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맑은 고딕" w:hAnsi="맑은 고딕"/>
          <w:b/>
          <w:color w:val="1A5276"/>
          <w:sz w:val="40"/>
        </w:rPr>
        <w:t>[마스터 전략서] 해유 김 수출 종합 EDA &amp; 1인 무역회사 시장개척 마스터 보고서</w:t>
      </w:r>
    </w:p>
    <w:p>
      <w:pPr>
        <w:spacing w:after="400"/>
        <w:jc w:val="center"/>
      </w:pPr>
      <w:r>
        <w:rPr>
          <w:rFonts w:ascii="맑은 고딕" w:hAnsi="맑은 고딕"/>
          <w:color w:val="78909C"/>
          <w:sz w:val="22"/>
        </w:rPr>
        <w:t>품목별 개별 전략, Top 10 타깃 국가, 현지 바이어 파트너십 &amp; 4단계 실전 개척 프로토콜</w:t>
      </w:r>
    </w:p>
    <w:p>
      <w:pPr>
        <w:spacing w:before="280" w:after="120"/>
      </w:pPr>
      <w:r>
        <w:rPr>
          <w:rFonts w:ascii="맑은 고딕" w:hAnsi="맑은 고딕"/>
          <w:b/>
          <w:color w:val="1A5276"/>
          <w:sz w:val="36"/>
        </w:rPr>
        <w:t>1. Executive Summary (1인 무역회사 핵심 승리 공식)</w:t>
      </w:r>
    </w:p>
    <w:p>
      <w:r>
        <w:rPr>
          <w:rFonts w:ascii="맑은 고딕" w:hAnsi="맑은 고딕"/>
        </w:rPr>
        <w:t>본 통합 마스터 보고서는 2021년부터 2025년까지의 글로벌 김 수출 데이터(1,069건)를 바탕으로, 1인 무역회사가 소자본 LCL 수송으로 최고 마진을 달성할 수 있는 시장 개척 전략을 제시합니다.</w:t>
      </w:r>
    </w:p>
    <w:p>
      <w:pPr>
        <w:spacing w:before="280" w:after="120"/>
      </w:pPr>
      <w:r>
        <w:rPr>
          <w:rFonts w:ascii="맑은 고딕" w:hAnsi="맑은 고딕"/>
          <w:b/>
          <w:color w:val="1A5276"/>
          <w:sz w:val="36"/>
        </w:rPr>
        <w:t>2. 대한민국 김 수출 기초 EDA 데이터 분석 (2021~2025)</w:t>
      </w:r>
    </w:p>
    <w:p>
      <w:r>
        <w:drawing>
          <wp:inline xmlns:a="http://schemas.openxmlformats.org/drawingml/2006/main" xmlns:pic="http://schemas.openxmlformats.org/drawingml/2006/picture">
            <wp:extent cx="5303520" cy="2243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nivariate_item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맑은 고딕" w:hAnsi="맑은 고딕"/>
          <w:b/>
          <w:color w:val="1A5276"/>
          <w:sz w:val="36"/>
        </w:rPr>
        <w:t>3. 단가 5대 마진 구간 &amp; 4분면 시장 포트폴리오 분석</w:t>
      </w:r>
    </w:p>
    <w:p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vanced_market_portfolio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맑은 고딕" w:hAnsi="맑은 고딕"/>
          <w:b/>
          <w:color w:val="1A5276"/>
          <w:sz w:val="36"/>
        </w:rPr>
        <w:t>4. 조미김 Top 10 타깃 시장 &amp; 현지 잠재 파트너 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타깃 국가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2025 수출액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5개년 성장률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평균 단가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현지 컨택 가능 잠재 파트너 (수입상/유통사)</w:t>
            </w:r>
          </w:p>
        </w:tc>
      </w:tr>
      <w:tr>
        <w:tc>
          <w:tcPr>
            <w:tcW w:type="dxa" w:w="1560"/>
            <w:shd w:fill="F4F6F7"/>
          </w:tcPr>
          <w:p>
            <w:r>
              <w:t>1</w:t>
            </w:r>
          </w:p>
        </w:tc>
        <w:tc>
          <w:tcPr>
            <w:tcW w:type="dxa" w:w="1560"/>
            <w:shd w:fill="F4F6F7"/>
          </w:tcPr>
          <w:p>
            <w:r>
              <w:t>USA (미국)</w:t>
            </w:r>
          </w:p>
        </w:tc>
        <w:tc>
          <w:tcPr>
            <w:tcW w:type="dxa" w:w="1560"/>
            <w:shd w:fill="F4F6F7"/>
          </w:tcPr>
          <w:p>
            <w:r>
              <w:t>$244.6M</w:t>
            </w:r>
          </w:p>
        </w:tc>
        <w:tc>
          <w:tcPr>
            <w:tcW w:type="dxa" w:w="1560"/>
            <w:shd w:fill="F4F6F7"/>
          </w:tcPr>
          <w:p>
            <w:r>
              <w:t>+51.7%</w:t>
            </w:r>
          </w:p>
        </w:tc>
        <w:tc>
          <w:tcPr>
            <w:tcW w:type="dxa" w:w="1560"/>
            <w:shd w:fill="F4F6F7"/>
          </w:tcPr>
          <w:p>
            <w:r>
              <w:t>$26.72/kg</w:t>
            </w:r>
          </w:p>
        </w:tc>
        <w:tc>
          <w:tcPr>
            <w:tcW w:type="dxa" w:w="1560"/>
            <w:shd w:fill="F4F6F7"/>
          </w:tcPr>
          <w:p>
            <w:r>
              <w:t>Assi Rhee Bros, H-Mart, Harvesko, Weee!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Japan (일본)</w:t>
            </w:r>
          </w:p>
        </w:tc>
        <w:tc>
          <w:tcPr>
            <w:tcW w:type="dxa" w:w="1560"/>
          </w:tcPr>
          <w:p>
            <w:r>
              <w:t>$124.8M</w:t>
            </w:r>
          </w:p>
        </w:tc>
        <w:tc>
          <w:tcPr>
            <w:tcW w:type="dxa" w:w="1560"/>
          </w:tcPr>
          <w:p>
            <w:r>
              <w:t>+77.6%</w:t>
            </w:r>
          </w:p>
        </w:tc>
        <w:tc>
          <w:tcPr>
            <w:tcW w:type="dxa" w:w="1560"/>
          </w:tcPr>
          <w:p>
            <w:r>
              <w:t>$22.10/kg</w:t>
            </w:r>
          </w:p>
        </w:tc>
        <w:tc>
          <w:tcPr>
            <w:tcW w:type="dxa" w:w="1560"/>
          </w:tcPr>
          <w:p>
            <w:r>
              <w:t>E-Mart Japan, Gyomu Super, CJ CheilJedang Japan</w:t>
            </w:r>
          </w:p>
        </w:tc>
      </w:tr>
      <w:tr>
        <w:tc>
          <w:tcPr>
            <w:tcW w:type="dxa" w:w="1560"/>
            <w:shd w:fill="F4F6F7"/>
          </w:tcPr>
          <w:p>
            <w:r>
              <w:t>3</w:t>
            </w:r>
          </w:p>
        </w:tc>
        <w:tc>
          <w:tcPr>
            <w:tcW w:type="dxa" w:w="1560"/>
            <w:shd w:fill="F4F6F7"/>
          </w:tcPr>
          <w:p>
            <w:r>
              <w:t>Russian Fed. (러시아)</w:t>
            </w:r>
          </w:p>
        </w:tc>
        <w:tc>
          <w:tcPr>
            <w:tcW w:type="dxa" w:w="1560"/>
            <w:shd w:fill="F4F6F7"/>
          </w:tcPr>
          <w:p>
            <w:r>
              <w:t>$89.2M</w:t>
            </w:r>
          </w:p>
        </w:tc>
        <w:tc>
          <w:tcPr>
            <w:tcW w:type="dxa" w:w="1560"/>
            <w:shd w:fill="F4F6F7"/>
          </w:tcPr>
          <w:p>
            <w:r>
              <w:t>+98.5%</w:t>
            </w:r>
          </w:p>
        </w:tc>
        <w:tc>
          <w:tcPr>
            <w:tcW w:type="dxa" w:w="1560"/>
            <w:shd w:fill="F4F6F7"/>
          </w:tcPr>
          <w:p>
            <w:r>
              <w:t>$24.50/kg</w:t>
            </w:r>
          </w:p>
        </w:tc>
        <w:tc>
          <w:tcPr>
            <w:tcW w:type="dxa" w:w="1560"/>
            <w:shd w:fill="F4F6F7"/>
          </w:tcPr>
          <w:p>
            <w:r>
              <w:t>X5 Retail Group, Magnit, Koros Co.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China (중국)</w:t>
            </w:r>
          </w:p>
        </w:tc>
        <w:tc>
          <w:tcPr>
            <w:tcW w:type="dxa" w:w="1560"/>
          </w:tcPr>
          <w:p>
            <w:r>
              <w:t>$58.1M</w:t>
            </w:r>
          </w:p>
        </w:tc>
        <w:tc>
          <w:tcPr>
            <w:tcW w:type="dxa" w:w="1560"/>
          </w:tcPr>
          <w:p>
            <w:r>
              <w:t>-23.1%</w:t>
            </w:r>
          </w:p>
        </w:tc>
        <w:tc>
          <w:tcPr>
            <w:tcW w:type="dxa" w:w="1560"/>
          </w:tcPr>
          <w:p>
            <w:r>
              <w:t>$21.80/kg</w:t>
            </w:r>
          </w:p>
        </w:tc>
        <w:tc>
          <w:tcPr>
            <w:tcW w:type="dxa" w:w="1560"/>
          </w:tcPr>
          <w:p>
            <w:r>
              <w:t>Ole' Supermarket, Citysuper China</w:t>
            </w:r>
          </w:p>
        </w:tc>
      </w:tr>
      <w:tr>
        <w:tc>
          <w:tcPr>
            <w:tcW w:type="dxa" w:w="1560"/>
            <w:shd w:fill="F4F6F7"/>
          </w:tcPr>
          <w:p>
            <w:r>
              <w:t>5</w:t>
            </w:r>
          </w:p>
        </w:tc>
        <w:tc>
          <w:tcPr>
            <w:tcW w:type="dxa" w:w="1560"/>
            <w:shd w:fill="F4F6F7"/>
          </w:tcPr>
          <w:p>
            <w:r>
              <w:t>Canada (캐나다)</w:t>
            </w:r>
          </w:p>
        </w:tc>
        <w:tc>
          <w:tcPr>
            <w:tcW w:type="dxa" w:w="1560"/>
            <w:shd w:fill="F4F6F7"/>
          </w:tcPr>
          <w:p>
            <w:r>
              <w:t>$32.4M</w:t>
            </w:r>
          </w:p>
        </w:tc>
        <w:tc>
          <w:tcPr>
            <w:tcW w:type="dxa" w:w="1560"/>
            <w:shd w:fill="F4F6F7"/>
          </w:tcPr>
          <w:p>
            <w:r>
              <w:t>+57.3%</w:t>
            </w:r>
          </w:p>
        </w:tc>
        <w:tc>
          <w:tcPr>
            <w:tcW w:type="dxa" w:w="1560"/>
            <w:shd w:fill="F4F6F7"/>
          </w:tcPr>
          <w:p>
            <w:r>
              <w:t>$27.13/kg</w:t>
            </w:r>
          </w:p>
        </w:tc>
        <w:tc>
          <w:tcPr>
            <w:tcW w:type="dxa" w:w="1560"/>
            <w:shd w:fill="F4F6F7"/>
          </w:tcPr>
          <w:p>
            <w:r>
              <w:t>T&amp;T Supermarket, PAT Mart, Galleria Supermarket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Australia (호주)</w:t>
            </w:r>
          </w:p>
        </w:tc>
        <w:tc>
          <w:tcPr>
            <w:tcW w:type="dxa" w:w="1560"/>
          </w:tcPr>
          <w:p>
            <w:r>
              <w:t>$26.1M</w:t>
            </w:r>
          </w:p>
        </w:tc>
        <w:tc>
          <w:tcPr>
            <w:tcW w:type="dxa" w:w="1560"/>
          </w:tcPr>
          <w:p>
            <w:r>
              <w:t>+60.3%</w:t>
            </w:r>
          </w:p>
        </w:tc>
        <w:tc>
          <w:tcPr>
            <w:tcW w:type="dxa" w:w="1560"/>
          </w:tcPr>
          <w:p>
            <w:r>
              <w:t>$27.01/kg</w:t>
            </w:r>
          </w:p>
        </w:tc>
        <w:tc>
          <w:tcPr>
            <w:tcW w:type="dxa" w:w="1560"/>
          </w:tcPr>
          <w:p>
            <w:r>
              <w:t>Asian Inspirations, Miracle Supermarket</w:t>
            </w:r>
          </w:p>
        </w:tc>
      </w:tr>
      <w:tr>
        <w:tc>
          <w:tcPr>
            <w:tcW w:type="dxa" w:w="1560"/>
            <w:shd w:fill="F4F6F7"/>
          </w:tcPr>
          <w:p>
            <w:r>
              <w:t>7</w:t>
            </w:r>
          </w:p>
        </w:tc>
        <w:tc>
          <w:tcPr>
            <w:tcW w:type="dxa" w:w="1560"/>
            <w:shd w:fill="F4F6F7"/>
          </w:tcPr>
          <w:p>
            <w:r>
              <w:t>Poland (폴란드)</w:t>
            </w:r>
          </w:p>
        </w:tc>
        <w:tc>
          <w:tcPr>
            <w:tcW w:type="dxa" w:w="1560"/>
            <w:shd w:fill="F4F6F7"/>
          </w:tcPr>
          <w:p>
            <w:r>
              <w:t>$11.5M</w:t>
            </w:r>
          </w:p>
        </w:tc>
        <w:tc>
          <w:tcPr>
            <w:tcW w:type="dxa" w:w="1560"/>
            <w:shd w:fill="F4F6F7"/>
          </w:tcPr>
          <w:p>
            <w:r>
              <w:t>+121.2%</w:t>
            </w:r>
          </w:p>
        </w:tc>
        <w:tc>
          <w:tcPr>
            <w:tcW w:type="dxa" w:w="1560"/>
            <w:shd w:fill="F4F6F7"/>
          </w:tcPr>
          <w:p>
            <w:r>
              <w:t>$24.01/kg</w:t>
            </w:r>
          </w:p>
        </w:tc>
        <w:tc>
          <w:tcPr>
            <w:tcW w:type="dxa" w:w="1560"/>
            <w:shd w:fill="F4F6F7"/>
          </w:tcPr>
          <w:p>
            <w:r>
              <w:t>Kuchnie Świata, Asian House Poland, Allegro Sellers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UAE (아랍에미리트)</w:t>
            </w:r>
          </w:p>
        </w:tc>
        <w:tc>
          <w:tcPr>
            <w:tcW w:type="dxa" w:w="1560"/>
          </w:tcPr>
          <w:p>
            <w:r>
              <w:t>$9.4M</w:t>
            </w:r>
          </w:p>
        </w:tc>
        <w:tc>
          <w:tcPr>
            <w:tcW w:type="dxa" w:w="1560"/>
          </w:tcPr>
          <w:p>
            <w:r>
              <w:t>+187.5%</w:t>
            </w:r>
          </w:p>
        </w:tc>
        <w:tc>
          <w:tcPr>
            <w:tcW w:type="dxa" w:w="1560"/>
          </w:tcPr>
          <w:p>
            <w:r>
              <w:t>$25.06/kg</w:t>
            </w:r>
          </w:p>
        </w:tc>
        <w:tc>
          <w:tcPr>
            <w:tcW w:type="dxa" w:w="1560"/>
          </w:tcPr>
          <w:p>
            <w:r>
              <w:t>Choithrams, Lulu Hypermarket, Kibsons, Al Maya Group</w:t>
            </w:r>
          </w:p>
        </w:tc>
      </w:tr>
      <w:tr>
        <w:tc>
          <w:tcPr>
            <w:tcW w:type="dxa" w:w="1560"/>
            <w:shd w:fill="F4F6F7"/>
          </w:tcPr>
          <w:p>
            <w:r>
              <w:t>9</w:t>
            </w:r>
          </w:p>
        </w:tc>
        <w:tc>
          <w:tcPr>
            <w:tcW w:type="dxa" w:w="1560"/>
            <w:shd w:fill="F4F6F7"/>
          </w:tcPr>
          <w:p>
            <w:r>
              <w:t>Kazakhstan (카자흐스탄)</w:t>
            </w:r>
          </w:p>
        </w:tc>
        <w:tc>
          <w:tcPr>
            <w:tcW w:type="dxa" w:w="1560"/>
            <w:shd w:fill="F4F6F7"/>
          </w:tcPr>
          <w:p>
            <w:r>
              <w:t>$4.3M</w:t>
            </w:r>
          </w:p>
        </w:tc>
        <w:tc>
          <w:tcPr>
            <w:tcW w:type="dxa" w:w="1560"/>
            <w:shd w:fill="F4F6F7"/>
          </w:tcPr>
          <w:p>
            <w:r>
              <w:t>+296.0%</w:t>
            </w:r>
          </w:p>
        </w:tc>
        <w:tc>
          <w:tcPr>
            <w:tcW w:type="dxa" w:w="1560"/>
            <w:shd w:fill="F4F6F7"/>
          </w:tcPr>
          <w:p>
            <w:r>
              <w:t>$22.85/kg</w:t>
            </w:r>
          </w:p>
        </w:tc>
        <w:tc>
          <w:tcPr>
            <w:tcW w:type="dxa" w:w="1560"/>
            <w:shd w:fill="F4F6F7"/>
          </w:tcPr>
          <w:p>
            <w:r>
              <w:t>Magnum Cash &amp; Carry, Shin-Line, Small Supermarket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Türkiye (튀르키예)</w:t>
            </w:r>
          </w:p>
        </w:tc>
        <w:tc>
          <w:tcPr>
            <w:tcW w:type="dxa" w:w="1560"/>
          </w:tcPr>
          <w:p>
            <w:r>
              <w:t>$2.1M</w:t>
            </w:r>
          </w:p>
        </w:tc>
        <w:tc>
          <w:tcPr>
            <w:tcW w:type="dxa" w:w="1560"/>
          </w:tcPr>
          <w:p>
            <w:r>
              <w:t>+254.5%</w:t>
            </w:r>
          </w:p>
        </w:tc>
        <w:tc>
          <w:tcPr>
            <w:tcW w:type="dxa" w:w="1560"/>
          </w:tcPr>
          <w:p>
            <w:r>
              <w:t>$28.01/kg</w:t>
            </w:r>
          </w:p>
        </w:tc>
        <w:tc>
          <w:tcPr>
            <w:tcW w:type="dxa" w:w="1560"/>
          </w:tcPr>
          <w:p>
            <w:r>
              <w:t>Macrocenter, Gurme Park, Happy Center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A5276"/>
          <w:sz w:val="36"/>
        </w:rPr>
        <w:t>5. 1인 무역회사 실전 4단계 개척 프로토콜</w:t>
      </w:r>
    </w:p>
    <w:p>
      <w:r>
        <w:rPr>
          <w:rFonts w:ascii="맑은 고딕" w:hAnsi="맑은 고딕"/>
          <w:b/>
        </w:rPr>
        <w:t>Step 1 (고마진 포지셔닝) ➔ Step 2 (KOTRA 바이어 발굴 &amp; 샘플 배송) ➔ Step 3 (LCL 물류 &amp; 영문/현지어 라벨링) ➔ Step 4 (크로스보더 E-Commerce 직입점 &amp; 숏폼 마케팅)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