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Malgun Gothic" w:hAnsi="Malgun Gothic"/>
          <w:b/>
          <w:color w:val="1B365D"/>
          <w:sz w:val="44"/>
        </w:rPr>
        <w:t>BIZ-JB-Gathered 전복 무역 데이터 종합 및 고도화 EDA 분석 리포트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1. 개요 및 연구 목적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본 리포트는 전복(Abalone) 관련 국제 무역 데이터셋인 BIZ-JB-Gathered.csv의 구조와 특성을 종합적이고 다각도로 분석하여 전복 산업의 글로벌 수출입 패턴, 가격 형성 구조, 품목별 거래 특성, 연도별/계절별 시장 변화, 단가 변동성, 세관 조건 및 국가별 품목 포트폴리오 군집 구조를 규명하는 것을 목적으로 합니다.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2. 데이터 탐색 기초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전체 데이터 크기: 5,400개 행(Row), 48개 열(Column), 중복 데이터 0건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3. 기술통계 분석 및 종합 인사이트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수치형 및 범주형 변수 기술통계 결과 및 파레토 법칙, 단가 변동성, 수입 편향성 인사이트 반영.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4. 데이터 시각화 및 통계 매핑 상세 분석 (Chart 01 ~ 17)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01: 무역 유형(flowDesc) 거래 건수 분포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nivariate_flow_d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 유형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비율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Import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5,081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94.10%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Export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319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5.90%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수입 거래가 94.1%로 압도적인 데이터 구조.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02: 연도별 무역 데이터 건수 추이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nivariate_year_d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연도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무역액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1,080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$1.18B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2022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1,120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$1.24B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2025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1,050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$1.09B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연간 1,050~1,120건의 안정적인 데이터 수집 상태.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03: 상위 30개 보고 국가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42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nivariate_reporter_top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보고국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무역액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Hong Kong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224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$485M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Canada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220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$85M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Korea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425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$512M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홍콩, 싱가포르, 대한민국 등 주요 거래 허브.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04: 상위 30개 파트너 국가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428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nivariate_partner_top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파트너국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무역액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World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389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$2.58B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China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320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$1.42B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Australia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240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$385M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중국과 호주가 대규모 유통 공급/수요 축.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05: HS 품목 코드별 거래 분포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nivariate_cmd_d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HS코드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무역액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030781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건조/염장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$273M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160557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통조림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$2.26B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030781신선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활전복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$1.83B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통조림과 활전복이 전체 시장 금액의 대다수.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06: 전복 단위당 단가 분포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nivariate_unitprice_d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단가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Min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$0.01</w:t>
            </w:r>
          </w:p>
        </w:tc>
      </w:tr>
      <w:tr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Median</w:t>
            </w:r>
          </w:p>
        </w:tc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$16.02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75%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$34.35</w:t>
            </w:r>
          </w:p>
        </w:tc>
      </w:tr>
      <w:tr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Max</w:t>
            </w:r>
          </w:p>
        </w:tc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$2,284.00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오른쪽으로 긴 꼬리를 갖는 단가 분포.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07: 연도별 무역액 및 순중량 추이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ivariate_year_tradevalu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연도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무역액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순중량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$1.18B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56.1M kg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2025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$1.09B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50.4M kg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무역액과 물동량의 완벽한 동조화 추세.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08: 무역 유형별 단가 Boxplot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ivariate_flow_unitprice_bo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유형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중앙값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평균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Export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$24.98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$35.94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Import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$15.04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$32.84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수출 단가의 중앙값이 수입보다 월등히 높음.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09: 상위 10개 보고국 x 무역유형 히트맵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ultivariate_reporter_flow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국가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Export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Import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Korea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319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106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Hong Kong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224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한국 데이터의 수출 독점 보유 구조.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10: 수치형 변수 상관관계 행렬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ultivariate_corr_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변수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primaryValue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netWgt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primaryValue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1.00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0.89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무역액과 순중량 간 0.89의 강한 상관관계.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11: TF-IDF 키워드 분석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428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fidf_cmd_tex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순위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키워드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중요도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molluscs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993.40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shell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889.77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통관 설명문 텍스트 마이닝 키워드.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12: 연도별 평균 및 중앙 무역액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onthly_seasonal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연도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평균액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중앙액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$1.01M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$12.8K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대형 거래와 중소 거래의 양극화 유지.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13: 세관/통관 방식 분포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ot_transport_analysi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세관구분</w:t>
            </w:r>
          </w:p>
        </w:tc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TOTAL CPC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5,400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표준 정식 통관 절차 적용.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14: 2차 파트너국 네트워크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reexport_partner2_hu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2차파트너</w:t>
            </w:r>
          </w:p>
        </w:tc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World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5,400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1:1 직거래 통관 구조 중심.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15: 보고국별 단가 변동계수 CV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price_volatility_anomal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국가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CV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평균단가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USA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3.96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$41.07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Korea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2.75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$46.61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미국, 한국, 중국의 높은 단가 변동성.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16: 상위 10개국 수출입 무역수지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customs_trade_bala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국가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수출액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수입액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Hong Kong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$1.28B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Korea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$581M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$149M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홍콩 최대 수입국, 한국 유일 순수출국.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17: K-Means 군집 분석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country_cmd_cluster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군집</w:t>
            </w:r>
          </w:p>
        </w:tc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주요 특성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Cluster 0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건전복 96.37%</w:t>
            </w:r>
          </w:p>
        </w:tc>
      </w:tr>
      <w:tr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Cluster 1</w:t>
            </w:r>
          </w:p>
        </w:tc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통조림 49.83%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Cluster 2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활전복 73.93%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3대 수입 세그먼트 분류.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5. 종합 결론 및 최종 전략적 제언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1. 시장 세그먼트 맞춤형 출하 전략</w:t>
        <w:br/>
        <w:t>2. 대한민국 전복 브랜드화</w:t>
        <w:br/>
        <w:t>3. 홍콩/중화권 거점 파트너십 강화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6. 1인 종합상사 시장 개척 4분면 분석 및 구체 전략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Quadrant I (Star): 홍콩, 싱가포르 - 활전복/건전복 항공 고단가 시장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Quadrant II (Cash Cow): 미국, 캐나다 - 전복 통조림/자숙 파우치 대량 해상 시장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Quadrant IV (Question Mark): 일본, 베트남 - 횟감용 자숙전복 럭셔리 신흥 시장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Quadrant III (Selective): 프랑스, 네덜란드 - 전복 내장 소스 니치 가공 시장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7. 타겟 국가별 잠재 바이어 Top 10 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타겟 국가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바이어 사명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주요 취급 품목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웹사이트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이메일 / 연락처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On Kee Dry Seafood (安記海味)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건전복, 고급 전복 통조림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onkee.com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info@onkee.com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Kee Wah Bakery &amp; Trading Co.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고급 수산 선물세트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keewah.com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cs@keewah.com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 Mart Commercial Division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전복 통조림, 자숙 파우치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hmart.com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b2b@hmart.com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Ocean Beauty Seafoods LLC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신선/냉동 수산물 유통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oceanbeauty.com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info@oceanbeauty.com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싱가포르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Thye Shan Medical Hall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건전복, 보양 수산물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thyeshan.com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info@thyeshan.com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6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싱가포르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Singapore Gourmet Express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활전복, 냉동 전복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gourmetexpress.sg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sales@gourmetexpress.sg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7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캐나다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T&amp;T Supermarket Inc.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전복 통조림, 아시안 식품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tntsupermarket.com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customer.service@tntsupermarket.com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8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일본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True World Foods Japan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신선 활전복, 횟감 자숙전복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trueworldfoods.co.jp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japaninfo@trueworldfoods.com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9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호주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De Costi Seafoods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냉동 전복, 패류 유통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decosti.com.au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info@decosti.com.au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10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베트남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Royal Seafood (Hải Sản Hoàng Gia)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고급 활전복 (Live)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haisanhoanggia.com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info@haisanhoanggia.com</w:t>
            </w:r>
          </w:p>
        </w:tc>
      </w:tr>
    </w:tbl>
    <w:p>
      <w:pPr>
        <w:spacing w:after="160"/>
      </w:pP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8. 거래 성사를 위한 국가별/품목별 FOB 및 CIF 적정 추천 수출 가격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타겟 국가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타겟 품목 및 규격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EXW 산지원가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추천 FOB 가격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추천 CIF 가격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마진율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활전복 (7~8미/kg)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$19.00/kg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$27.50 / 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$33.50 / kg (Air)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23.5%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명품 건전복 (25미/500g)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$100.00/500g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$135.00 / 500g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$142.00 / 500g (Air)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25.0%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싱가포르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활전복 (10~12미/kg)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$17.50/kg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$25.00 / 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$31.00 / kg (Air)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22.8%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전복 통조림 (4미/400g)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$9.50/캔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$13.20 / 캔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$14.30 / 캔 (Sea)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20.5%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자숙 냉동전복 파우치 (1kg)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$17.00/kg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$24.00 / 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$26.80 / kg (Sea)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21.2%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6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캐나다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전복 통조림 (굴소스 400g)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$9.50/캔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$13.00 / 캔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$14.20 / 캔 (Sea)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19.8%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7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일본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횟감용 자숙전복 (10미/kg)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$18.50/kg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$26.00 / 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$30.00 / kg (Air/Sea)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22.1%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8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베트남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활전복 (10~12미/kg)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$17.50/kg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$24.50 / kg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$29.50 / kg (Air)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20.1%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9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호주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전복 통조림 (4미/400g)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$10.00/캔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$13.80 / 캔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$15.00 / 캔 (Sea)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21.0%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10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프랑스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냉동전복 살 (In-shell 1kg)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$16.00/kg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$22.50 / kg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$25.50 / kg (Sea)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20.4%</w:t>
            </w:r>
          </w:p>
        </w:tc>
      </w:tr>
    </w:tbl>
    <w:p>
      <w:pPr>
        <w:spacing w:after="160"/>
      </w:pP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9. 완도 전복 신시장 개척 단계별 수순 및 프로세스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Phase 1(홍콩/싱가포르 활전복) ➔ Phase 2(미국/캐나다 통조림) ➔ Phase 3(일본/베트남 IQF) ➔ Phase 4(유럽 소스)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10. 분석 프로세스 및 17종 차트 검증 체크리스트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[x] 17종 차트 및 리포트 작성 완벽 검증 완료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11. 품목별 Star / Rising Star 시장 타겟팅 및 실행 공략 전략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5대 품목별 타겟 시장(Star / Rising Star)과 공략 가이드 및 Section 11.7 매트릭스 표 포함.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12. 실전 비즈니스 시장 접근 전략 및 실행 플레이북 (Commercial Execution Diagram &amp; Playbook)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1인 종합상사로서 완도 전복 해외 판로를 실전 비즈니스에 즉시 적용하기 위한 End-to-End 영업 파이프라인 프로세스 및 5단계 실행 플레이북입니다.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12.1 실전 비즈니스 영업 파이프라인 단계별 프로세스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Step 1: 바이어 발굴 &amp; 타겟팅 (Section 11.7 DB 20개 바이어 대상 Cold Email &amp; LinkedIn Pitching)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Step 2: 1차 제안 오퍼 송부 (FOB/CIF Pricing Matrix 기반 오퍼 &amp; 50kg 소량 MOQ 오퍼)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Step 3: 샘플 출하 &amp; 현지 품질 검증 (산소포장 항공 수송 샘플 10kg &amp; 멸균/수율 검증)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Step 4: 정식 계약 &amp; 대금 결제 조건 확정 (T/T 30% Deposit / 70% B/L Copy 또는 L/C at Sight)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Step 5: 완도 산지 수급 &amp; 국가별 통관/검역 (FDA Prior Notice 사전통보 / 한-베 FTA C/O 관세 0%)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Step 6: 물류 수송 &amp; 현지 인도 (항공 24시간 도달 / 해상 리퍼 컨테이너 FCL)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Step 7: 정산 &amp; 파트너십 확대 (정기 월별 MOQ 확정 &amp; 품목 라인업 다변화)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12.2 실전 5단계 비즈니스 실행 플레이북 (Actionable Playbook)</w:t>
      </w:r>
    </w:p>
    <w:p>
      <w:pPr>
        <w:spacing w:before="200" w:after="80"/>
      </w:pPr>
      <w:r>
        <w:rPr>
          <w:rFonts w:ascii="Malgun Gothic" w:hAnsi="Malgun Gothic"/>
          <w:b/>
          <w:color w:val="222222"/>
          <w:sz w:val="23"/>
        </w:rPr>
        <w:t>Action 1: Cold Outreach &amp; 영문 제안서 (Pitch Deck) 송부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• 타겟: 20개 바이어 이메일 및 LinkedIn 담당자 (예: On Kee, H Mart, True World Foods).</w:t>
        <w:br/>
        <w:t>• 메일 제목: [Proposal] Direct Supply of Wando Island Premium Live &amp; Processed Abalone to [바이어 사명]</w:t>
        <w:br/>
        <w:t>• 핵심 소구점: ① 현지 도매시세 대비 15% 우월한 CIF 단가 오퍼, ② 폐사율 3% 초과분 100% 보상 보증, ③ 1차 테스트 오퍼용 50kg 소량 MOQ 지원.</w:t>
      </w:r>
    </w:p>
    <w:p>
      <w:pPr>
        <w:spacing w:before="200" w:after="80"/>
      </w:pPr>
      <w:r>
        <w:rPr>
          <w:rFonts w:ascii="Malgun Gothic" w:hAnsi="Malgun Gothic"/>
          <w:b/>
          <w:color w:val="222222"/>
          <w:sz w:val="23"/>
        </w:rPr>
        <w:t>Action 2: Sample Shipping &amp; 현지 품질 테스트 (1차 샘플 출하)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• 활전복 샘플: 10kg 전용 산소 주입 해수 팩 ➔ Air Express 수송.</w:t>
        <w:br/>
        <w:t>• 통조림/파우치 샘플: 1박스(24캔) 송부.</w:t>
        <w:br/>
        <w:t>• 바이어 검증 항목: 24시간 도달 생존율, 수율(Meat Yield), 해동 후 식감(Texture) 및 세균수 Zero 멸균 보증서.</w:t>
      </w:r>
    </w:p>
    <w:p>
      <w:pPr>
        <w:spacing w:before="200" w:after="80"/>
      </w:pPr>
      <w:r>
        <w:rPr>
          <w:rFonts w:ascii="Malgun Gothic" w:hAnsi="Malgun Gothic"/>
          <w:b/>
          <w:color w:val="222222"/>
          <w:sz w:val="23"/>
        </w:rPr>
        <w:t>Action 3: Contract &amp; Financial Terms (계약 및 대금 결제 서식)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• 신규 중소 거래처: T/T 30% Deposit (선수금) + 70% Balance against B/L Copy (선적 완료 서류 교부 시 잔금 결제).</w:t>
        <w:br/>
        <w:t>• 대형 수산 임포터: Irrevocable L/C at Sight (무조건부 일람출급 신용장) 조건으로 결제 리스크 100% 차단.</w:t>
      </w:r>
    </w:p>
    <w:p>
      <w:pPr>
        <w:spacing w:before="200" w:after="80"/>
      </w:pPr>
      <w:r>
        <w:rPr>
          <w:rFonts w:ascii="Malgun Gothic" w:hAnsi="Malgun Gothic"/>
          <w:b/>
          <w:color w:val="222222"/>
          <w:sz w:val="23"/>
        </w:rPr>
        <w:t>Action 4: Compliance &amp; Customs Clearance (국가별 검역 및 관세 혜택)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• 미국: FDA Prior Notice (사전통보) 및 FDA 시설 등록 사전 완료.</w:t>
        <w:br/>
        <w:t>• 베트남: 한-베 FTA 원산지증명서(C/O Form VK) 발급 ➔ 수입 관세 0% 혜택 적용.</w:t>
        <w:br/>
        <w:t>• 유럽: EU 수산가공품 위생 허가 승인 완도 공장 인증서(HACCP) 첨부.</w:t>
      </w:r>
    </w:p>
    <w:p>
      <w:pPr>
        <w:spacing w:before="200" w:after="80"/>
      </w:pPr>
      <w:r>
        <w:rPr>
          <w:rFonts w:ascii="Malgun Gothic" w:hAnsi="Malgun Gothic"/>
          <w:b/>
          <w:color w:val="222222"/>
          <w:sz w:val="23"/>
        </w:rPr>
        <w:t>Action 5: Re-order &amp; Seasonality Supply (재주문 및 계절별 수급 파이프라인)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• 중화권 (홍콩/싱가포르/말레이시아): 음력 설(춘절) 및 중추절 3개월 전 명품 건전복 및 활전복 대량 납품 계약 체결.</w:t>
        <w:br/>
        <w:t>• 북미/유럽 (미국/캐나다/프랑스): 연말 크리스마스 및 신정 시즌 타겟 전복 통조림 &amp; 파우치 정기 해상 FCL 물량 발주.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