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📊 한국산 전복(Abalone) 무역 통계 다차원 종합 EDA 및 1인 상사 글로벌 시장개척 전략 보고서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 Comtrade 무역 데이터 기반 15개 차트 분석, 미수(Size) 가격 구조 및 4대 실전 영업 부록 패키지 (Full Standard Version)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📋 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📌 1. Executive Summary (경영 요약)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본 보고서는 UN Comtrade 무역 데이터를 기반으로 한국산 전복의 글로벌 수입 시장 구조, 단가 체계, 유망 국가별 로컬 디스트리뷰터 소싱 포인트를 종합 분석한 1인 상사 전용 전략 보고서입니다. 전 세계 500건의 수산물 거래 데이터를 다차원으로 분석하여 최적의 단가 및 미수별 시장진입 전략을 제시합니다.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💰 전복 미수(Size) 및 규격별 글로벌 가격 구조 (Pricing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860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 규격 / 미수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마리당 중량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수출국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단가 ($/kg)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타깃 시장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소싱 추천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10미 미만 (대과)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100g 이상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완도, 호주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$42.0 ~ $48.0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고급 일식집, 료칸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항공직송 프리미엄 오퍼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~ 12미 (중대과)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80g ~ 100g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완도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$36.0 ~ $40.0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도쿄 도요스 시장 도매상사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 수출 주력 미수 1차 상사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~ 15미 (중과)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65g ~ 80g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중국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$30.0 ~ $34.0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관서 레스토랑, 아시안 마트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H-Mart, 99 Ranch 채널 공급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~ 20미 (중소과)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 ~ 65g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베트남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$24.0 ~ $28.0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냉동 IQF 가공, 외식 체인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해상 IQF 컨테이너 대량 공급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20미 이상 (소과)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 미만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한국, 중국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$18.0 ~ $22.0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통조림 가공, HMR 가공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통조림 FDA 승인 공장 연동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📈 2. 15개 다차원 무역 시각화 분석 &amp; 상세 통계 인사이트 전문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1. 연도별 무역액 추이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1_annual_trade_trend.png" descr="전복 무역 시장은 최근 지속적인 수용 확대로 누적 무역액 $148.50M을 기록하고 있습니다. 전 세계적 고급 수산물 수요 확대와 아시안 푸드 유통망 확장에 힘입어 지속적인 성장을 유지하고 있습니다." title="1. 연도별 무역액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전복 무역 시장은 최근 지속적인 수용 확대로 누적 무역액 $148.50M을 기록하고 있습니다. 전 세계적 고급 수산물 수요 확대와 아시안 푸드 유통망 확장에 힘입어 지속적인 성장을 유지하고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2. TOP 10 주요 수출국 무역액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2_top_exporter_ranking.png" descr="주요 수출국들은 첨단 양식 기술 및 냉동 IQF 급속동결 기술을 바탕으로 점유율을 확대하고 있습니다. 한국산의 경우 신선도 및 입자 탄력도 우수성으로 타국산 대비 15~20%의 가격 프리미엄을 인정받고 있습니다." title="2. TOP 10 주요 수출국 무역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주요 수출국들은 첨단 양식 기술 및 냉동 IQF 급속동결 기술을 바탕으로 점유율을 확대하고 있습니다. 한국산의 경우 신선도 및 입자 탄력도 우수성으로 타국산 대비 15~20%의 가격 프리미엄을 인정받고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3. TOP 10 주요 수입국 무역액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3_top_importer_ranking.png" descr="일본, 미국, 홍콩, 대만, 싱가포르 등이 핵심 수입 시장을 형성하고 있으며, 전통적 고급 외식 수요와 명절 선물 B2B 유통 채널이 전체 물량의 70% 이상을 차지하고 있습니다." title="3. TOP 10 주요 수입국 무역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일본, 미국, 홍콩, 대만, 싱가포르 등이 핵심 수입 시장을 형성하고 있으며, 전통적 고급 외식 수요와 명절 선물 B2B 유통 채널이 전체 물량의 70% 이상을 차지하고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4. 전복 평균 단가 ($/kg) 분포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4_unit_price_distribution.png" descr="전복 수입 단가는 최소 $18.0/kg (가공용 소과)부터 최대 $48.0/kg (대과 활전복)까지 분포하며, 평균 단가는 $32.40/kg으로 고부가가치 수산물 시장을 형성합니다." title="4. 전복 평균 단가 ($/kg)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전복 수입 단가는 최소 $18.0/kg (가공용 소과)부터 최대 $48.0/kg (대과 활전복)까지 분포하며, 평균 단가는 $32.40/kg으로 고부가가치 수산물 시장을 형성합니다.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5. 월별 거래 계절성 지수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5_monthly_seasonality.png" descr="연중 8~9월(여름 휴가철 및 수산 박람회 전후)과 1월(음력 설/춘절 명절 선물 시즌)에 수요가 급증하는 명확한 계절성을 보입니다." title="5. 월별 거래 계절성 지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연중 8~9월(여름 휴가철 및 수산 박람회 전후)과 1월(음력 설/춘절 명절 선물 시즌)에 수요가 급증하는 명확한 계절성을 보입니다.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6. HS Code별 거래액 점유율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6_hs_code_share.png" descr="HS 0307.81 (활/신선)이 45.4%로 가장 높은 비중을 차지하며, HS 0307.83 (냉동) 34.8%, HS 1605.57 (통조림) 19.8% 순으로 집계됩니다." title="6. HS Code별 거래액 점유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HS 0307.81 (활/신선)이 45.4%로 가장 높은 비중을 차지하며, HS 0307.83 (냉동) 34.8%, HS 1605.57 (통조림) 19.8% 순으로 집계됩니다.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7. 물량 vs 단가 상관관계 산점도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7_price_vs_weight_scatter.png" descr="거래 물량이 대형화될수록 단가 할인율이 적용되나, 활전복 대과(10미 미만)의 경우 물량 규모와 무관하게 높은 프리미엄 단가를 유지합니다." title="7. 물량 vs 단가 상관관계 산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거래 물량이 대형화될수록 단가 할인율이 적용되나, 활전복 대과(10미 미만)의 경우 물량 규모와 무관하게 높은 프리미엄 단가를 유지합니다.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8. TOP 5 수입국 연도별 성장 추이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8_top5_importer_growth.png" descr="미국과 홍콩 시장의 성장률이 연평균 15% 이상으로 가파르게 상승하고 있으며, 일본 시장은 안정적인 고단가 체재를 유지하고 있습니다." title="8. TOP 5 수입국 연도별 성장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미국과 홍콩 시장의 성장률이 연평균 15% 이상으로 가파르게 상승하고 있으며, 일본 시장은 안정적인 고단가 체재를 유지하고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9. 수입 시장 파레토 80/20 집중도 분석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09_market_concentration_pareto.png" descr="상위 3개 수입국(일본, 미국, 홍콩)이 전체 수입액의 77.7%를 차지하여 이들 3개 유망 시장에 집중적인 영업 노력이 필요합니다." title="9. 수입 시장 파레토 80/20 집중도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상위 3개 수입국(일본, 미국, 홍콩)이 전체 수입액의 77.7%를 차지하여 이들 3개 유망 시장에 집중적인 영업 노력이 필요합니다.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10. 주요 수입국별 연도별 평균 단가 히트맵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0_export_price_heatmap.png" descr="일본이 가장 높은 단가 수준($42.5/kg)을 유지하고 있으며, 미국($34.0/kg), 홍콩($32.0/kg) 순으로 나타납니다." title="10. 주요 수입국별 연도별 평균 단가 히트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일본이 가장 높은 단가 수준($42.5/kg)을 유지하고 있으며, 미국($34.0/kg), 홍콩($32.0/kg) 순으로 나타납니다.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11. 무역 구조 폭포수(Waterfall) 구조 분석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1_trade_balance_waterfall.png" descr="한국산 전복은 높은 원물 품질을 바탕으로 원가 대비 평균 35% 이상의 높은 무역 마진 구조를 확보하고 있습니다." title="11. 무역 구조 폭포수(Waterfall) 구조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한국산 전복은 높은 원물 품질을 바탕으로 원가 대비 평균 35% 이상의 높은 무역 마진 구조를 확보하고 있습니다.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12. TOP 주요 국가별 단가 변동성 박스플롯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2_country_price_boxplot.png" descr="일본 시장은 단가 변동 폭이 적고 안정적이며, 미국 시장은 IQF 규격별 단가 편차가 상대적으로 크게 나타납니다." title="12. TOP 주요 국가별 단가 변동성 박스플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 시장은 단가 변동 폭이 적고 안정적이며, 미국 시장은 IQF 규격별 단가 편차가 상대적으로 크게 나타납니다.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13. 시장 집중도(HHI Index) 연도별 추이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3_hhi_index_trend.png" descr="HHI 지수는 2,150 수준으로 과점적 형태를 띠고 있어, 검증된 1차 수입 도매상사 파트너 확보가 핵심 성공 요인입니다." title="13. 시장 집중도(HHI Index) 연도별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HHI 지수는 2,150 수준으로 과점적 형태를 띠고 있어, 검증된 1차 수입 도매상사 파트너 확보가 핵심 성공 요인입니다.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14. 미수(Size) 규격별 가격 구조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4_size_pricing_structure.png" descr="10미 미만 대과 단가는 $45.0/kg, 10~12미 $38.5/kg, 13~15미 $32.0/kg, 15~20미 $26.5/kg, 20미 이상 $21.0/kg로 형성됩니다." title="14. 미수(Size) 규격별 가격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10미 미만 대과 단가는 $45.0/kg, 10~12미 $38.5/kg, 13~15미 $32.0/kg, 15~20미 $26.5/kg, 20미 이상 $21.0/kg로 형성됩니다.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15. 전복 유망 국가 시장 성숙도-단가 매트릭스</w:t>
      </w:r>
    </w:p>
    <w:p>
      <w:pPr>
        <w:spacing w:after="12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15_promising_country_matrix.png" descr="일본(고단가/안정성), 미국(고성장/대량), 홍콩(명절 특수)의 3대 유망 시장 매트릭스 분석 결과를 보여줍니다." title="15. 전복 유망 국가 시장 성숙도-단가 매트릭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24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</w:rPr>
              <w:t xml:space="preserve">💡 통계 인사이트 해설: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일본(고단가/안정성), 미국(고성장/대량), 홍콩(명절 특수)의 3대 유망 시장 매트릭스 분석 결과를 보여줍니다.</w:t>
            </w:r>
          </w:p>
        </w:tc>
      </w:tr>
    </w:tbl>
    <w:p>
      <w:pPr>
        <w:spacing w:after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🗺️ 3. HS Code별 TOP 10 유망 국가 분석 표 전문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[표 1] HS Code 0307.81 (활/신선 전복) TOP 10 유망 국가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5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유망순위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타깃 국가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무역액 점유율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컨택해야 할 로컬 파트너 종류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1인 상사 시장개척 포인트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(Japan)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도쿄 도요스 시장 수산물 수입 도매상사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완도산 활전복 페리/항공 직송 1차 수입 도매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중국 (China)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동해안 수산물 수입 및 유통 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산둥성/상하이 고급 호텔 및 외식 체인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(Hong Kong)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수산물 건재 시장 수입상사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고급 딤섬 및 레스토랑 직송 공급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[표 2] HS Code 0307.83 (냉동 전복) TOP 10 유망 국가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5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유망순위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타깃 국가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무역액 점유율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컨택해야 할 로컬 파트너 종류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1인 상사 시장개척 포인트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미국 (USA)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42.1%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 서부 최대 수산물 수입 벤더 (PASCO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아시안 마트향 냉동 IQF 해상 컨테이너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대만 (Taiwan)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타이베이 식자재 수입 디스트리뷰터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외식 뷔페 및 연회장향 IQF 냉동 대량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(Japan)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관서 지역 냉동 수산물 수입 대리점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성수기 외식 체인 원료 공급</w:t>
            </w:r>
          </w:p>
        </w:tc>
      </w:tr>
    </w:tbl>
    <w:p>
      <w:pPr>
        <w:spacing w:after="180"/>
      </w:pP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[표 3] HS Code 1605.57 (전복 통조림/가공) TOP 10 유망 국가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5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유망순위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타깃 국가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무역액 점유율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컨택해야 할 로컬 파트너 종류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1인 상사 시장개척 포인트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(Hong Kong)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48.5%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셩완 수산물 건재 시장 수입상사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춘절 명절 선물 세트용 B2B 캔 대량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싱가포르 (Singapore)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싱가포르 고급 선물 세트 수입 유통 벤더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명절/기념일 프리미엄 선물용 캔 공급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미국 (USA)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북미 아시안 식품 수입 벤더 (아씨마켓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 LACF 승인 캔 통조림 전역 유통</w:t>
            </w:r>
          </w:p>
        </w:tc>
      </w:tr>
    </w:tbl>
    <w:p>
      <w:pPr>
        <w:spacing w:after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🎁 4. 4대 특별 부록 전문 (1인 상사 실전 무역 영업 패키지)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📄 부록 1. 1인 상사 실전 B2B 오퍼서 (B2B Offer Sheet Draft) 초안 전문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OFFICIAL B2B OFFER SHEET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Exporter: HaeYu Trading Co., Ltd. (Wando, South Korea)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Product: Premium Fresh &amp; Frozen Abalone (Haliotis discus hannai)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Origin: Wando Clean Sea Area, South Korea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Size Grades &amp; CIF Prices: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- 10-12 pcs/kg (Large): USD 38.50 / kg CIF Tokyo / 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- 13-15 pcs/kg (Medium-Large): USD 32.00 / kg CIF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- 15-20 pcs/kg (Medium): USD 26.50 / kg CIF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Packing Spec: Live (Oxygenated Polybag + Ice Box, 10kg) / Frozen (IQF Master Carton, 10kg)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Minimum Order Quantity (MOQ): Air Flight 300kg / Sea Reefer Container 1 FCL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Certifications: HACCP Certified, US FDA Facility Registered, Health Certificate, Form E/AK Certificate of Origin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📩 부록 2. 해외 바이어 콜드 어프로치 영업 파이프라인 가이드 전문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1차 Cold Pitch 이메일 템플릿: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Subject: [B2B Offer] Premium Korean Live &amp; IQF Frozen Abalone Direct Supply Chain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Content: 완도산 신선전복 및 IQF 냉동전복의 CIF 단가표, MOQ, HACCP/FDA 검역 증명서 패키지 첨부.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2차 LinkedIn InMail 1:1 메시지 터치: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수산물 수입 담당 구매자(Seafood Purchaser / Import Director) 프로필을 대상으로 1:1 커넥션 신청 및 오퍼 요약 전달.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3차 전화 및 WhatsApp 모바일 협의: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샘플 송부 조건(Sample Delivery Terms) 협의 및 1차 시범 주문 계약 체결 유도.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🎪 부록 3. 글로벌 수산/식품 주요 박람회 (Trade Show) 일정 및 소싱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박람회 명칭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개최 도시 / 국가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개최 시기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수집 및 파트너 소싱 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도쿄 수산물전시회 (Japan International Seafood Show)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도쿄 (Tokyo Big Sight)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매년 8월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도요스 시장 수입상사 및 관서지역 대형 벤더 미팅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보스턴 수산박람회 (Seafood Expo North America)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미국 보스턴 (BCECC)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매년 3월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 서부/동부 아시안 마트 수입 바이어 소싱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국제 수산 박람회 (Restaurant &amp; Bar Hong Kong)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 (HKCEC)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매년 9월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홍콩/마카오 명절 선물 세트 유통상사 계약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상하이 국제 수산 박람회 (World Seafood Shanghai)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중국 상하이 (SNIEC)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매년 8월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중국 연안 대도시 수산물 수입상사 네트워킹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C5D88"/>
          <w:sz w:val="24"/>
          <w:szCs w:val="24"/>
        </w:rPr>
        <w:t xml:space="preserve">🛡️ 부록 4. 무역보험공사 수출안전망 및 리스크 관리 가이드 전문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대금 미결제 리스크 방지 (Payment Terms Security):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신규 바이어 거래 시 Irrevocable L/C at sight (취소불능 일람출급 신용장) 또는 T/T 30% Advance + 70% against B/L Copy 조건 필수 설정.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한국무역보험공사(K-SURE) 수출안전망 보험 활용: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'단기수출보험 (선적후)' 가입을 통해 해외 바이어 파산 및 대금 미결제 발생 시 손실액의 최대 95% 보상 확보.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해상/항공 화물 적하보험 (Cargo Insurance) 및 품질 관리: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• 활전복 항공 수송 시 폐사율 리스크 완화를 위한 특약 가입 및 동결 IQF 해상 쿨러 컨테이너 온습도 로깅 장치 부착.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Trade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HaeYu Trading Co., Ltd. | 한국산 전복(Abalone) 무역 통계 종합 EDA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D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5D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93507a3e08d120f967c23e77b4340583bbc5f5.png"/><Relationship Id="rId10" Type="http://schemas.openxmlformats.org/officeDocument/2006/relationships/image" Target="media/00003ddb3048c1b26e95b47d4fecab6fc1db8638.png"/><Relationship Id="rId11" Type="http://schemas.openxmlformats.org/officeDocument/2006/relationships/image" Target="media/1b93d391794e690f7ea9abd4027d20b908a7d469.png"/><Relationship Id="rId12" Type="http://schemas.openxmlformats.org/officeDocument/2006/relationships/image" Target="media/edd621c76cade9d9e39b8bcb38765bf3b556fa88.png"/><Relationship Id="rId13" Type="http://schemas.openxmlformats.org/officeDocument/2006/relationships/image" Target="media/513c730eea83820a6a3eae4cb0d80a49d0217a8f.png"/><Relationship Id="rId14" Type="http://schemas.openxmlformats.org/officeDocument/2006/relationships/image" Target="media/c74d89e4ef6d47303db5b72cbc84d715b3bdf795.png"/><Relationship Id="rId15" Type="http://schemas.openxmlformats.org/officeDocument/2006/relationships/image" Target="media/b8cf71d56206d70a0db5e91464ee6008acff41b6.png"/><Relationship Id="rId16" Type="http://schemas.openxmlformats.org/officeDocument/2006/relationships/image" Target="media/d6a54a7e3b03a87784ec98f1d0026f29eff38f72.png"/><Relationship Id="rId17" Type="http://schemas.openxmlformats.org/officeDocument/2006/relationships/image" Target="media/f10ab2771d6d0753975d6dad2fe4cbbafb9c8463.png"/><Relationship Id="rId18" Type="http://schemas.openxmlformats.org/officeDocument/2006/relationships/image" Target="media/1f85aee52cec9ed25456ea3b7302e741d6885acc.png"/><Relationship Id="rId19" Type="http://schemas.openxmlformats.org/officeDocument/2006/relationships/image" Target="media/7f2ecc727d8006f759ef475ab81a7a6b6dcbd339.png"/><Relationship Id="rId20" Type="http://schemas.openxmlformats.org/officeDocument/2006/relationships/image" Target="media/c33d7906a96118eb9318ddcff3e20a7a384bebd1.png"/><Relationship Id="rId21" Type="http://schemas.openxmlformats.org/officeDocument/2006/relationships/image" Target="media/de7d262658f8574d5aacae107c676500a2be33ec.png"/><Relationship Id="rId22" Type="http://schemas.openxmlformats.org/officeDocument/2006/relationships/image" Target="media/1eb4194040aac7a01bad0c40912adfd4665bc489.png"/><Relationship Id="rId23" Type="http://schemas.openxmlformats.org/officeDocument/2006/relationships/image" Target="media/4d0dd5f3a3a6f08dbcb5c05dc87052e9e772d1f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2026-07-29T10:36:44.784Z</dcterms:created>
  <dcterms:modified xsi:type="dcterms:W3CDTF">2026-07-29T10:36:44.785Z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