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SILVER LINE INCORPORATION,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10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22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12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74.00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