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273122B8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E85715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十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</w:t>
      </w:r>
      <w:r w:rsidR="00E85715">
        <w:rPr>
          <w:rFonts w:ascii="新細明體" w:eastAsia="新細明體" w:hAnsi="新細明體" w:cs="新細明體"/>
          <w:sz w:val="32"/>
          <w:szCs w:val="32"/>
          <w:lang w:eastAsia="zh-TW"/>
        </w:rPr>
        <w:t>21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2EBF3E3C" w14:textId="6CF69AD9" w:rsidR="00465640" w:rsidRDefault="0066622F" w:rsidP="005A436F">
      <w:pPr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</w:pP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作業1：</w:t>
      </w:r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設置訪問控制</w:t>
      </w:r>
      <w:r w:rsidR="000D5E74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只允許本機查看</w:t>
      </w:r>
      <w:proofErr w:type="spellStart"/>
      <w:r w:rsidR="000D5E74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nginx</w:t>
      </w:r>
      <w:proofErr w:type="spellEnd"/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的</w:t>
      </w:r>
      <w:r w:rsidR="000D5E74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status</w:t>
      </w:r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狀態信息</w:t>
      </w:r>
      <w:r w:rsidR="000D5E74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其他人均拒絕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。</w:t>
      </w:r>
    </w:p>
    <w:p w14:paraId="4AB6A7FC" w14:textId="01B5E07A" w:rsidR="007B313C" w:rsidRDefault="007B313C" w:rsidP="007B313C">
      <w:pPr>
        <w:pStyle w:val="ListParagraph"/>
        <w:numPr>
          <w:ilvl w:val="0"/>
          <w:numId w:val="2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、默認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並無編譯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的</w:t>
      </w:r>
      <w:proofErr w:type="spellStart"/>
      <w:r w:rsidR="00716D33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http_stub_status_module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狀態模塊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查看編譯參數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./configure --help | 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grep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status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如下圖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 w:rsid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(a), </w:t>
      </w:r>
      <w:r w:rsid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x(b)</w:t>
      </w:r>
    </w:p>
    <w:p w14:paraId="020AF3EB" w14:textId="7BA3AB5B" w:rsidR="007B313C" w:rsidRDefault="007B313C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4A77B831" wp14:editId="444154B6">
            <wp:extent cx="5486400" cy="365760"/>
            <wp:effectExtent l="25400" t="25400" r="25400" b="15240"/>
            <wp:docPr id="7" name="Picture 7" descr="Macintosh HD:Users:lettuce:Desktop:Screen Shot 2020-04-21 at 4.37.0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21 at 4.37.0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962566" w14:textId="49AB1783" w:rsidR="007B313C" w:rsidRDefault="007B313C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 w:rsid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proofErr w:type="spellStart"/>
      <w:r w:rsidR="00F4051E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http_stub_status_module</w:t>
      </w:r>
      <w:proofErr w:type="spellEnd"/>
      <w:r w:rsidR="00F405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默認無編譯</w:t>
      </w:r>
    </w:p>
    <w:p w14:paraId="2AA391ED" w14:textId="77777777" w:rsidR="00BA0918" w:rsidRDefault="00BA0918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4854EA88" w14:textId="5FBFDD5E" w:rsidR="00716D33" w:rsidRDefault="00F4051E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0D2009A8" wp14:editId="331D791F">
            <wp:extent cx="5486400" cy="914400"/>
            <wp:effectExtent l="25400" t="25400" r="25400" b="25400"/>
            <wp:docPr id="10" name="Picture 10" descr="Macintosh HD:Users:lettuce:Desktop:Screen Shot 2020-04-21 at 6.22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21 at 6.22.5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62EDB" w14:textId="1908E54C" w:rsidR="00716D33" w:rsidRDefault="00716D33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F405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編譯時並無編譯</w:t>
      </w:r>
      <w:proofErr w:type="spellStart"/>
      <w:r w:rsidR="00F4051E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http_stub_status_module</w:t>
      </w:r>
      <w:proofErr w:type="spellEnd"/>
      <w:r w:rsidR="00F405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</w:t>
      </w:r>
    </w:p>
    <w:p w14:paraId="6021FD00" w14:textId="77777777" w:rsidR="00BA0918" w:rsidRDefault="00BA0918" w:rsidP="007B313C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7623AF83" w14:textId="2ACF0F42" w:rsidR="00A73914" w:rsidRPr="00716D33" w:rsidRDefault="00716D33" w:rsidP="00716D3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A73914"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熱部署</w:t>
      </w:r>
      <w:proofErr w:type="spellStart"/>
      <w:r w:rsidR="00A73914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A73914"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的</w:t>
      </w:r>
      <w:r w:rsidR="00A73914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status</w:t>
      </w:r>
      <w:r w:rsidR="00A73914"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</w:t>
      </w:r>
      <w:r w:rsidR="00A73914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73914"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重新</w:t>
      </w:r>
      <w:r w:rsidR="00F405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預</w:t>
      </w:r>
      <w:r w:rsidR="00A73914"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編譯</w:t>
      </w:r>
      <w:proofErr w:type="spellStart"/>
      <w:r w:rsidR="00A73914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A73914"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參數</w:t>
      </w:r>
      <w:r w:rsidR="00A73914"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73914"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./configure --prefix=/</w:t>
      </w:r>
      <w:proofErr w:type="spellStart"/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usr</w:t>
      </w:r>
      <w:proofErr w:type="spellEnd"/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/local/</w:t>
      </w:r>
      <w:proofErr w:type="spellStart"/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--with-</w:t>
      </w:r>
      <w:proofErr w:type="spellStart"/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http_stub_status_module</w:t>
      </w:r>
      <w:proofErr w:type="spellEnd"/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增加</w:t>
      </w:r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--with-</w:t>
      </w:r>
      <w:proofErr w:type="spellStart"/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http_stub_status_module</w:t>
      </w:r>
      <w:proofErr w:type="spellEnd"/>
      <w:r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參數</w:t>
      </w:r>
      <w:r w:rsidRPr="00716D3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Pr="00716D3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如下圖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</w:p>
    <w:p w14:paraId="3C520EC0" w14:textId="74AE9AD7" w:rsidR="00716D33" w:rsidRDefault="00F4051E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0D4AB214" wp14:editId="26AEB09E">
            <wp:extent cx="5486400" cy="178435"/>
            <wp:effectExtent l="25400" t="25400" r="25400" b="24765"/>
            <wp:docPr id="11" name="Picture 11" descr="Macintosh HD:Users:lettuce:Desktop:Screen Shot 2020-04-21 at 6.29.0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21 at 6.29.0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4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0CAFD2" w14:textId="1E71B5B0" w:rsidR="00716D33" w:rsidRDefault="00716D33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./configure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預編譯加入</w:t>
      </w:r>
      <w:proofErr w:type="spellStart"/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http_stub_status_module</w:t>
      </w:r>
      <w:proofErr w:type="spellEnd"/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</w:t>
      </w:r>
    </w:p>
    <w:p w14:paraId="12F3C2EB" w14:textId="77777777" w:rsidR="00BA0918" w:rsidRDefault="00BA0918" w:rsidP="00716D33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419D6C25" w14:textId="7BB2CFA8" w:rsidR="004271C6" w:rsidRDefault="004271C6" w:rsidP="004271C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、編譯並安裝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</w:p>
    <w:p w14:paraId="3178B10D" w14:textId="50DB9F39" w:rsidR="004271C6" w:rsidRDefault="004271C6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1A3E0ACC" wp14:editId="28DC1E5F">
            <wp:extent cx="5486400" cy="274320"/>
            <wp:effectExtent l="25400" t="25400" r="25400" b="30480"/>
            <wp:docPr id="12" name="Picture 12" descr="Macintosh HD:Users:lettuce:Desktop:Screen Shot 2020-04-21 at 6.33.3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21 at 6.33.3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1D1FE7" w14:textId="37917BAF" w:rsidR="004271C6" w:rsidRDefault="004271C6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編譯並安裝</w:t>
      </w:r>
    </w:p>
    <w:p w14:paraId="2C8963A6" w14:textId="77777777" w:rsidR="00BA0918" w:rsidRPr="004271C6" w:rsidRDefault="00BA0918" w:rsidP="004271C6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754F0A3F" w14:textId="1096EBCC" w:rsidR="004271C6" w:rsidRDefault="004271C6" w:rsidP="004271C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、直接進行更新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但執行完命令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產生錯誤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</w:p>
    <w:p w14:paraId="1482E129" w14:textId="1CDD458D" w:rsidR="004271C6" w:rsidRPr="004271C6" w:rsidRDefault="004271C6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5BA569C1" wp14:editId="1CBE02B5">
            <wp:extent cx="5486400" cy="1280160"/>
            <wp:effectExtent l="25400" t="25400" r="25400" b="15240"/>
            <wp:docPr id="15" name="Picture 15" descr="Macintosh HD:Users:lettuce:Desktop:Screen Shot 2020-04-21 at 6.39.1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21 at 6.39.1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856145" w14:textId="3078193D" w:rsidR="004271C6" w:rsidRDefault="004271C6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直接更新錯誤</w:t>
      </w:r>
    </w:p>
    <w:p w14:paraId="2DC0AC93" w14:textId="77777777" w:rsidR="00BA0918" w:rsidRDefault="00BA0918" w:rsidP="004271C6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53A95200" w14:textId="77777777" w:rsidR="00BA0918" w:rsidRDefault="00BA0918" w:rsidP="004271C6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21BBB899" w14:textId="77777777" w:rsidR="00BA0918" w:rsidRDefault="00BA0918" w:rsidP="004271C6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39A57CF4" w14:textId="77777777" w:rsidR="00BA0918" w:rsidRDefault="00BA0918" w:rsidP="004271C6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42290FC5" w14:textId="77777777" w:rsidR="00BA0918" w:rsidRPr="004271C6" w:rsidRDefault="00BA0918" w:rsidP="004271C6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12ECEFFA" w14:textId="1381EF91" w:rsidR="00BA0918" w:rsidRDefault="004271C6" w:rsidP="00BA091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contextualSpacing w:val="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實際查看</w:t>
      </w:r>
      <w:proofErr w:type="spellStart"/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Makefile</w:t>
      </w:r>
      <w:proofErr w:type="spellEnd"/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文件</w:t>
      </w:r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發現執行</w:t>
      </w:r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make upgrade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命令</w:t>
      </w:r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最後一個命令並沒有執行</w:t>
      </w:r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因為在檢查</w:t>
      </w:r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</w:t>
      </w:r>
      <w:proofErr w:type="spellStart"/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usr</w:t>
      </w:r>
      <w:proofErr w:type="spellEnd"/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/local/</w:t>
      </w:r>
      <w:proofErr w:type="spellStart"/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/logs/</w:t>
      </w:r>
      <w:proofErr w:type="spellStart"/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nginx.pid.oldbin</w:t>
      </w:r>
      <w:proofErr w:type="spellEnd"/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沒有存在</w:t>
      </w:r>
      <w:r w:rsidR="00BA091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091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</w:p>
    <w:p w14:paraId="2794601D" w14:textId="249878C0" w:rsidR="00BA0918" w:rsidRDefault="00BA0918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12F6C37E" wp14:editId="6A4BAC1B">
            <wp:extent cx="5486400" cy="1280160"/>
            <wp:effectExtent l="0" t="0" r="0" b="0"/>
            <wp:docPr id="17" name="Picture 17" descr="Macintosh HD:Users:lettuce:Desktop:Screen Shot 2020-04-21 at 6.47.1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21 at 6.47.1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2EF7" w14:textId="226326B6" w:rsidR="00BA0918" w:rsidRDefault="00BA0918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、查看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Makefile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文件</w:t>
      </w:r>
    </w:p>
    <w:p w14:paraId="3C4EE357" w14:textId="77777777" w:rsidR="00BA0918" w:rsidRDefault="00BA0918" w:rsidP="00BA0918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6AB7EDFF" w14:textId="50D0E976" w:rsidR="00BA0918" w:rsidRDefault="00BA0918" w:rsidP="00BA091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CF72D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嘗試手動更新</w:t>
      </w:r>
      <w:r w:rsidR="00D86B09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也依舊失敗</w:t>
      </w:r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kill -USR2 `cat /</w:t>
      </w:r>
      <w:proofErr w:type="spellStart"/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usr</w:t>
      </w:r>
      <w:proofErr w:type="spellEnd"/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/local/</w:t>
      </w:r>
      <w:proofErr w:type="spellStart"/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/logs/</w:t>
      </w:r>
      <w:proofErr w:type="spellStart"/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nginx.pid</w:t>
      </w:r>
      <w:proofErr w:type="spellEnd"/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`, </w:t>
      </w:r>
      <w:r w:rsidR="00D86B09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也沒有拉起一個</w:t>
      </w:r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master</w:t>
      </w:r>
      <w:r w:rsidR="00D86B09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新進程</w:t>
      </w:r>
      <w:r w:rsidR="00D86B0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E21A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查看</w:t>
      </w:r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</w:t>
      </w:r>
      <w:proofErr w:type="spellStart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usr</w:t>
      </w:r>
      <w:proofErr w:type="spellEnd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/local/</w:t>
      </w:r>
      <w:proofErr w:type="spellStart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/logs/error.log</w:t>
      </w:r>
      <w:r w:rsidR="002E21A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發現啟動</w:t>
      </w:r>
      <w:proofErr w:type="spellStart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2E21A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失敗</w:t>
      </w:r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E21A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是因為使用環境變量啟動</w:t>
      </w:r>
      <w:proofErr w:type="spellStart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E21A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並非絕對路徑啟動</w:t>
      </w:r>
      <w:proofErr w:type="spellStart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2E21A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E21A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</w:p>
    <w:p w14:paraId="476D00A1" w14:textId="1DAC3857" w:rsidR="00D86B09" w:rsidRDefault="002E21AB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0E9639C9" wp14:editId="35F8E858">
            <wp:extent cx="5486400" cy="1463040"/>
            <wp:effectExtent l="25400" t="25400" r="25400" b="35560"/>
            <wp:docPr id="18" name="Picture 18" descr="Macintosh HD:Users:lettuce:Desktop:Screen Shot 2020-04-21 at 7.45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21 at 7.45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3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751EBF" w14:textId="03D771CD" w:rsidR="00D86B09" w:rsidRDefault="00D86B09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2E21A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錯誤原因</w:t>
      </w:r>
    </w:p>
    <w:p w14:paraId="0DD0F6C2" w14:textId="77777777" w:rsidR="00634684" w:rsidRDefault="00634684" w:rsidP="00D86B09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68EC61D6" w14:textId="4E148C73" w:rsidR="00822F04" w:rsidRDefault="00822F04" w:rsidP="00822F0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、在使用絕對路徑啟動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後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用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kill -USR2 `cat /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/local/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/logs/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nginx.pid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`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啟動新的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master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進程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</w:p>
    <w:p w14:paraId="744B6694" w14:textId="244EBE6C" w:rsidR="00822F04" w:rsidRDefault="00822F04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54FDCA27" wp14:editId="0FCD85E8">
            <wp:extent cx="5486400" cy="1097280"/>
            <wp:effectExtent l="25400" t="25400" r="25400" b="20320"/>
            <wp:docPr id="19" name="Picture 19" descr="Macintosh HD:Users:lettuce:Desktop:Screen Shot 2020-04-21 at 7.56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ettuce:Desktop:Screen Shot 2020-04-21 at 7.56.4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D126B5" w14:textId="07400486" w:rsidR="00822F04" w:rsidRDefault="00822F04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啟動一個新進程</w:t>
      </w:r>
    </w:p>
    <w:p w14:paraId="24971D23" w14:textId="54458515" w:rsidR="00634684" w:rsidRDefault="00634684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br w:type="page"/>
      </w:r>
    </w:p>
    <w:p w14:paraId="0A0F4768" w14:textId="77777777" w:rsidR="00634684" w:rsidRDefault="00634684" w:rsidP="00822F04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5A96C502" w14:textId="3DE62BAA" w:rsidR="00822F04" w:rsidRDefault="00822F04" w:rsidP="00822F0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、優雅退出老進程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使用命令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kill -WINCH 7597,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</w:p>
    <w:p w14:paraId="080814F3" w14:textId="60F3FF29" w:rsidR="00822F04" w:rsidRDefault="00822F04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0D11E7CA" wp14:editId="2EF635E6">
            <wp:extent cx="5486400" cy="914400"/>
            <wp:effectExtent l="25400" t="25400" r="25400" b="25400"/>
            <wp:docPr id="20" name="Picture 20" descr="Macintosh HD:Users:lettuce:Desktop:Screen Shot 2020-04-21 at 7.59.2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21 at 7.59.2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84CBC6" w14:textId="5C388A67" w:rsidR="00822F04" w:rsidRDefault="00822F04" w:rsidP="00EC3C1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優雅退出老進程</w:t>
      </w:r>
    </w:p>
    <w:p w14:paraId="07330CEB" w14:textId="77777777" w:rsidR="00634684" w:rsidRPr="00822F04" w:rsidRDefault="00634684" w:rsidP="00822F04">
      <w:pPr>
        <w:widowControl w:val="0"/>
        <w:autoSpaceDE w:val="0"/>
        <w:autoSpaceDN w:val="0"/>
        <w:adjustRightInd w:val="0"/>
        <w:spacing w:line="276" w:lineRule="auto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61947A79" w14:textId="7D3BF287" w:rsidR="00150791" w:rsidRDefault="007B313C" w:rsidP="00822F04">
      <w:pPr>
        <w:pStyle w:val="ListParagraph"/>
        <w:numPr>
          <w:ilvl w:val="0"/>
          <w:numId w:val="2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63468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清除</w:t>
      </w:r>
      <w:r w:rsidR="00822F0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掉舊的進程</w:t>
      </w:r>
      <w:r w:rsidR="00822F0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822F0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使用命令</w:t>
      </w:r>
      <w:r w:rsidR="00822F0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kill -QUIT 7597</w:t>
      </w:r>
      <w:r w:rsidR="00046FA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046FA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完成更新</w:t>
      </w:r>
      <w:r w:rsidR="00046FA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046FA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 w:rsidR="0063468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 w:rsidR="0063468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 w:rsidR="0063468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691FDD17" w14:textId="472CB2D7" w:rsidR="00046FAF" w:rsidRDefault="00046FAF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3668C808" wp14:editId="2408962D">
            <wp:extent cx="5486400" cy="548640"/>
            <wp:effectExtent l="0" t="0" r="0" b="10160"/>
            <wp:docPr id="21" name="Picture 21" descr="Macintosh HD:Users:lettuce:Desktop:Screen Shot 2020-04-21 at 8.02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21 at 8.02.5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C13A" w14:textId="057DF80E" w:rsidR="00634684" w:rsidRDefault="00634684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、清除掉舊的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master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進程</w:t>
      </w:r>
    </w:p>
    <w:p w14:paraId="3535B3BE" w14:textId="77777777" w:rsidR="00EC3C14" w:rsidRDefault="00EC3C14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0D20B306" w14:textId="361C1821" w:rsidR="00634684" w:rsidRDefault="00634684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5C24B465" wp14:editId="63429EBF">
            <wp:extent cx="5486400" cy="548640"/>
            <wp:effectExtent l="25400" t="25400" r="25400" b="35560"/>
            <wp:docPr id="22" name="Picture 22" descr="Macintosh HD:Users:lettuce:Desktop:Screen Shot 2020-04-21 at 8.13.5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21 at 8.13.59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80ADEB" w14:textId="7723D881" w:rsidR="00634684" w:rsidRDefault="00634684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、查看已編譯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http_stub_status_module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</w:t>
      </w:r>
    </w:p>
    <w:p w14:paraId="4C834652" w14:textId="77777777" w:rsidR="00634684" w:rsidRPr="00046FAF" w:rsidRDefault="00634684" w:rsidP="00046FAF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78B6CFAF" w14:textId="3C52860F" w:rsidR="007B313C" w:rsidRDefault="00634684" w:rsidP="00634684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1.10</w:t>
      </w:r>
      <w:r w:rsidR="007B313C" w:rsidRPr="0063468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855D0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</w:t>
      </w:r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</w:t>
      </w:r>
      <w:proofErr w:type="spellStart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usr</w:t>
      </w:r>
      <w:proofErr w:type="spellEnd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/local/</w:t>
      </w:r>
      <w:proofErr w:type="spellStart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</w:t>
      </w:r>
      <w:proofErr w:type="spellStart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conf</w:t>
      </w:r>
      <w:proofErr w:type="spellEnd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</w:t>
      </w:r>
      <w:proofErr w:type="spellStart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vhost</w:t>
      </w:r>
      <w:proofErr w:type="spellEnd"/>
      <w:r w:rsidR="00855D08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v1.jfedu.net.conf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內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location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當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URI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匹配到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/status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的時候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可以看到</w:t>
      </w:r>
      <w:proofErr w:type="spellStart"/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的接受連線的狀態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 w:rsidR="00115257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15257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 w:rsidR="00C61D8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 w:rsidR="00C61D8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5E2FE87D" w14:textId="048D2A88" w:rsidR="00C61D8F" w:rsidRDefault="00C61D8F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4A69FA6F" wp14:editId="758C57CF">
            <wp:extent cx="5486400" cy="3657600"/>
            <wp:effectExtent l="25400" t="25400" r="25400" b="25400"/>
            <wp:docPr id="23" name="Picture 23" descr="Macintosh HD:Users:lettuce:Desktop:Screen Shot 2020-04-21 at 8.52.1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21 at 8.52.18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F6E93C" w14:textId="71876D9A" w:rsidR="00C61D8F" w:rsidRPr="00634684" w:rsidRDefault="00C61D8F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 w:rsidR="00115257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115257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/status</w:t>
      </w:r>
      <w:r w:rsidR="00115257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匹配</w:t>
      </w:r>
      <w:r w:rsidR="00115257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URI</w:t>
      </w:r>
    </w:p>
    <w:p w14:paraId="184A601E" w14:textId="785615F8" w:rsidR="007B313C" w:rsidRDefault="007B313C" w:rsidP="005A436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ab/>
      </w:r>
    </w:p>
    <w:p w14:paraId="08657D96" w14:textId="77777777" w:rsidR="00115257" w:rsidRDefault="00115257" w:rsidP="005A436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01E585FD" w14:textId="77777777" w:rsidR="00115257" w:rsidRDefault="00115257" w:rsidP="005A436F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0BEE371E" w14:textId="149C1D72" w:rsidR="00115257" w:rsidRDefault="00115257" w:rsidP="00EC3C14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419602A1" wp14:editId="3600D6AA">
            <wp:extent cx="5486400" cy="1280160"/>
            <wp:effectExtent l="0" t="0" r="0" b="0"/>
            <wp:docPr id="24" name="Picture 24" descr="Macintosh HD:Users:lettuce:Desktop:Screen Shot 2020-04-21 at 8.52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21 at 8.52.00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8EE0" w14:textId="44385973" w:rsidR="00115257" w:rsidRDefault="00115257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的連線狀態</w:t>
      </w:r>
    </w:p>
    <w:p w14:paraId="38C985A4" w14:textId="77777777" w:rsidR="00115257" w:rsidRDefault="00115257" w:rsidP="005A436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2618B401" w14:textId="22364CB5" w:rsidR="00115257" w:rsidRDefault="00115257" w:rsidP="00115257">
      <w:pPr>
        <w:ind w:firstLine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1.11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、使用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allow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命令允許只有本機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IP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可以查看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status,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其他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IP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皆禁止查看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status,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、圖十一</w:t>
      </w:r>
      <w:r w:rsidR="00EC3C1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(c)</w:t>
      </w:r>
    </w:p>
    <w:p w14:paraId="2CDC32DE" w14:textId="502A30AD" w:rsidR="00115257" w:rsidRDefault="00115257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66C94721" wp14:editId="4A022678">
            <wp:extent cx="5486400" cy="1097280"/>
            <wp:effectExtent l="25400" t="25400" r="25400" b="20320"/>
            <wp:docPr id="25" name="Picture 25" descr="Macintosh HD:Users:lettuce:Desktop:Screen Shot 2020-04-21 at 8.59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21 at 8.59.35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9A496A" w14:textId="45B59362" w:rsidR="00115257" w:rsidRDefault="00115257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十一</w:t>
      </w:r>
      <w:r w:rsidR="00EC3C1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、允許本機查看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status</w:t>
      </w:r>
    </w:p>
    <w:p w14:paraId="182973F4" w14:textId="77777777" w:rsidR="00EC3C14" w:rsidRDefault="00EC3C14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2EEFD410" w14:textId="762BE6E9" w:rsidR="00115257" w:rsidRDefault="00115257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4733CC9E" wp14:editId="1D87580D">
            <wp:extent cx="5486400" cy="914400"/>
            <wp:effectExtent l="25400" t="25400" r="25400" b="25400"/>
            <wp:docPr id="26" name="Picture 26" descr="Macintosh HD:Users:lettuce:Desktop:Screen Shot 2020-04-21 at 9.01.1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21 at 9.01.15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A74467" w14:textId="015AE76A" w:rsidR="00115257" w:rsidRDefault="00115257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十一</w:t>
      </w:r>
      <w:r w:rsidR="00EC3C1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、本機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(10.99.128.170)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查看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status</w:t>
      </w:r>
    </w:p>
    <w:p w14:paraId="095213F6" w14:textId="77777777" w:rsidR="00EC3C14" w:rsidRDefault="00EC3C14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04B2EC1B" w14:textId="5BA959F4" w:rsidR="00115257" w:rsidRDefault="00115257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5EDF60DA" wp14:editId="086C68B4">
            <wp:extent cx="5486400" cy="1645920"/>
            <wp:effectExtent l="25400" t="25400" r="25400" b="30480"/>
            <wp:docPr id="27" name="Picture 27" descr="Macintosh HD:Users:lettuce:Desktop:Screen Shot 2020-04-21 at 9.01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21 at 9.01.52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722EDD" w14:textId="2AD65B4A" w:rsidR="00115257" w:rsidRPr="00150791" w:rsidRDefault="00115257" w:rsidP="00EC3C14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十一</w:t>
      </w:r>
      <w:r w:rsidR="00EC3C1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(c)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、非本機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(10.99.128.195)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查看</w:t>
      </w:r>
      <w:proofErr w:type="spellStart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status</w:t>
      </w:r>
      <w:r w:rsidR="00EC3C1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返回</w:t>
      </w:r>
      <w:r w:rsidR="00EC3C1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403</w:t>
      </w:r>
    </w:p>
    <w:p w14:paraId="6F4B3C86" w14:textId="77777777" w:rsidR="00EC3C14" w:rsidRDefault="00EC3C14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br w:type="page"/>
      </w:r>
    </w:p>
    <w:p w14:paraId="69D61860" w14:textId="77777777" w:rsidR="00660A5E" w:rsidRDefault="00660A5E" w:rsidP="005616CE">
      <w:pPr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</w:pPr>
    </w:p>
    <w:p w14:paraId="5516D7C4" w14:textId="2CD48050" w:rsidR="00282554" w:rsidRPr="005A436F" w:rsidRDefault="00282554" w:rsidP="005616CE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</w:t>
      </w:r>
      <w:r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2</w:t>
      </w: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：</w:t>
      </w:r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設置防盜鏈</w:t>
      </w:r>
      <w:r w:rsidR="000D5E74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截圖驗證設置成功</w:t>
      </w:r>
      <w:r w:rsidR="000D5E74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(</w:t>
      </w:r>
      <w:r w:rsid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出現圖裂</w:t>
      </w:r>
      <w:r w:rsidR="000D5E74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)</w:t>
      </w:r>
      <w:r w:rsidR="000D5E74" w:rsidRPr="000D5E74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 xml:space="preserve"> </w:t>
      </w:r>
      <w:r w:rsidR="000D5E74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。</w:t>
      </w:r>
    </w:p>
    <w:p w14:paraId="68FCD8C7" w14:textId="4E1BEF1C" w:rsidR="00C93C57" w:rsidRDefault="00EA4B86" w:rsidP="00EA4B86">
      <w:pPr>
        <w:pStyle w:val="ListParagraph"/>
        <w:numPr>
          <w:ilvl w:val="0"/>
          <w:numId w:val="27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、配置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/local/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conf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vhost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/v1.jfedu.net.conf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內新增防盜鏈模塊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可以利用命令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valid_referers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none blocked 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url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實現防盜鏈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如果不是合法的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url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則返回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403,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60A5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其中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none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表示：</w:t>
      </w:r>
      <w:proofErr w:type="spellStart"/>
      <w:r w:rsidR="00343692">
        <w:rPr>
          <w:rFonts w:ascii="新細明體" w:eastAsia="新細明體" w:hAnsi="新細明體" w:cs="新細明體"/>
          <w:sz w:val="28"/>
          <w:szCs w:val="28"/>
          <w:lang w:eastAsia="zh-TW"/>
        </w:rPr>
        <w:t>referer</w:t>
      </w:r>
      <w:proofErr w:type="spellEnd"/>
      <w:r w:rsidR="003436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值為空</w:t>
      </w:r>
      <w:r w:rsidR="00343692">
        <w:rPr>
          <w:rFonts w:ascii="新細明體" w:eastAsia="新細明體" w:hAnsi="新細明體" w:cs="新細明體"/>
          <w:sz w:val="28"/>
          <w:szCs w:val="28"/>
          <w:lang w:eastAsia="zh-TW"/>
        </w:rPr>
        <w:t>, blocked</w:t>
      </w:r>
      <w:r w:rsidR="003436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表示：由</w:t>
      </w:r>
      <w:r w:rsidR="0077724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防火牆進行偽裝</w:t>
      </w:r>
      <w:r w:rsidR="0077724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proofErr w:type="spellStart"/>
      <w:r w:rsidR="0077724A">
        <w:rPr>
          <w:rFonts w:ascii="新細明體" w:eastAsia="新細明體" w:hAnsi="新細明體" w:cs="新細明體"/>
          <w:sz w:val="28"/>
          <w:szCs w:val="28"/>
          <w:lang w:eastAsia="zh-TW"/>
        </w:rPr>
        <w:t>url</w:t>
      </w:r>
      <w:proofErr w:type="spellEnd"/>
      <w:r w:rsidR="0077724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表示：接受該</w:t>
      </w:r>
      <w:proofErr w:type="spellStart"/>
      <w:r w:rsidR="0077724A">
        <w:rPr>
          <w:rFonts w:ascii="新細明體" w:eastAsia="新細明體" w:hAnsi="新細明體" w:cs="新細明體"/>
          <w:sz w:val="28"/>
          <w:szCs w:val="28"/>
          <w:lang w:eastAsia="zh-TW"/>
        </w:rPr>
        <w:t>url</w:t>
      </w:r>
      <w:proofErr w:type="spellEnd"/>
      <w:r w:rsidR="0077724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過來的</w:t>
      </w:r>
      <w:proofErr w:type="spellStart"/>
      <w:r w:rsidR="0077724A">
        <w:rPr>
          <w:rFonts w:ascii="新細明體" w:eastAsia="新細明體" w:hAnsi="新細明體" w:cs="新細明體"/>
          <w:sz w:val="28"/>
          <w:szCs w:val="28"/>
          <w:lang w:eastAsia="zh-TW"/>
        </w:rPr>
        <w:t>referer</w:t>
      </w:r>
      <w:proofErr w:type="spellEnd"/>
      <w:r w:rsidR="0077724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77724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實際在使用的時候</w:t>
      </w:r>
      <w:r w:rsidR="0077724A">
        <w:rPr>
          <w:rFonts w:ascii="新細明體" w:eastAsia="新細明體" w:hAnsi="新細明體" w:cs="新細明體"/>
          <w:sz w:val="28"/>
          <w:szCs w:val="28"/>
          <w:lang w:eastAsia="zh-TW"/>
        </w:rPr>
        <w:t>none, blocked</w:t>
      </w:r>
      <w:r w:rsidR="0077724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都可以拿掉</w:t>
      </w:r>
      <w:r w:rsidR="0077724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77724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剩下要允許的域名即可</w:t>
      </w:r>
      <w:bookmarkStart w:id="0" w:name="_GoBack"/>
      <w:bookmarkEnd w:id="0"/>
    </w:p>
    <w:p w14:paraId="129D8B4D" w14:textId="3DE6CF63" w:rsidR="00EA4B86" w:rsidRDefault="00EA4B86" w:rsidP="00660A5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DAF4A61" wp14:editId="7868911E">
            <wp:extent cx="5486400" cy="1097280"/>
            <wp:effectExtent l="25400" t="25400" r="25400" b="20320"/>
            <wp:docPr id="28" name="" descr="Macintosh HD:Users:lettuce:Desktop:Screen Shot 2020-04-21 at 9.37.0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ettuce:Desktop:Screen Shot 2020-04-21 at 9.37.04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54A904E" w14:textId="13226CB7" w:rsidR="00EA4B86" w:rsidRDefault="00EA4B86" w:rsidP="00660A5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60A5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60A5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配置防盜鏈</w:t>
      </w:r>
    </w:p>
    <w:p w14:paraId="404673D2" w14:textId="77777777" w:rsidR="00660A5E" w:rsidRDefault="00660A5E" w:rsidP="00660A5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EFA4105" w14:textId="70F6799D" w:rsidR="00EA4B86" w:rsidRDefault="00EA4B86" w:rsidP="00EA4B86">
      <w:pPr>
        <w:pStyle w:val="ListParagraph"/>
        <w:numPr>
          <w:ilvl w:val="0"/>
          <w:numId w:val="27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、實際由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v1.jfedu.net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域名訪問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60A5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所帶的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referer:http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://v1.jfedu.net,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成功顯示圖片</w:t>
      </w:r>
    </w:p>
    <w:p w14:paraId="0287B048" w14:textId="4E702F3D" w:rsidR="00EA4B86" w:rsidRDefault="00EA4B86" w:rsidP="00660A5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4CA1B1A8" wp14:editId="7252810E">
            <wp:extent cx="5486400" cy="1828800"/>
            <wp:effectExtent l="25400" t="25400" r="25400" b="25400"/>
            <wp:docPr id="29" name="Picture 29" descr="Macintosh HD:Users:lettuce:Desktop:Screen Shot 2020-04-21 at 9.42.1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21 at 9.42.14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DE8E0" w14:textId="50F1BC7E" w:rsidR="00660A5E" w:rsidRDefault="00660A5E" w:rsidP="00660A5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圖十三、由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v1.jfedu.net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成功訪問圖片</w:t>
      </w:r>
    </w:p>
    <w:p w14:paraId="512D9307" w14:textId="77777777" w:rsidR="00660A5E" w:rsidRPr="00EA4B86" w:rsidRDefault="00660A5E" w:rsidP="00EA4B86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44F20A7" w14:textId="74B3E064" w:rsidR="00EA4B86" w:rsidRDefault="00EA4B86" w:rsidP="00EA4B86">
      <w:pPr>
        <w:pStyle w:val="ListParagraph"/>
        <w:numPr>
          <w:ilvl w:val="0"/>
          <w:numId w:val="27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、由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ip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進行訪問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60A5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所帶的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referer:http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://10.99.128.170,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無法獲得圖片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產生圖裂</w:t>
      </w:r>
    </w:p>
    <w:p w14:paraId="710044E8" w14:textId="4691D7A3" w:rsidR="00660A5E" w:rsidRDefault="00660A5E" w:rsidP="00660A5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5870770" wp14:editId="5DD0DE5A">
            <wp:extent cx="5486400" cy="1828800"/>
            <wp:effectExtent l="25400" t="25400" r="25400" b="25400"/>
            <wp:docPr id="30" name="Picture 30" descr="Macintosh HD:Users:lettuce:Desktop:Screen Shot 2020-04-21 at 9.40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ettuce:Desktop:Screen Shot 2020-04-21 at 9.40.52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85B0E" w14:textId="29E138A2" w:rsidR="00EA4B86" w:rsidRPr="00660A5E" w:rsidRDefault="00660A5E" w:rsidP="00660A5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圖十四、由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ip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進行訪問圖片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產生圖裂</w:t>
      </w:r>
    </w:p>
    <w:sectPr w:rsidR="00EA4B86" w:rsidRPr="00660A5E" w:rsidSect="00020CBE">
      <w:footerReference w:type="even" r:id="rId28"/>
      <w:footerReference w:type="default" r:id="rId29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343692" w:rsidRDefault="00343692" w:rsidP="00020CBE">
      <w:r>
        <w:separator/>
      </w:r>
    </w:p>
  </w:endnote>
  <w:endnote w:type="continuationSeparator" w:id="0">
    <w:p w14:paraId="5D24D3F3" w14:textId="77777777" w:rsidR="00343692" w:rsidRDefault="00343692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343692" w:rsidRDefault="00343692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343692" w:rsidRDefault="003436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343692" w:rsidRDefault="00343692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724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3D62A86" w14:textId="77777777" w:rsidR="00343692" w:rsidRDefault="003436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343692" w:rsidRDefault="00343692" w:rsidP="00020CBE">
      <w:r>
        <w:separator/>
      </w:r>
    </w:p>
  </w:footnote>
  <w:footnote w:type="continuationSeparator" w:id="0">
    <w:p w14:paraId="580DE803" w14:textId="77777777" w:rsidR="00343692" w:rsidRDefault="00343692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5451"/>
    <w:multiLevelType w:val="multilevel"/>
    <w:tmpl w:val="97A648F0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01639"/>
    <w:multiLevelType w:val="hybridMultilevel"/>
    <w:tmpl w:val="61FA1C4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659A8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51FCD"/>
    <w:multiLevelType w:val="hybridMultilevel"/>
    <w:tmpl w:val="CA20A2D8"/>
    <w:lvl w:ilvl="0" w:tplc="3C34038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53B2F"/>
    <w:multiLevelType w:val="multilevel"/>
    <w:tmpl w:val="9E6ABA76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54717"/>
    <w:multiLevelType w:val="hybridMultilevel"/>
    <w:tmpl w:val="F3D02256"/>
    <w:lvl w:ilvl="0" w:tplc="1CF67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7E4FD9"/>
    <w:multiLevelType w:val="hybridMultilevel"/>
    <w:tmpl w:val="49165C3E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840BF3"/>
    <w:multiLevelType w:val="multilevel"/>
    <w:tmpl w:val="B2CE3B6E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9620B"/>
    <w:multiLevelType w:val="multilevel"/>
    <w:tmpl w:val="F544CD0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969BD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45FA9"/>
    <w:multiLevelType w:val="hybridMultilevel"/>
    <w:tmpl w:val="652E2E4C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5026DC"/>
    <w:multiLevelType w:val="hybridMultilevel"/>
    <w:tmpl w:val="9E6ABA76"/>
    <w:lvl w:ilvl="0" w:tplc="AC2EE96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A4BF0"/>
    <w:multiLevelType w:val="hybridMultilevel"/>
    <w:tmpl w:val="F19EFA84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BA2CAE"/>
    <w:multiLevelType w:val="multilevel"/>
    <w:tmpl w:val="15D26DD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46712"/>
    <w:multiLevelType w:val="hybridMultilevel"/>
    <w:tmpl w:val="B2CE3B6E"/>
    <w:lvl w:ilvl="0" w:tplc="D868C82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25"/>
  </w:num>
  <w:num w:numId="4">
    <w:abstractNumId w:val="16"/>
  </w:num>
  <w:num w:numId="5">
    <w:abstractNumId w:val="7"/>
  </w:num>
  <w:num w:numId="6">
    <w:abstractNumId w:val="20"/>
  </w:num>
  <w:num w:numId="7">
    <w:abstractNumId w:val="18"/>
  </w:num>
  <w:num w:numId="8">
    <w:abstractNumId w:val="13"/>
  </w:num>
  <w:num w:numId="9">
    <w:abstractNumId w:val="0"/>
  </w:num>
  <w:num w:numId="10">
    <w:abstractNumId w:val="2"/>
  </w:num>
  <w:num w:numId="11">
    <w:abstractNumId w:val="15"/>
  </w:num>
  <w:num w:numId="12">
    <w:abstractNumId w:val="17"/>
  </w:num>
  <w:num w:numId="13">
    <w:abstractNumId w:val="9"/>
  </w:num>
  <w:num w:numId="14">
    <w:abstractNumId w:val="23"/>
  </w:num>
  <w:num w:numId="15">
    <w:abstractNumId w:val="4"/>
  </w:num>
  <w:num w:numId="16">
    <w:abstractNumId w:val="21"/>
  </w:num>
  <w:num w:numId="17">
    <w:abstractNumId w:val="12"/>
  </w:num>
  <w:num w:numId="18">
    <w:abstractNumId w:val="5"/>
  </w:num>
  <w:num w:numId="19">
    <w:abstractNumId w:val="14"/>
  </w:num>
  <w:num w:numId="20">
    <w:abstractNumId w:val="1"/>
  </w:num>
  <w:num w:numId="21">
    <w:abstractNumId w:val="26"/>
  </w:num>
  <w:num w:numId="22">
    <w:abstractNumId w:val="11"/>
  </w:num>
  <w:num w:numId="23">
    <w:abstractNumId w:val="24"/>
  </w:num>
  <w:num w:numId="24">
    <w:abstractNumId w:val="8"/>
  </w:num>
  <w:num w:numId="25">
    <w:abstractNumId w:val="19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46FAF"/>
    <w:rsid w:val="0005007E"/>
    <w:rsid w:val="000565B2"/>
    <w:rsid w:val="00060491"/>
    <w:rsid w:val="00061C3F"/>
    <w:rsid w:val="00075870"/>
    <w:rsid w:val="00076E81"/>
    <w:rsid w:val="0009074F"/>
    <w:rsid w:val="000A4C7F"/>
    <w:rsid w:val="000B5CE5"/>
    <w:rsid w:val="000C0F38"/>
    <w:rsid w:val="000C3A31"/>
    <w:rsid w:val="000D5E74"/>
    <w:rsid w:val="000E1271"/>
    <w:rsid w:val="000E3A83"/>
    <w:rsid w:val="000F59F1"/>
    <w:rsid w:val="000F70B5"/>
    <w:rsid w:val="001143C6"/>
    <w:rsid w:val="00115257"/>
    <w:rsid w:val="00122F50"/>
    <w:rsid w:val="00123168"/>
    <w:rsid w:val="00131127"/>
    <w:rsid w:val="00150791"/>
    <w:rsid w:val="001618AC"/>
    <w:rsid w:val="001650F3"/>
    <w:rsid w:val="00165A59"/>
    <w:rsid w:val="0016766A"/>
    <w:rsid w:val="0017445A"/>
    <w:rsid w:val="0017508E"/>
    <w:rsid w:val="001816CA"/>
    <w:rsid w:val="00181DA4"/>
    <w:rsid w:val="0019046B"/>
    <w:rsid w:val="001A0353"/>
    <w:rsid w:val="001A1D12"/>
    <w:rsid w:val="001B27CB"/>
    <w:rsid w:val="001B72D0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2554"/>
    <w:rsid w:val="002874EC"/>
    <w:rsid w:val="00290FDD"/>
    <w:rsid w:val="002A004F"/>
    <w:rsid w:val="002A40D0"/>
    <w:rsid w:val="002B1A07"/>
    <w:rsid w:val="002B43C1"/>
    <w:rsid w:val="002D0A08"/>
    <w:rsid w:val="002E21AB"/>
    <w:rsid w:val="002E5D12"/>
    <w:rsid w:val="002F295B"/>
    <w:rsid w:val="00302A78"/>
    <w:rsid w:val="00316D0B"/>
    <w:rsid w:val="003249D7"/>
    <w:rsid w:val="0034249A"/>
    <w:rsid w:val="00343692"/>
    <w:rsid w:val="0035784F"/>
    <w:rsid w:val="00362B45"/>
    <w:rsid w:val="00374228"/>
    <w:rsid w:val="0037704A"/>
    <w:rsid w:val="003770B9"/>
    <w:rsid w:val="003B4F84"/>
    <w:rsid w:val="003C5CE5"/>
    <w:rsid w:val="003D13FB"/>
    <w:rsid w:val="003F5C8E"/>
    <w:rsid w:val="003F78FA"/>
    <w:rsid w:val="004259C6"/>
    <w:rsid w:val="004271C6"/>
    <w:rsid w:val="004441B2"/>
    <w:rsid w:val="00444D5F"/>
    <w:rsid w:val="00457A15"/>
    <w:rsid w:val="0046190D"/>
    <w:rsid w:val="00465640"/>
    <w:rsid w:val="00475B99"/>
    <w:rsid w:val="004A61E5"/>
    <w:rsid w:val="004B3EFB"/>
    <w:rsid w:val="004B74DF"/>
    <w:rsid w:val="004D298A"/>
    <w:rsid w:val="004F1836"/>
    <w:rsid w:val="00507F7F"/>
    <w:rsid w:val="00515AA1"/>
    <w:rsid w:val="00533CE4"/>
    <w:rsid w:val="00534B16"/>
    <w:rsid w:val="00552A4D"/>
    <w:rsid w:val="00555689"/>
    <w:rsid w:val="005616CE"/>
    <w:rsid w:val="00566341"/>
    <w:rsid w:val="00573E86"/>
    <w:rsid w:val="005831F7"/>
    <w:rsid w:val="005835E0"/>
    <w:rsid w:val="005A436F"/>
    <w:rsid w:val="005B0130"/>
    <w:rsid w:val="005C5935"/>
    <w:rsid w:val="005C6B91"/>
    <w:rsid w:val="005F1DFF"/>
    <w:rsid w:val="005F497C"/>
    <w:rsid w:val="00602903"/>
    <w:rsid w:val="00602A76"/>
    <w:rsid w:val="006119E7"/>
    <w:rsid w:val="00614459"/>
    <w:rsid w:val="00614B80"/>
    <w:rsid w:val="00631325"/>
    <w:rsid w:val="00634684"/>
    <w:rsid w:val="00643D42"/>
    <w:rsid w:val="0065417D"/>
    <w:rsid w:val="00660A5E"/>
    <w:rsid w:val="0066357C"/>
    <w:rsid w:val="00664D2F"/>
    <w:rsid w:val="0066622F"/>
    <w:rsid w:val="00674823"/>
    <w:rsid w:val="00676276"/>
    <w:rsid w:val="00676A1A"/>
    <w:rsid w:val="006854DE"/>
    <w:rsid w:val="00692492"/>
    <w:rsid w:val="006D5F4A"/>
    <w:rsid w:val="006F31FF"/>
    <w:rsid w:val="007018FA"/>
    <w:rsid w:val="0070217D"/>
    <w:rsid w:val="007050AB"/>
    <w:rsid w:val="0071209A"/>
    <w:rsid w:val="00716D33"/>
    <w:rsid w:val="0071716B"/>
    <w:rsid w:val="0072531B"/>
    <w:rsid w:val="00747F8F"/>
    <w:rsid w:val="0077724A"/>
    <w:rsid w:val="00777EC1"/>
    <w:rsid w:val="00792569"/>
    <w:rsid w:val="00793A0D"/>
    <w:rsid w:val="007A06BD"/>
    <w:rsid w:val="007B313C"/>
    <w:rsid w:val="007B4F75"/>
    <w:rsid w:val="007B57BF"/>
    <w:rsid w:val="007B7763"/>
    <w:rsid w:val="007E390E"/>
    <w:rsid w:val="007E415E"/>
    <w:rsid w:val="00802846"/>
    <w:rsid w:val="00806758"/>
    <w:rsid w:val="008203D6"/>
    <w:rsid w:val="00822F04"/>
    <w:rsid w:val="008277BC"/>
    <w:rsid w:val="0083077E"/>
    <w:rsid w:val="00833CCA"/>
    <w:rsid w:val="00834891"/>
    <w:rsid w:val="00855D08"/>
    <w:rsid w:val="00871525"/>
    <w:rsid w:val="00872BFE"/>
    <w:rsid w:val="008A11AE"/>
    <w:rsid w:val="008B6E75"/>
    <w:rsid w:val="008C111C"/>
    <w:rsid w:val="008D4CBB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912F9"/>
    <w:rsid w:val="009A66CB"/>
    <w:rsid w:val="009A6EB8"/>
    <w:rsid w:val="009B021B"/>
    <w:rsid w:val="009C050C"/>
    <w:rsid w:val="009C1FD7"/>
    <w:rsid w:val="009D48E2"/>
    <w:rsid w:val="00A02540"/>
    <w:rsid w:val="00A338FF"/>
    <w:rsid w:val="00A73914"/>
    <w:rsid w:val="00A81205"/>
    <w:rsid w:val="00A8310A"/>
    <w:rsid w:val="00AA2557"/>
    <w:rsid w:val="00AA3296"/>
    <w:rsid w:val="00AA5BFB"/>
    <w:rsid w:val="00AB7666"/>
    <w:rsid w:val="00AC3AE8"/>
    <w:rsid w:val="00AD0D85"/>
    <w:rsid w:val="00AF146E"/>
    <w:rsid w:val="00B009E1"/>
    <w:rsid w:val="00B06EA4"/>
    <w:rsid w:val="00B10B1D"/>
    <w:rsid w:val="00B3635E"/>
    <w:rsid w:val="00B435BA"/>
    <w:rsid w:val="00B4527B"/>
    <w:rsid w:val="00B53928"/>
    <w:rsid w:val="00B616D6"/>
    <w:rsid w:val="00B95416"/>
    <w:rsid w:val="00B974A6"/>
    <w:rsid w:val="00BA0918"/>
    <w:rsid w:val="00BA1E72"/>
    <w:rsid w:val="00BA2A45"/>
    <w:rsid w:val="00BC216F"/>
    <w:rsid w:val="00BC21DE"/>
    <w:rsid w:val="00BC358B"/>
    <w:rsid w:val="00BD5BA8"/>
    <w:rsid w:val="00BD701A"/>
    <w:rsid w:val="00BE09DA"/>
    <w:rsid w:val="00BE1110"/>
    <w:rsid w:val="00BE25D2"/>
    <w:rsid w:val="00BE557A"/>
    <w:rsid w:val="00BF0FD5"/>
    <w:rsid w:val="00BF539D"/>
    <w:rsid w:val="00C060DE"/>
    <w:rsid w:val="00C449DF"/>
    <w:rsid w:val="00C61D8F"/>
    <w:rsid w:val="00C70E7F"/>
    <w:rsid w:val="00C712B2"/>
    <w:rsid w:val="00C93C57"/>
    <w:rsid w:val="00CB27EE"/>
    <w:rsid w:val="00CC15E9"/>
    <w:rsid w:val="00CC17DC"/>
    <w:rsid w:val="00CC20B7"/>
    <w:rsid w:val="00CF72D2"/>
    <w:rsid w:val="00D048CE"/>
    <w:rsid w:val="00D46B9C"/>
    <w:rsid w:val="00D64534"/>
    <w:rsid w:val="00D67608"/>
    <w:rsid w:val="00D71E2C"/>
    <w:rsid w:val="00D74348"/>
    <w:rsid w:val="00D86B09"/>
    <w:rsid w:val="00D95EF1"/>
    <w:rsid w:val="00DA2888"/>
    <w:rsid w:val="00DB4305"/>
    <w:rsid w:val="00DC3E94"/>
    <w:rsid w:val="00DC7633"/>
    <w:rsid w:val="00DD27AF"/>
    <w:rsid w:val="00DE29B5"/>
    <w:rsid w:val="00DF64AD"/>
    <w:rsid w:val="00E014FD"/>
    <w:rsid w:val="00E23D16"/>
    <w:rsid w:val="00E26262"/>
    <w:rsid w:val="00E3237D"/>
    <w:rsid w:val="00E74967"/>
    <w:rsid w:val="00E83B7B"/>
    <w:rsid w:val="00E85715"/>
    <w:rsid w:val="00E858E2"/>
    <w:rsid w:val="00E91F9F"/>
    <w:rsid w:val="00EA4B86"/>
    <w:rsid w:val="00EC091F"/>
    <w:rsid w:val="00EC3C14"/>
    <w:rsid w:val="00EE1A64"/>
    <w:rsid w:val="00EF145E"/>
    <w:rsid w:val="00F01020"/>
    <w:rsid w:val="00F06066"/>
    <w:rsid w:val="00F23BEA"/>
    <w:rsid w:val="00F31BEF"/>
    <w:rsid w:val="00F4051E"/>
    <w:rsid w:val="00F420D4"/>
    <w:rsid w:val="00F51EE8"/>
    <w:rsid w:val="00F76552"/>
    <w:rsid w:val="00F81290"/>
    <w:rsid w:val="00F96C89"/>
    <w:rsid w:val="00FB0B04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1C8F65A-CFCB-8A44-BB4D-AAA5BBFA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281</Words>
  <Characters>1605</Characters>
  <Application>Microsoft Macintosh Word</Application>
  <DocSecurity>0</DocSecurity>
  <Lines>13</Lines>
  <Paragraphs>3</Paragraphs>
  <ScaleCrop>false</ScaleCrop>
  <Company>neocom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63</cp:revision>
  <cp:lastPrinted>2020-04-08T09:22:00Z</cp:lastPrinted>
  <dcterms:created xsi:type="dcterms:W3CDTF">2020-04-15T09:24:00Z</dcterms:created>
  <dcterms:modified xsi:type="dcterms:W3CDTF">2020-04-21T14:57:00Z</dcterms:modified>
</cp:coreProperties>
</file>