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31CA7" w14:textId="77777777" w:rsidR="00321472" w:rsidRPr="0046591A" w:rsidRDefault="00B7734F">
      <w:pPr>
        <w:jc w:val="center"/>
        <w:rPr>
          <w:rFonts w:ascii="微软雅黑" w:eastAsia="微软雅黑" w:hAnsi="微软雅黑"/>
          <w:sz w:val="21"/>
          <w:szCs w:val="24"/>
        </w:rPr>
      </w:pPr>
      <w:r w:rsidRPr="0046591A">
        <w:rPr>
          <w:rFonts w:ascii="微软雅黑" w:eastAsia="微软雅黑" w:hAnsi="微软雅黑"/>
          <w:b/>
          <w:color w:val="1F4E79"/>
          <w:sz w:val="40"/>
          <w:szCs w:val="24"/>
        </w:rPr>
        <w:t>影视广告分镜头脚本：《味觉信标》</w:t>
      </w:r>
    </w:p>
    <w:p w14:paraId="2EBEFE32" w14:textId="18A7CC17" w:rsidR="00321472" w:rsidRPr="0046591A" w:rsidRDefault="00321472" w:rsidP="0046591A">
      <w:pPr>
        <w:rPr>
          <w:rFonts w:ascii="微软雅黑" w:eastAsia="微软雅黑" w:hAnsi="微软雅黑"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02"/>
        <w:gridCol w:w="9993"/>
      </w:tblGrid>
      <w:tr w:rsidR="00321472" w:rsidRPr="0046591A" w14:paraId="72E4338F" w14:textId="77777777" w:rsidTr="0046591A">
        <w:trPr>
          <w:trHeight w:val="558"/>
          <w:jc w:val="center"/>
        </w:trPr>
        <w:tc>
          <w:tcPr>
            <w:tcW w:w="4302" w:type="dxa"/>
            <w:shd w:val="clear" w:color="auto" w:fill="D9EAF7"/>
          </w:tcPr>
          <w:p w14:paraId="702AA199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b/>
                <w:sz w:val="24"/>
                <w:szCs w:val="36"/>
              </w:rPr>
            </w:pPr>
            <w:proofErr w:type="spellStart"/>
            <w:r w:rsidRPr="0046591A">
              <w:rPr>
                <w:rFonts w:ascii="微软雅黑" w:eastAsia="微软雅黑" w:hAnsi="微软雅黑"/>
                <w:b/>
                <w:color w:val="000000"/>
                <w:sz w:val="24"/>
                <w:szCs w:val="36"/>
              </w:rPr>
              <w:t>品牌</w:t>
            </w:r>
            <w:proofErr w:type="spellEnd"/>
          </w:p>
        </w:tc>
        <w:tc>
          <w:tcPr>
            <w:tcW w:w="9993" w:type="dxa"/>
          </w:tcPr>
          <w:p w14:paraId="2E8657D4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bCs/>
                <w:sz w:val="24"/>
                <w:szCs w:val="36"/>
              </w:rPr>
            </w:pP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>力诚健康海洋食品</w:t>
            </w:r>
          </w:p>
        </w:tc>
      </w:tr>
      <w:tr w:rsidR="00321472" w:rsidRPr="0046591A" w14:paraId="4051E396" w14:textId="77777777" w:rsidTr="0046591A">
        <w:trPr>
          <w:trHeight w:val="584"/>
          <w:jc w:val="center"/>
        </w:trPr>
        <w:tc>
          <w:tcPr>
            <w:tcW w:w="4302" w:type="dxa"/>
            <w:shd w:val="clear" w:color="auto" w:fill="D9EAF7"/>
          </w:tcPr>
          <w:p w14:paraId="379AE318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b/>
                <w:sz w:val="24"/>
                <w:szCs w:val="36"/>
              </w:rPr>
            </w:pPr>
            <w:r w:rsidRPr="0046591A">
              <w:rPr>
                <w:rFonts w:ascii="微软雅黑" w:eastAsia="微软雅黑" w:hAnsi="微软雅黑"/>
                <w:b/>
                <w:color w:val="000000"/>
                <w:sz w:val="24"/>
                <w:szCs w:val="36"/>
              </w:rPr>
              <w:t>片长</w:t>
            </w:r>
          </w:p>
        </w:tc>
        <w:tc>
          <w:tcPr>
            <w:tcW w:w="9993" w:type="dxa"/>
          </w:tcPr>
          <w:p w14:paraId="4C06EA28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bCs/>
                <w:sz w:val="24"/>
                <w:szCs w:val="36"/>
              </w:rPr>
            </w:pP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>约</w:t>
            </w: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>54</w:t>
            </w: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>秒（时间码按成品视频估算，可根据剪辑工程微调）</w:t>
            </w:r>
          </w:p>
        </w:tc>
      </w:tr>
      <w:tr w:rsidR="00321472" w:rsidRPr="0046591A" w14:paraId="10584066" w14:textId="77777777" w:rsidTr="0046591A">
        <w:trPr>
          <w:trHeight w:val="558"/>
          <w:jc w:val="center"/>
        </w:trPr>
        <w:tc>
          <w:tcPr>
            <w:tcW w:w="4302" w:type="dxa"/>
            <w:shd w:val="clear" w:color="auto" w:fill="D9EAF7"/>
          </w:tcPr>
          <w:p w14:paraId="2094D047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b/>
                <w:sz w:val="24"/>
                <w:szCs w:val="36"/>
              </w:rPr>
            </w:pPr>
            <w:r w:rsidRPr="0046591A">
              <w:rPr>
                <w:rFonts w:ascii="微软雅黑" w:eastAsia="微软雅黑" w:hAnsi="微软雅黑"/>
                <w:b/>
                <w:color w:val="000000"/>
                <w:sz w:val="24"/>
                <w:szCs w:val="36"/>
              </w:rPr>
              <w:t>创作形式</w:t>
            </w:r>
          </w:p>
        </w:tc>
        <w:tc>
          <w:tcPr>
            <w:tcW w:w="9993" w:type="dxa"/>
          </w:tcPr>
          <w:p w14:paraId="08070505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bCs/>
                <w:sz w:val="24"/>
                <w:szCs w:val="36"/>
              </w:rPr>
            </w:pP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>AI</w:t>
            </w: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>品牌广告短片</w:t>
            </w:r>
          </w:p>
        </w:tc>
      </w:tr>
      <w:tr w:rsidR="00321472" w:rsidRPr="0046591A" w14:paraId="3F91DE85" w14:textId="77777777" w:rsidTr="0046591A">
        <w:trPr>
          <w:trHeight w:val="558"/>
          <w:jc w:val="center"/>
        </w:trPr>
        <w:tc>
          <w:tcPr>
            <w:tcW w:w="4302" w:type="dxa"/>
            <w:shd w:val="clear" w:color="auto" w:fill="D9EAF7"/>
          </w:tcPr>
          <w:p w14:paraId="24AB49A5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b/>
                <w:sz w:val="24"/>
                <w:szCs w:val="36"/>
              </w:rPr>
            </w:pPr>
            <w:r w:rsidRPr="0046591A">
              <w:rPr>
                <w:rFonts w:ascii="微软雅黑" w:eastAsia="微软雅黑" w:hAnsi="微软雅黑"/>
                <w:b/>
                <w:color w:val="000000"/>
                <w:sz w:val="24"/>
                <w:szCs w:val="36"/>
              </w:rPr>
              <w:t>叙事结构</w:t>
            </w:r>
          </w:p>
        </w:tc>
        <w:tc>
          <w:tcPr>
            <w:tcW w:w="9993" w:type="dxa"/>
          </w:tcPr>
          <w:p w14:paraId="5A350872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bCs/>
                <w:sz w:val="24"/>
                <w:szCs w:val="36"/>
              </w:rPr>
            </w:pP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>现实学习场景</w:t>
            </w: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 xml:space="preserve"> → </w:t>
            </w: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>产品陪伴</w:t>
            </w: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 xml:space="preserve"> → </w:t>
            </w: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>深海视觉想象</w:t>
            </w: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 xml:space="preserve"> → </w:t>
            </w: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>回到现实</w:t>
            </w: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 xml:space="preserve"> → </w:t>
            </w:r>
            <w:r w:rsidRPr="0046591A">
              <w:rPr>
                <w:rFonts w:ascii="微软雅黑" w:eastAsia="微软雅黑" w:hAnsi="微软雅黑"/>
                <w:bCs/>
                <w:color w:val="000000"/>
                <w:sz w:val="24"/>
                <w:szCs w:val="36"/>
              </w:rPr>
              <w:t>品牌收束</w:t>
            </w:r>
          </w:p>
        </w:tc>
      </w:tr>
    </w:tbl>
    <w:p w14:paraId="5A127DBD" w14:textId="784D3A69" w:rsidR="00321472" w:rsidRPr="0046591A" w:rsidRDefault="00B7734F">
      <w:pPr>
        <w:spacing w:after="120"/>
        <w:rPr>
          <w:rFonts w:ascii="微软雅黑" w:eastAsia="微软雅黑" w:hAnsi="微软雅黑"/>
          <w:sz w:val="24"/>
          <w:szCs w:val="24"/>
        </w:rPr>
      </w:pPr>
      <w:r w:rsidRPr="0046591A">
        <w:rPr>
          <w:rFonts w:ascii="微软雅黑" w:eastAsia="微软雅黑" w:hAnsi="微软雅黑"/>
          <w:b/>
          <w:sz w:val="24"/>
          <w:szCs w:val="24"/>
        </w:rPr>
        <w:t>整体视觉风格：</w:t>
      </w:r>
      <w:r w:rsidRPr="0046591A">
        <w:rPr>
          <w:rFonts w:ascii="微软雅黑" w:eastAsia="微软雅黑" w:hAnsi="微软雅黑"/>
          <w:sz w:val="24"/>
          <w:szCs w:val="24"/>
        </w:rPr>
        <w:t>二次元校园写实</w:t>
      </w:r>
      <w:r w:rsidRPr="0046591A">
        <w:rPr>
          <w:rFonts w:ascii="微软雅黑" w:eastAsia="微软雅黑" w:hAnsi="微软雅黑"/>
          <w:sz w:val="24"/>
          <w:szCs w:val="24"/>
        </w:rPr>
        <w:t xml:space="preserve"> + </w:t>
      </w:r>
      <w:r w:rsidRPr="0046591A">
        <w:rPr>
          <w:rFonts w:ascii="微软雅黑" w:eastAsia="微软雅黑" w:hAnsi="微软雅黑"/>
          <w:sz w:val="24"/>
          <w:szCs w:val="24"/>
        </w:rPr>
        <w:t>深海奇幻</w:t>
      </w:r>
      <w:r w:rsidRPr="0046591A">
        <w:rPr>
          <w:rFonts w:ascii="微软雅黑" w:eastAsia="微软雅黑" w:hAnsi="微软雅黑"/>
          <w:sz w:val="24"/>
          <w:szCs w:val="24"/>
        </w:rPr>
        <w:t>AI</w:t>
      </w:r>
      <w:r w:rsidRPr="0046591A">
        <w:rPr>
          <w:rFonts w:ascii="微软雅黑" w:eastAsia="微软雅黑" w:hAnsi="微软雅黑"/>
          <w:sz w:val="24"/>
          <w:szCs w:val="24"/>
        </w:rPr>
        <w:t>视觉。核心概念为</w:t>
      </w:r>
      <w:r w:rsidRPr="0046591A">
        <w:rPr>
          <w:rFonts w:ascii="微软雅黑" w:eastAsia="微软雅黑" w:hAnsi="微软雅黑"/>
          <w:sz w:val="24"/>
          <w:szCs w:val="24"/>
        </w:rPr>
        <w:t>“</w:t>
      </w:r>
      <w:r w:rsidRPr="0046591A">
        <w:rPr>
          <w:rFonts w:ascii="微软雅黑" w:eastAsia="微软雅黑" w:hAnsi="微软雅黑"/>
          <w:sz w:val="24"/>
          <w:szCs w:val="24"/>
        </w:rPr>
        <w:t>味觉信标</w:t>
      </w:r>
      <w:r w:rsidRPr="0046591A">
        <w:rPr>
          <w:rFonts w:ascii="微软雅黑" w:eastAsia="微软雅黑" w:hAnsi="微软雅黑"/>
          <w:sz w:val="24"/>
          <w:szCs w:val="24"/>
        </w:rPr>
        <w:t>”</w:t>
      </w:r>
      <w:r w:rsidRPr="0046591A">
        <w:rPr>
          <w:rFonts w:ascii="微软雅黑" w:eastAsia="微软雅黑" w:hAnsi="微软雅黑"/>
          <w:sz w:val="24"/>
          <w:szCs w:val="24"/>
        </w:rPr>
        <w:t>，通过海流、水母、珊瑚、海龟、蝠鲼等深海意象，将产品的海洋属性、专注陪伴与能量补给感转化为可视化表达。</w:t>
      </w:r>
    </w:p>
    <w:p w14:paraId="126EAB4E" w14:textId="77777777" w:rsidR="00321472" w:rsidRPr="0046591A" w:rsidRDefault="00B7734F">
      <w:pPr>
        <w:rPr>
          <w:rFonts w:ascii="微软雅黑" w:eastAsia="微软雅黑" w:hAnsi="微软雅黑"/>
          <w:sz w:val="21"/>
          <w:szCs w:val="24"/>
        </w:rPr>
      </w:pPr>
      <w:r w:rsidRPr="0046591A">
        <w:rPr>
          <w:rFonts w:ascii="微软雅黑" w:eastAsia="微软雅黑" w:hAnsi="微软雅黑"/>
          <w:b/>
          <w:color w:val="1F4E79"/>
          <w:sz w:val="28"/>
          <w:szCs w:val="24"/>
        </w:rPr>
        <w:t>一、分镜头脚本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224"/>
        <w:gridCol w:w="1080"/>
        <w:gridCol w:w="1368"/>
        <w:gridCol w:w="4320"/>
        <w:gridCol w:w="3096"/>
        <w:gridCol w:w="3096"/>
      </w:tblGrid>
      <w:tr w:rsidR="00321472" w:rsidRPr="0046591A" w14:paraId="7ED40117" w14:textId="77777777" w:rsidTr="0046591A">
        <w:trPr>
          <w:trHeight w:val="501"/>
          <w:jc w:val="center"/>
        </w:trPr>
        <w:tc>
          <w:tcPr>
            <w:tcW w:w="648" w:type="dxa"/>
            <w:shd w:val="clear" w:color="auto" w:fill="365F91" w:themeFill="accent1" w:themeFillShade="B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AE9B8A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21"/>
                <w:szCs w:val="32"/>
              </w:rPr>
            </w:pPr>
            <w:proofErr w:type="spellStart"/>
            <w:r w:rsidRPr="0046591A">
              <w:rPr>
                <w:rFonts w:ascii="微软雅黑" w:eastAsia="微软雅黑" w:hAnsi="微软雅黑"/>
                <w:b/>
                <w:color w:val="FFFFFF"/>
                <w:sz w:val="21"/>
                <w:szCs w:val="32"/>
              </w:rPr>
              <w:t>镜号</w:t>
            </w:r>
            <w:proofErr w:type="spellEnd"/>
          </w:p>
        </w:tc>
        <w:tc>
          <w:tcPr>
            <w:tcW w:w="1224" w:type="dxa"/>
            <w:shd w:val="clear" w:color="auto" w:fill="365F91" w:themeFill="accent1" w:themeFillShade="B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91CC8E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21"/>
                <w:szCs w:val="32"/>
              </w:rPr>
            </w:pPr>
            <w:r w:rsidRPr="0046591A">
              <w:rPr>
                <w:rFonts w:ascii="微软雅黑" w:eastAsia="微软雅黑" w:hAnsi="微软雅黑"/>
                <w:b/>
                <w:color w:val="FFFFFF"/>
                <w:sz w:val="21"/>
                <w:szCs w:val="32"/>
              </w:rPr>
              <w:t>时间</w:t>
            </w:r>
          </w:p>
        </w:tc>
        <w:tc>
          <w:tcPr>
            <w:tcW w:w="1080" w:type="dxa"/>
            <w:shd w:val="clear" w:color="auto" w:fill="365F91" w:themeFill="accent1" w:themeFillShade="B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61521C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21"/>
                <w:szCs w:val="32"/>
              </w:rPr>
            </w:pPr>
            <w:r w:rsidRPr="0046591A">
              <w:rPr>
                <w:rFonts w:ascii="微软雅黑" w:eastAsia="微软雅黑" w:hAnsi="微软雅黑"/>
                <w:b/>
                <w:color w:val="FFFFFF"/>
                <w:sz w:val="21"/>
                <w:szCs w:val="32"/>
              </w:rPr>
              <w:t>景别</w:t>
            </w:r>
          </w:p>
        </w:tc>
        <w:tc>
          <w:tcPr>
            <w:tcW w:w="1368" w:type="dxa"/>
            <w:shd w:val="clear" w:color="auto" w:fill="365F91" w:themeFill="accent1" w:themeFillShade="B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97AC94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21"/>
                <w:szCs w:val="32"/>
              </w:rPr>
            </w:pPr>
            <w:r w:rsidRPr="0046591A">
              <w:rPr>
                <w:rFonts w:ascii="微软雅黑" w:eastAsia="微软雅黑" w:hAnsi="微软雅黑"/>
                <w:b/>
                <w:color w:val="FFFFFF"/>
                <w:sz w:val="21"/>
                <w:szCs w:val="32"/>
              </w:rPr>
              <w:t>运镜</w:t>
            </w:r>
            <w:r w:rsidRPr="0046591A">
              <w:rPr>
                <w:rFonts w:ascii="微软雅黑" w:eastAsia="微软雅黑" w:hAnsi="微软雅黑"/>
                <w:b/>
                <w:color w:val="FFFFFF"/>
                <w:sz w:val="21"/>
                <w:szCs w:val="32"/>
              </w:rPr>
              <w:t>/</w:t>
            </w:r>
            <w:r w:rsidRPr="0046591A">
              <w:rPr>
                <w:rFonts w:ascii="微软雅黑" w:eastAsia="微软雅黑" w:hAnsi="微软雅黑"/>
                <w:b/>
                <w:color w:val="FFFFFF"/>
                <w:sz w:val="21"/>
                <w:szCs w:val="32"/>
              </w:rPr>
              <w:t>转场</w:t>
            </w:r>
          </w:p>
        </w:tc>
        <w:tc>
          <w:tcPr>
            <w:tcW w:w="4320" w:type="dxa"/>
            <w:shd w:val="clear" w:color="auto" w:fill="365F91" w:themeFill="accent1" w:themeFillShade="B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C46A48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21"/>
                <w:szCs w:val="32"/>
              </w:rPr>
            </w:pPr>
            <w:r w:rsidRPr="0046591A">
              <w:rPr>
                <w:rFonts w:ascii="微软雅黑" w:eastAsia="微软雅黑" w:hAnsi="微软雅黑"/>
                <w:b/>
                <w:color w:val="FFFFFF"/>
                <w:sz w:val="21"/>
                <w:szCs w:val="32"/>
              </w:rPr>
              <w:t>画面内容</w:t>
            </w:r>
          </w:p>
        </w:tc>
        <w:tc>
          <w:tcPr>
            <w:tcW w:w="3096" w:type="dxa"/>
            <w:shd w:val="clear" w:color="auto" w:fill="365F91" w:themeFill="accent1" w:themeFillShade="B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2E0EB1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21"/>
                <w:szCs w:val="32"/>
              </w:rPr>
            </w:pPr>
            <w:r w:rsidRPr="0046591A">
              <w:rPr>
                <w:rFonts w:ascii="微软雅黑" w:eastAsia="微软雅黑" w:hAnsi="微软雅黑"/>
                <w:b/>
                <w:color w:val="FFFFFF"/>
                <w:sz w:val="21"/>
                <w:szCs w:val="32"/>
              </w:rPr>
              <w:t>字幕</w:t>
            </w:r>
            <w:r w:rsidRPr="0046591A">
              <w:rPr>
                <w:rFonts w:ascii="微软雅黑" w:eastAsia="微软雅黑" w:hAnsi="微软雅黑"/>
                <w:b/>
                <w:color w:val="FFFFFF"/>
                <w:sz w:val="21"/>
                <w:szCs w:val="32"/>
              </w:rPr>
              <w:t>/</w:t>
            </w:r>
            <w:r w:rsidRPr="0046591A">
              <w:rPr>
                <w:rFonts w:ascii="微软雅黑" w:eastAsia="微软雅黑" w:hAnsi="微软雅黑"/>
                <w:b/>
                <w:color w:val="FFFFFF"/>
                <w:sz w:val="21"/>
                <w:szCs w:val="32"/>
              </w:rPr>
              <w:t>旁白</w:t>
            </w:r>
            <w:r w:rsidRPr="0046591A">
              <w:rPr>
                <w:rFonts w:ascii="微软雅黑" w:eastAsia="微软雅黑" w:hAnsi="微软雅黑"/>
                <w:b/>
                <w:color w:val="FFFFFF"/>
                <w:sz w:val="21"/>
                <w:szCs w:val="32"/>
              </w:rPr>
              <w:t>/</w:t>
            </w:r>
            <w:r w:rsidRPr="0046591A">
              <w:rPr>
                <w:rFonts w:ascii="微软雅黑" w:eastAsia="微软雅黑" w:hAnsi="微软雅黑"/>
                <w:b/>
                <w:color w:val="FFFFFF"/>
                <w:sz w:val="21"/>
                <w:szCs w:val="32"/>
              </w:rPr>
              <w:t>音效</w:t>
            </w:r>
          </w:p>
        </w:tc>
        <w:tc>
          <w:tcPr>
            <w:tcW w:w="3096" w:type="dxa"/>
            <w:shd w:val="clear" w:color="auto" w:fill="365F91" w:themeFill="accent1" w:themeFillShade="B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F68188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21"/>
                <w:szCs w:val="32"/>
              </w:rPr>
            </w:pPr>
            <w:r w:rsidRPr="0046591A">
              <w:rPr>
                <w:rFonts w:ascii="微软雅黑" w:eastAsia="微软雅黑" w:hAnsi="微软雅黑"/>
                <w:b/>
                <w:color w:val="FFFFFF"/>
                <w:sz w:val="21"/>
                <w:szCs w:val="32"/>
              </w:rPr>
              <w:t>创作意图</w:t>
            </w:r>
          </w:p>
        </w:tc>
      </w:tr>
      <w:tr w:rsidR="00321472" w:rsidRPr="0046591A" w14:paraId="395046C4" w14:textId="77777777" w:rsidTr="0046591A">
        <w:trPr>
          <w:jc w:val="center"/>
        </w:trPr>
        <w:tc>
          <w:tcPr>
            <w:tcW w:w="6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3AC28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01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454933" w14:textId="1439BA4A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2s</w:t>
            </w:r>
          </w:p>
        </w:tc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5FE0B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俯拍中景</w:t>
            </w:r>
            <w:proofErr w:type="spellEnd"/>
          </w:p>
        </w:tc>
        <w:tc>
          <w:tcPr>
            <w:tcW w:w="1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BFE800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缓慢俯视，镜头稳定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343985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夜晚宿舍内，女生坐在书桌前低头学习。桌面摊开海洋相关课本，旁边有笔记本、书籍、纸巾盒等生活物件，背景能看到宿舍床铺，整体环境安静。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8F5DFD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夜晚宿舍轻微氛围声；低缓音乐进入。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156F02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建立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深夜学习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的现实场景，突出主角处于专注但疲惫的状态。</w:t>
            </w:r>
          </w:p>
        </w:tc>
      </w:tr>
      <w:tr w:rsidR="00321472" w:rsidRPr="0046591A" w14:paraId="2C99F5B0" w14:textId="77777777" w:rsidTr="0046591A">
        <w:trPr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B79908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02</w:t>
            </w:r>
          </w:p>
        </w:tc>
        <w:tc>
          <w:tcPr>
            <w:tcW w:w="1224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769ADA" w14:textId="50F4CD6E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2s</w:t>
            </w:r>
          </w:p>
        </w:tc>
        <w:tc>
          <w:tcPr>
            <w:tcW w:w="108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1F79F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中近景</w:t>
            </w:r>
          </w:p>
        </w:tc>
        <w:tc>
          <w:tcPr>
            <w:tcW w:w="136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680E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轻微推进</w:t>
            </w:r>
          </w:p>
        </w:tc>
        <w:tc>
          <w:tcPr>
            <w:tcW w:w="432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DBC9AD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镜头靠近主角书桌，主角仍在埋头看书，课本上出现海洋图示。桌面右下方露出力诚产品包装，形成第一次产品埋点。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D4CEAF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字幕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/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旁白：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在每一个埋头努力的夜晚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……”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09EB70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将品牌与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努力、学习、专注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的年轻人场景连接起来。</w:t>
            </w:r>
          </w:p>
        </w:tc>
      </w:tr>
      <w:tr w:rsidR="00321472" w:rsidRPr="0046591A" w14:paraId="43C8CE45" w14:textId="77777777" w:rsidTr="0046591A">
        <w:trPr>
          <w:jc w:val="center"/>
        </w:trPr>
        <w:tc>
          <w:tcPr>
            <w:tcW w:w="6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733E2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03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241025" w14:textId="47F4C96F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2s</w:t>
            </w:r>
          </w:p>
        </w:tc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8C3B34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中景</w:t>
            </w:r>
            <w:proofErr w:type="spellEnd"/>
          </w:p>
        </w:tc>
        <w:tc>
          <w:tcPr>
            <w:tcW w:w="1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7F29D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轻微推近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B337C4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主角伸手拿起力诚产品，打开包装。画面中课本、产品包装和主角动作同时出现，产品从背景物件转为画面重点。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6F4607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包装开启声；音乐保持柔和。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DE3CA2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产品正式进入叙事，成为打破疲惫状态的关键道具。</w:t>
            </w:r>
          </w:p>
        </w:tc>
      </w:tr>
      <w:tr w:rsidR="00321472" w:rsidRPr="0046591A" w14:paraId="2C5185D3" w14:textId="77777777" w:rsidTr="0046591A">
        <w:trPr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9E087C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04</w:t>
            </w:r>
          </w:p>
        </w:tc>
        <w:tc>
          <w:tcPr>
            <w:tcW w:w="1224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B8213E" w14:textId="35D0E2C5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2s</w:t>
            </w:r>
          </w:p>
        </w:tc>
        <w:tc>
          <w:tcPr>
            <w:tcW w:w="108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DFF0BC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中近景</w:t>
            </w:r>
          </w:p>
        </w:tc>
        <w:tc>
          <w:tcPr>
            <w:tcW w:w="136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233264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镜头保持稳定</w:t>
            </w:r>
          </w:p>
        </w:tc>
        <w:tc>
          <w:tcPr>
            <w:tcW w:w="432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50F4DB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主角拿起产品送入口中，桌面上力诚产品包装清晰可见，海洋课本仍摊开在下方。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E36D2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字幕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/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旁白：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让海洋的鲜活，成为你最安静的陪伴。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19F82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将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海洋食品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卖点与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安静陪伴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的情绪价值绑定。</w:t>
            </w:r>
          </w:p>
        </w:tc>
      </w:tr>
      <w:tr w:rsidR="00321472" w:rsidRPr="0046591A" w14:paraId="31B1F3F0" w14:textId="77777777" w:rsidTr="0046591A">
        <w:trPr>
          <w:jc w:val="center"/>
        </w:trPr>
        <w:tc>
          <w:tcPr>
            <w:tcW w:w="6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87B61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lastRenderedPageBreak/>
              <w:t>05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6139F1" w14:textId="34825C62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2s</w:t>
            </w:r>
          </w:p>
        </w:tc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F8A51E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特写</w:t>
            </w:r>
            <w:proofErr w:type="spellEnd"/>
          </w:p>
        </w:tc>
        <w:tc>
          <w:tcPr>
            <w:tcW w:w="1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E3768C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下切至书本画面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79C11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镜头切到海洋课本特写，书页上有地图、海流示意和数据图。画面中的蓝色区域逐渐变得灵动，仿佛有海水正在书页中流动。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3B35C1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轻微水声逐渐出现。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8A1770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由现实书本过渡到想象空间，为深海幻象做铺垫。</w:t>
            </w:r>
          </w:p>
        </w:tc>
      </w:tr>
      <w:tr w:rsidR="00321472" w:rsidRPr="0046591A" w14:paraId="4A9E063A" w14:textId="77777777" w:rsidTr="0046591A">
        <w:trPr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E8064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06</w:t>
            </w:r>
          </w:p>
        </w:tc>
        <w:tc>
          <w:tcPr>
            <w:tcW w:w="1224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4554DD" w14:textId="2A1A7C3C" w:rsidR="0046591A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2s</w:t>
            </w:r>
          </w:p>
        </w:tc>
        <w:tc>
          <w:tcPr>
            <w:tcW w:w="108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D58D49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特写</w:t>
            </w:r>
            <w:proofErr w:type="spellEnd"/>
          </w:p>
        </w:tc>
        <w:tc>
          <w:tcPr>
            <w:tcW w:w="136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99EBAF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视觉特效转场</w:t>
            </w:r>
          </w:p>
        </w:tc>
        <w:tc>
          <w:tcPr>
            <w:tcW w:w="432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F35AF5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课本上的蓝色海流逐渐扩散，形成流动的蓝色能量波纹，像海水从纸面中涌出。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F57229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音乐开始变得空灵；水流声增强。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29689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用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书页海流活化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完成现实与幻想的自然衔接。</w:t>
            </w:r>
          </w:p>
        </w:tc>
      </w:tr>
      <w:tr w:rsidR="00321472" w:rsidRPr="0046591A" w14:paraId="54E83F43" w14:textId="77777777" w:rsidTr="0046591A">
        <w:trPr>
          <w:jc w:val="center"/>
        </w:trPr>
        <w:tc>
          <w:tcPr>
            <w:tcW w:w="6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61C0B4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07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2A86DD" w14:textId="15561ACE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2s</w:t>
            </w:r>
          </w:p>
        </w:tc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84C571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抽象全景</w:t>
            </w:r>
            <w:proofErr w:type="spellEnd"/>
          </w:p>
        </w:tc>
        <w:tc>
          <w:tcPr>
            <w:tcW w:w="1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97753D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溶解转场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9824B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画面完全进入蓝色海流空间，蓝白色水流占据整个画面，形成流动的海洋肌理。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886EFC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字幕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/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旁白：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也在这一口之间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……”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167737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表现主角因一口产品进入海洋想象，强化味觉与视觉的联动。</w:t>
            </w:r>
          </w:p>
        </w:tc>
      </w:tr>
      <w:tr w:rsidR="00321472" w:rsidRPr="0046591A" w14:paraId="42F498A1" w14:textId="77777777" w:rsidTr="0046591A">
        <w:trPr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FD5B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08</w:t>
            </w:r>
          </w:p>
        </w:tc>
        <w:tc>
          <w:tcPr>
            <w:tcW w:w="1224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46A84A" w14:textId="30D86C85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3s</w:t>
            </w:r>
          </w:p>
        </w:tc>
        <w:tc>
          <w:tcPr>
            <w:tcW w:w="108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B324C8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深海全景</w:t>
            </w:r>
            <w:proofErr w:type="spellEnd"/>
          </w:p>
        </w:tc>
        <w:tc>
          <w:tcPr>
            <w:tcW w:w="136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6D6EA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横向推进</w:t>
            </w:r>
          </w:p>
        </w:tc>
        <w:tc>
          <w:tcPr>
            <w:tcW w:w="432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BF82B5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深海场景展开，蓝色水流在海中穿梭，水母缓慢漂浮，海水光线从上方洒下，画面梦幻明亮。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06405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空灵音乐、水声、水母漂浮氛围。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EC9E9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建立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深海美味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的奇幻视觉世界。</w:t>
            </w:r>
          </w:p>
        </w:tc>
      </w:tr>
      <w:tr w:rsidR="00321472" w:rsidRPr="0046591A" w14:paraId="740DAB01" w14:textId="77777777" w:rsidTr="0046591A">
        <w:trPr>
          <w:jc w:val="center"/>
        </w:trPr>
        <w:tc>
          <w:tcPr>
            <w:tcW w:w="6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90400A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09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F59A86" w14:textId="7AB754D7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2s</w:t>
            </w:r>
          </w:p>
        </w:tc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35C6D1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全景</w:t>
            </w:r>
            <w:proofErr w:type="spellEnd"/>
          </w:p>
        </w:tc>
        <w:tc>
          <w:tcPr>
            <w:tcW w:w="1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192C58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镜头跟随水流移动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C725CE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发光水母向画面右侧漂移，蓝色能量流穿过海底空间，远处可见珊瑚与暗色海底轮廓。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210CD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音乐节奏轻微推进。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4B4E74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用发光水母和海流表现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鲜活、灵动、自然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。</w:t>
            </w:r>
          </w:p>
        </w:tc>
      </w:tr>
      <w:tr w:rsidR="00321472" w:rsidRPr="0046591A" w14:paraId="4C362BE7" w14:textId="77777777" w:rsidTr="0046591A">
        <w:trPr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630A9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10</w:t>
            </w:r>
          </w:p>
        </w:tc>
        <w:tc>
          <w:tcPr>
            <w:tcW w:w="1224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65A16E" w14:textId="17D23B1A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2s</w:t>
            </w:r>
          </w:p>
        </w:tc>
        <w:tc>
          <w:tcPr>
            <w:tcW w:w="108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EED13B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中全景</w:t>
            </w:r>
            <w:proofErr w:type="spellEnd"/>
          </w:p>
        </w:tc>
        <w:tc>
          <w:tcPr>
            <w:tcW w:w="136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DD76DC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跟拍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/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右移</w:t>
            </w:r>
          </w:p>
        </w:tc>
        <w:tc>
          <w:tcPr>
            <w:tcW w:w="432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25B921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蓝色能量流经过海底植物，几只紫蓝色鱼形生物在水流旁穿行，画面呈现明亮的海底生命感。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3BED58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水流声、轻微气泡声。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D3850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让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海洋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不只是背景，而是充满生命力的味觉意象。</w:t>
            </w:r>
          </w:p>
        </w:tc>
      </w:tr>
      <w:tr w:rsidR="00321472" w:rsidRPr="0046591A" w14:paraId="0C7F23AA" w14:textId="77777777" w:rsidTr="0046591A">
        <w:trPr>
          <w:jc w:val="center"/>
        </w:trPr>
        <w:tc>
          <w:tcPr>
            <w:tcW w:w="6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3F2AC3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11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85F9E" w14:textId="54E5FA25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3s</w:t>
            </w:r>
          </w:p>
        </w:tc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591601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全景</w:t>
            </w:r>
            <w:proofErr w:type="spellEnd"/>
          </w:p>
        </w:tc>
        <w:tc>
          <w:tcPr>
            <w:tcW w:w="1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ADE388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横向移动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E909A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镜头进入海藻与珊瑚交错的海底区域，蓝色能量流在画面中形成明显轨迹，鱼群穿梭其中。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FE46A0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空灵音乐持续。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E84A82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强化蓝色能量流作为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味觉信标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的视觉符号。</w:t>
            </w:r>
          </w:p>
        </w:tc>
      </w:tr>
      <w:tr w:rsidR="00321472" w:rsidRPr="0046591A" w14:paraId="351017D9" w14:textId="77777777" w:rsidTr="0046591A">
        <w:trPr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87DA59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12</w:t>
            </w:r>
          </w:p>
        </w:tc>
        <w:tc>
          <w:tcPr>
            <w:tcW w:w="1224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D0348A" w14:textId="78681435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3s</w:t>
            </w:r>
          </w:p>
        </w:tc>
        <w:tc>
          <w:tcPr>
            <w:tcW w:w="108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7C726A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全景</w:t>
            </w:r>
            <w:proofErr w:type="spellEnd"/>
          </w:p>
        </w:tc>
        <w:tc>
          <w:tcPr>
            <w:tcW w:w="136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3E3615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缓慢右移</w:t>
            </w:r>
          </w:p>
        </w:tc>
        <w:tc>
          <w:tcPr>
            <w:tcW w:w="432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AD9AD8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海底空间变得更开阔，蓝色能量流从海藻旁穿过，发光小鱼点缀在画面远处。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A3ACB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水下环境音。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4E4DEB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扩大海洋空间层次，让画面从单一海流过渡到完整海底世界。</w:t>
            </w:r>
          </w:p>
        </w:tc>
      </w:tr>
      <w:tr w:rsidR="00321472" w:rsidRPr="0046591A" w14:paraId="099FCC85" w14:textId="77777777" w:rsidTr="0046591A">
        <w:trPr>
          <w:jc w:val="center"/>
        </w:trPr>
        <w:tc>
          <w:tcPr>
            <w:tcW w:w="6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FB3D4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13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52973E" w14:textId="7F63F089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3s</w:t>
            </w:r>
          </w:p>
        </w:tc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810D74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中全景</w:t>
            </w:r>
            <w:proofErr w:type="spellEnd"/>
          </w:p>
        </w:tc>
        <w:tc>
          <w:tcPr>
            <w:tcW w:w="1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EDCC2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跟随能量流移动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BD795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几只黄色发光的海马状生物出现，蓝色能量流在它们下方盘旋，画面色彩由冷蓝加入暖黄色点缀。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E4C68A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音乐变得更轻盈。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A15DFF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增加视觉丰富度，表现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鲜活海洋蛋白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的生命感与营养联想。</w:t>
            </w:r>
          </w:p>
        </w:tc>
      </w:tr>
      <w:tr w:rsidR="00321472" w:rsidRPr="0046591A" w14:paraId="49836E64" w14:textId="77777777" w:rsidTr="0046591A">
        <w:trPr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75BC5E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14</w:t>
            </w:r>
          </w:p>
        </w:tc>
        <w:tc>
          <w:tcPr>
            <w:tcW w:w="1224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C848E1" w14:textId="7F2238E7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3s</w:t>
            </w:r>
          </w:p>
        </w:tc>
        <w:tc>
          <w:tcPr>
            <w:tcW w:w="108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0945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全景</w:t>
            </w:r>
            <w:proofErr w:type="spellEnd"/>
          </w:p>
        </w:tc>
        <w:tc>
          <w:tcPr>
            <w:tcW w:w="136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6794B7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平移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/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轻推</w:t>
            </w:r>
          </w:p>
        </w:tc>
        <w:tc>
          <w:tcPr>
            <w:tcW w:w="432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C0F26A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画面进入珊瑚礁区域，白色发光水母与蓝色能量流共同穿过画面，海底植物层次丰富。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20C6B7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水声、梦幻电子音。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743E3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展现深海世界的丰富与纯净，营造沉浸式口感想象。</w:t>
            </w:r>
          </w:p>
        </w:tc>
      </w:tr>
      <w:tr w:rsidR="00321472" w:rsidRPr="0046591A" w14:paraId="4547FF78" w14:textId="77777777" w:rsidTr="0046591A">
        <w:trPr>
          <w:jc w:val="center"/>
        </w:trPr>
        <w:tc>
          <w:tcPr>
            <w:tcW w:w="6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2EC4D3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15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41ABF7" w14:textId="67804853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2s</w:t>
            </w:r>
          </w:p>
        </w:tc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6F1059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中全景</w:t>
            </w:r>
            <w:proofErr w:type="spellEnd"/>
          </w:p>
        </w:tc>
        <w:tc>
          <w:tcPr>
            <w:tcW w:w="1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D31C93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缓慢推进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FBD8A5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一只海龟从画面右侧游入，与发光水母和能量流同框，海底珊瑚色彩明亮。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B2EFFB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音乐继续上扬。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D594E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用海龟增强深海生态感，强化自然、健康、海洋来源的品牌联想。</w:t>
            </w:r>
          </w:p>
        </w:tc>
      </w:tr>
      <w:tr w:rsidR="00321472" w:rsidRPr="0046591A" w14:paraId="47CA4424" w14:textId="77777777" w:rsidTr="0046591A">
        <w:trPr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207B6D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16</w:t>
            </w:r>
          </w:p>
        </w:tc>
        <w:tc>
          <w:tcPr>
            <w:tcW w:w="1224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2C06D2" w14:textId="4F3BB187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3s</w:t>
            </w:r>
          </w:p>
        </w:tc>
        <w:tc>
          <w:tcPr>
            <w:tcW w:w="108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0E9ACD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全景</w:t>
            </w:r>
            <w:proofErr w:type="spellEnd"/>
          </w:p>
        </w:tc>
        <w:tc>
          <w:tcPr>
            <w:tcW w:w="136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55959E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横向跟拍</w:t>
            </w:r>
          </w:p>
        </w:tc>
        <w:tc>
          <w:tcPr>
            <w:tcW w:w="432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59C4DC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巨大的蝠鲼与海龟共同出现在画面中，二者在蓝色海水中缓缓游动，画面开阔而震撼。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E20C80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水下低频音效；音乐更宏大。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068FDF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将深海想象推向高潮，表现产品带来的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短暂出走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和能量补给感。</w:t>
            </w:r>
          </w:p>
        </w:tc>
      </w:tr>
      <w:tr w:rsidR="00321472" w:rsidRPr="0046591A" w14:paraId="1FA50B5F" w14:textId="77777777" w:rsidTr="0046591A">
        <w:trPr>
          <w:jc w:val="center"/>
        </w:trPr>
        <w:tc>
          <w:tcPr>
            <w:tcW w:w="6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A4E2A9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17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982F1C" w14:textId="2F1BF35E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3s</w:t>
            </w:r>
          </w:p>
        </w:tc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54041D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大全景</w:t>
            </w:r>
            <w:proofErr w:type="spellEnd"/>
          </w:p>
        </w:tc>
        <w:tc>
          <w:tcPr>
            <w:tcW w:w="1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2E9631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旋转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/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聚合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449E7C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蓝色能量流在海中聚拢，逐渐形成类似漩涡或星云的发光结构，光点围绕中心旋转。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80B5DE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音乐达到阶段性高潮。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DCFAE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将前面分散的深海意象收束为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信标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符号，象征味觉能量被点亮。</w:t>
            </w:r>
          </w:p>
        </w:tc>
      </w:tr>
      <w:tr w:rsidR="00321472" w:rsidRPr="0046591A" w14:paraId="205320B0" w14:textId="77777777" w:rsidTr="0046591A">
        <w:trPr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B20817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18</w:t>
            </w:r>
          </w:p>
        </w:tc>
        <w:tc>
          <w:tcPr>
            <w:tcW w:w="1224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ED2642" w14:textId="14CADFB2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3s</w:t>
            </w:r>
          </w:p>
        </w:tc>
        <w:tc>
          <w:tcPr>
            <w:tcW w:w="108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E18BE3" w14:textId="455A42D6" w:rsidR="00321472" w:rsidRPr="0046591A" w:rsidRDefault="00B7734F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proofErr w:type="spellStart"/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特写</w:t>
            </w:r>
            <w:proofErr w:type="spellEnd"/>
          </w:p>
        </w:tc>
        <w:tc>
          <w:tcPr>
            <w:tcW w:w="136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C08279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光点飞行转场</w:t>
            </w:r>
          </w:p>
        </w:tc>
        <w:tc>
          <w:tcPr>
            <w:tcW w:w="432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5A0AEF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一束蓝色光点从深海漩涡中飞出，穿过黑暗空间，像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lastRenderedPageBreak/>
              <w:t>流星般回到现实世界。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626EC2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lastRenderedPageBreak/>
              <w:t>过渡音效；光点划过声。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3FD821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由深海幻想返回现实宿舍，实现视觉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lastRenderedPageBreak/>
              <w:t>闭环。</w:t>
            </w:r>
          </w:p>
        </w:tc>
      </w:tr>
      <w:tr w:rsidR="00321472" w:rsidRPr="0046591A" w14:paraId="22264D93" w14:textId="77777777" w:rsidTr="0046591A">
        <w:trPr>
          <w:jc w:val="center"/>
        </w:trPr>
        <w:tc>
          <w:tcPr>
            <w:tcW w:w="6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19CA58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lastRenderedPageBreak/>
              <w:t>19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4539B" w14:textId="7ED9CD09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3s</w:t>
            </w:r>
          </w:p>
        </w:tc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B83FA4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书本特写</w:t>
            </w:r>
          </w:p>
        </w:tc>
        <w:tc>
          <w:tcPr>
            <w:tcW w:w="1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6E6AB8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光效落回书页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00DD2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蓝色光点重新落在课本页面上，海流图案再次出现，深海幻象与现实课本相互呼应。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0DF83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音乐逐渐柔和。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B5CDD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表现主角的想象回到现实，海洋能量沉淀为专注状态。</w:t>
            </w:r>
          </w:p>
        </w:tc>
      </w:tr>
      <w:tr w:rsidR="00321472" w:rsidRPr="0046591A" w14:paraId="56908B67" w14:textId="77777777" w:rsidTr="0046591A">
        <w:trPr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7AB83A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20</w:t>
            </w:r>
          </w:p>
        </w:tc>
        <w:tc>
          <w:tcPr>
            <w:tcW w:w="1224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FA48E9" w14:textId="34FD7E26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2s</w:t>
            </w:r>
          </w:p>
        </w:tc>
        <w:tc>
          <w:tcPr>
            <w:tcW w:w="108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BE332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中近景</w:t>
            </w:r>
          </w:p>
        </w:tc>
        <w:tc>
          <w:tcPr>
            <w:tcW w:w="136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D7B2C1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切回现实</w:t>
            </w:r>
          </w:p>
        </w:tc>
        <w:tc>
          <w:tcPr>
            <w:tcW w:w="432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F17BCB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主角趴在书桌上，眼睛微闭，脸上仍有疲惫感。桌面课本、笔记和学习用品回到画面中心。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26E0E2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环境音回归宿舍夜晚氛围。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8DF22D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展现从幻想回到现实后的短暂停顿，承接情绪转折。</w:t>
            </w:r>
          </w:p>
        </w:tc>
      </w:tr>
      <w:tr w:rsidR="00321472" w:rsidRPr="0046591A" w14:paraId="00AACC45" w14:textId="77777777" w:rsidTr="0046591A">
        <w:trPr>
          <w:jc w:val="center"/>
        </w:trPr>
        <w:tc>
          <w:tcPr>
            <w:tcW w:w="6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40DB98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21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34FC49" w14:textId="58919490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2s</w:t>
            </w:r>
          </w:p>
        </w:tc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BF3A7D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近景</w:t>
            </w:r>
          </w:p>
        </w:tc>
        <w:tc>
          <w:tcPr>
            <w:tcW w:w="1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33A032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轻微推近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958412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主角慢慢睁开眼睛，抬起头看向前方，表情由疲惫转为放松，眼神变得明亮。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85B38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音乐变得温暖。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D01B0F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表现产品带来的情绪放松与精神恢复。</w:t>
            </w:r>
          </w:p>
        </w:tc>
      </w:tr>
      <w:tr w:rsidR="00321472" w:rsidRPr="0046591A" w14:paraId="5BCB2904" w14:textId="77777777" w:rsidTr="0046591A">
        <w:trPr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6B20EC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22</w:t>
            </w:r>
          </w:p>
        </w:tc>
        <w:tc>
          <w:tcPr>
            <w:tcW w:w="1224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DADDDF" w14:textId="02F7D903" w:rsidR="00321472" w:rsidRPr="0046591A" w:rsidRDefault="0046591A" w:rsidP="0046591A">
            <w:pPr>
              <w:jc w:val="center"/>
              <w:rPr>
                <w:rFonts w:ascii="微软雅黑" w:eastAsia="微软雅黑" w:hAnsi="微软雅黑" w:hint="eastAsia"/>
                <w:sz w:val="18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24"/>
                <w:lang w:eastAsia="zh-CN"/>
              </w:rPr>
              <w:t>3s</w:t>
            </w:r>
          </w:p>
        </w:tc>
        <w:tc>
          <w:tcPr>
            <w:tcW w:w="108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E74B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产品定版</w:t>
            </w:r>
          </w:p>
        </w:tc>
        <w:tc>
          <w:tcPr>
            <w:tcW w:w="1368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05141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背景虚化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/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产品突出</w:t>
            </w:r>
          </w:p>
        </w:tc>
        <w:tc>
          <w:tcPr>
            <w:tcW w:w="4320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A18D6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产品包装出现在画面左侧，主角宿舍场景虚化作为背景。画面右侧出现品牌广告语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力诚，鲜享每一刻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，右下角保留品牌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Logo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。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A784A3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品牌音效收束；字幕：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“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力诚，鲜享每一刻。</w:t>
            </w: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”</w:t>
            </w:r>
          </w:p>
        </w:tc>
        <w:tc>
          <w:tcPr>
            <w:tcW w:w="3096" w:type="dxa"/>
            <w:shd w:val="clear" w:color="auto" w:fill="F7FB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983237" w14:textId="77777777" w:rsidR="00321472" w:rsidRPr="0046591A" w:rsidRDefault="00B7734F" w:rsidP="0046591A">
            <w:pPr>
              <w:jc w:val="center"/>
              <w:rPr>
                <w:rFonts w:ascii="微软雅黑" w:eastAsia="微软雅黑" w:hAnsi="微软雅黑"/>
                <w:sz w:val="18"/>
                <w:szCs w:val="24"/>
              </w:rPr>
            </w:pPr>
            <w:r w:rsidRPr="0046591A">
              <w:rPr>
                <w:rFonts w:ascii="微软雅黑" w:eastAsia="微软雅黑" w:hAnsi="微软雅黑"/>
                <w:color w:val="000000"/>
                <w:sz w:val="18"/>
                <w:szCs w:val="24"/>
              </w:rPr>
              <w:t>完成品牌收束，明确产品名称、包装识别和核心传播语。</w:t>
            </w:r>
          </w:p>
        </w:tc>
      </w:tr>
    </w:tbl>
    <w:p w14:paraId="168A3BD0" w14:textId="77777777" w:rsidR="0046591A" w:rsidRDefault="0046591A">
      <w:pPr>
        <w:rPr>
          <w:rFonts w:ascii="微软雅黑" w:eastAsia="微软雅黑" w:hAnsi="微软雅黑"/>
          <w:b/>
          <w:color w:val="1F4E79"/>
          <w:sz w:val="28"/>
          <w:szCs w:val="24"/>
          <w:lang w:eastAsia="zh-CN"/>
        </w:rPr>
      </w:pPr>
    </w:p>
    <w:p w14:paraId="1BF171C5" w14:textId="794CE8C1" w:rsidR="00321472" w:rsidRPr="0046591A" w:rsidRDefault="00B7734F">
      <w:pPr>
        <w:rPr>
          <w:rFonts w:ascii="微软雅黑" w:eastAsia="微软雅黑" w:hAnsi="微软雅黑"/>
          <w:sz w:val="21"/>
          <w:szCs w:val="24"/>
        </w:rPr>
      </w:pPr>
      <w:r w:rsidRPr="0046591A">
        <w:rPr>
          <w:rFonts w:ascii="微软雅黑" w:eastAsia="微软雅黑" w:hAnsi="微软雅黑"/>
          <w:b/>
          <w:color w:val="1F4E79"/>
          <w:sz w:val="28"/>
          <w:szCs w:val="24"/>
        </w:rPr>
        <w:t>二、整体创作说明</w:t>
      </w:r>
    </w:p>
    <w:p w14:paraId="18A65AF3" w14:textId="77777777" w:rsidR="00321472" w:rsidRPr="0046591A" w:rsidRDefault="00B7734F">
      <w:pPr>
        <w:spacing w:after="80" w:line="300" w:lineRule="auto"/>
        <w:ind w:firstLine="420"/>
        <w:rPr>
          <w:rFonts w:ascii="微软雅黑" w:eastAsia="微软雅黑" w:hAnsi="微软雅黑"/>
          <w:sz w:val="22"/>
          <w:szCs w:val="28"/>
        </w:rPr>
      </w:pPr>
      <w:r w:rsidRPr="0046591A">
        <w:rPr>
          <w:rFonts w:ascii="微软雅黑" w:eastAsia="微软雅黑" w:hAnsi="微软雅黑"/>
          <w:sz w:val="22"/>
          <w:szCs w:val="28"/>
        </w:rPr>
        <w:t>《味觉信标》以</w:t>
      </w:r>
      <w:r w:rsidRPr="0046591A">
        <w:rPr>
          <w:rFonts w:ascii="微软雅黑" w:eastAsia="微软雅黑" w:hAnsi="微软雅黑"/>
          <w:sz w:val="22"/>
          <w:szCs w:val="28"/>
        </w:rPr>
        <w:t>“</w:t>
      </w:r>
      <w:r w:rsidRPr="0046591A">
        <w:rPr>
          <w:rFonts w:ascii="微软雅黑" w:eastAsia="微软雅黑" w:hAnsi="微软雅黑"/>
          <w:sz w:val="22"/>
          <w:szCs w:val="28"/>
        </w:rPr>
        <w:t>深夜学习</w:t>
      </w:r>
      <w:r w:rsidRPr="0046591A">
        <w:rPr>
          <w:rFonts w:ascii="微软雅黑" w:eastAsia="微软雅黑" w:hAnsi="微软雅黑"/>
          <w:sz w:val="22"/>
          <w:szCs w:val="28"/>
        </w:rPr>
        <w:t>”</w:t>
      </w:r>
      <w:r w:rsidRPr="0046591A">
        <w:rPr>
          <w:rFonts w:ascii="微软雅黑" w:eastAsia="微软雅黑" w:hAnsi="微软雅黑"/>
          <w:sz w:val="22"/>
          <w:szCs w:val="28"/>
        </w:rPr>
        <w:t>作为现实入口，将力诚健康海洋食品与年轻人的专注、疲惫、补给需求联系起来。短片前半段通过宿舍书桌、课本、产品包装建立真实生活场景；中段借助</w:t>
      </w:r>
      <w:r w:rsidRPr="0046591A">
        <w:rPr>
          <w:rFonts w:ascii="微软雅黑" w:eastAsia="微软雅黑" w:hAnsi="微软雅黑"/>
          <w:sz w:val="22"/>
          <w:szCs w:val="28"/>
        </w:rPr>
        <w:t>AI</w:t>
      </w:r>
      <w:r w:rsidRPr="0046591A">
        <w:rPr>
          <w:rFonts w:ascii="微软雅黑" w:eastAsia="微软雅黑" w:hAnsi="微软雅黑"/>
          <w:sz w:val="22"/>
          <w:szCs w:val="28"/>
        </w:rPr>
        <w:t>生成的深海画面，将产品的海洋属性转化为海流、水母、鱼群、海马、海龟、蝠鲼等视觉意象；后半段通过蓝色光点回到课本与宿舍空间，完成</w:t>
      </w:r>
      <w:r w:rsidRPr="0046591A">
        <w:rPr>
          <w:rFonts w:ascii="微软雅黑" w:eastAsia="微软雅黑" w:hAnsi="微软雅黑"/>
          <w:sz w:val="22"/>
          <w:szCs w:val="28"/>
        </w:rPr>
        <w:t>“</w:t>
      </w:r>
      <w:r w:rsidRPr="0046591A">
        <w:rPr>
          <w:rFonts w:ascii="微软雅黑" w:eastAsia="微软雅黑" w:hAnsi="微软雅黑"/>
          <w:sz w:val="22"/>
          <w:szCs w:val="28"/>
        </w:rPr>
        <w:t>味觉想象</w:t>
      </w:r>
      <w:r w:rsidRPr="0046591A">
        <w:rPr>
          <w:rFonts w:ascii="微软雅黑" w:eastAsia="微软雅黑" w:hAnsi="微软雅黑"/>
          <w:sz w:val="22"/>
          <w:szCs w:val="28"/>
        </w:rPr>
        <w:t>—</w:t>
      </w:r>
      <w:r w:rsidRPr="0046591A">
        <w:rPr>
          <w:rFonts w:ascii="微软雅黑" w:eastAsia="微软雅黑" w:hAnsi="微软雅黑"/>
          <w:sz w:val="22"/>
          <w:szCs w:val="28"/>
        </w:rPr>
        <w:t>现实补给</w:t>
      </w:r>
      <w:r w:rsidRPr="0046591A">
        <w:rPr>
          <w:rFonts w:ascii="微软雅黑" w:eastAsia="微软雅黑" w:hAnsi="微软雅黑"/>
          <w:sz w:val="22"/>
          <w:szCs w:val="28"/>
        </w:rPr>
        <w:t>—</w:t>
      </w:r>
      <w:r w:rsidRPr="0046591A">
        <w:rPr>
          <w:rFonts w:ascii="微软雅黑" w:eastAsia="微软雅黑" w:hAnsi="微软雅黑"/>
          <w:sz w:val="22"/>
          <w:szCs w:val="28"/>
        </w:rPr>
        <w:t>品牌记忆</w:t>
      </w:r>
      <w:r w:rsidRPr="0046591A">
        <w:rPr>
          <w:rFonts w:ascii="微软雅黑" w:eastAsia="微软雅黑" w:hAnsi="微软雅黑"/>
          <w:sz w:val="22"/>
          <w:szCs w:val="28"/>
        </w:rPr>
        <w:t>”</w:t>
      </w:r>
      <w:r w:rsidRPr="0046591A">
        <w:rPr>
          <w:rFonts w:ascii="微软雅黑" w:eastAsia="微软雅黑" w:hAnsi="微软雅黑"/>
          <w:sz w:val="22"/>
          <w:szCs w:val="28"/>
        </w:rPr>
        <w:t>的闭环。</w:t>
      </w:r>
    </w:p>
    <w:p w14:paraId="40FBE196" w14:textId="70E21BF8" w:rsidR="00321472" w:rsidRPr="0046591A" w:rsidRDefault="00B7734F">
      <w:pPr>
        <w:spacing w:after="80" w:line="300" w:lineRule="auto"/>
        <w:ind w:firstLine="420"/>
        <w:rPr>
          <w:rFonts w:ascii="微软雅黑" w:eastAsia="微软雅黑" w:hAnsi="微软雅黑"/>
          <w:sz w:val="22"/>
          <w:szCs w:val="28"/>
        </w:rPr>
      </w:pPr>
      <w:r w:rsidRPr="0046591A">
        <w:rPr>
          <w:rFonts w:ascii="微软雅黑" w:eastAsia="微软雅黑" w:hAnsi="微软雅黑"/>
          <w:sz w:val="22"/>
          <w:szCs w:val="28"/>
        </w:rPr>
        <w:t>短片的核心亮点在于把产品卖点从直接说明转化为视觉体验：不是单纯强调</w:t>
      </w:r>
      <w:r w:rsidRPr="0046591A">
        <w:rPr>
          <w:rFonts w:ascii="微软雅黑" w:eastAsia="微软雅黑" w:hAnsi="微软雅黑"/>
          <w:sz w:val="22"/>
          <w:szCs w:val="28"/>
        </w:rPr>
        <w:t>“</w:t>
      </w:r>
      <w:r w:rsidRPr="0046591A">
        <w:rPr>
          <w:rFonts w:ascii="微软雅黑" w:eastAsia="微软雅黑" w:hAnsi="微软雅黑"/>
          <w:sz w:val="22"/>
          <w:szCs w:val="28"/>
        </w:rPr>
        <w:t>海洋食品</w:t>
      </w:r>
      <w:r w:rsidRPr="0046591A">
        <w:rPr>
          <w:rFonts w:ascii="微软雅黑" w:eastAsia="微软雅黑" w:hAnsi="微软雅黑"/>
          <w:sz w:val="22"/>
          <w:szCs w:val="28"/>
        </w:rPr>
        <w:t>”</w:t>
      </w:r>
      <w:r w:rsidRPr="0046591A">
        <w:rPr>
          <w:rFonts w:ascii="微软雅黑" w:eastAsia="微软雅黑" w:hAnsi="微软雅黑"/>
          <w:sz w:val="22"/>
          <w:szCs w:val="28"/>
        </w:rPr>
        <w:t>，而是让观众通过深海幻象感受到</w:t>
      </w:r>
      <w:r w:rsidRPr="0046591A">
        <w:rPr>
          <w:rFonts w:ascii="微软雅黑" w:eastAsia="微软雅黑" w:hAnsi="微软雅黑"/>
          <w:sz w:val="22"/>
          <w:szCs w:val="28"/>
        </w:rPr>
        <w:t>“</w:t>
      </w:r>
      <w:r w:rsidRPr="0046591A">
        <w:rPr>
          <w:rFonts w:ascii="微软雅黑" w:eastAsia="微软雅黑" w:hAnsi="微软雅黑"/>
          <w:sz w:val="22"/>
          <w:szCs w:val="28"/>
        </w:rPr>
        <w:t>鲜活、安静、陪伴、能量补给</w:t>
      </w:r>
      <w:r w:rsidRPr="0046591A">
        <w:rPr>
          <w:rFonts w:ascii="微软雅黑" w:eastAsia="微软雅黑" w:hAnsi="微软雅黑"/>
          <w:sz w:val="22"/>
          <w:szCs w:val="28"/>
        </w:rPr>
        <w:t>”</w:t>
      </w:r>
      <w:r w:rsidRPr="0046591A">
        <w:rPr>
          <w:rFonts w:ascii="微软雅黑" w:eastAsia="微软雅黑" w:hAnsi="微软雅黑"/>
          <w:sz w:val="22"/>
          <w:szCs w:val="28"/>
        </w:rPr>
        <w:t>的情绪价值。</w:t>
      </w:r>
    </w:p>
    <w:sectPr w:rsidR="00321472" w:rsidRPr="0046591A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745460">
    <w:abstractNumId w:val="8"/>
  </w:num>
  <w:num w:numId="2" w16cid:durableId="1083257311">
    <w:abstractNumId w:val="6"/>
  </w:num>
  <w:num w:numId="3" w16cid:durableId="420807355">
    <w:abstractNumId w:val="5"/>
  </w:num>
  <w:num w:numId="4" w16cid:durableId="287008807">
    <w:abstractNumId w:val="4"/>
  </w:num>
  <w:num w:numId="5" w16cid:durableId="2056005812">
    <w:abstractNumId w:val="7"/>
  </w:num>
  <w:num w:numId="6" w16cid:durableId="1169491198">
    <w:abstractNumId w:val="3"/>
  </w:num>
  <w:num w:numId="7" w16cid:durableId="1699697458">
    <w:abstractNumId w:val="2"/>
  </w:num>
  <w:num w:numId="8" w16cid:durableId="1357657447">
    <w:abstractNumId w:val="1"/>
  </w:num>
  <w:num w:numId="9" w16cid:durableId="492599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49C"/>
    <w:rsid w:val="0006063C"/>
    <w:rsid w:val="0015074B"/>
    <w:rsid w:val="0029639D"/>
    <w:rsid w:val="00321472"/>
    <w:rsid w:val="00326F90"/>
    <w:rsid w:val="0046591A"/>
    <w:rsid w:val="00AA1D8D"/>
    <w:rsid w:val="00B47730"/>
    <w:rsid w:val="00B773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CA2A1"/>
  <w14:defaultImageDpi w14:val="300"/>
  <w15:docId w15:val="{D40CFAE9-AEE5-4E48-BAC0-173BCAF4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1285</Words>
  <Characters>1376</Characters>
  <DocSecurity>0</DocSecurity>
  <Lines>125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2026-06-17T07:26:00Z</dcterms:created>
  <dcterms:modified xsi:type="dcterms:W3CDTF">2026-06-17T07:33:00Z</dcterms:modified>
  <cp:category/>
</cp:coreProperties>
</file>