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1464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学科赋能乡村振兴 青春实践点亮灯台——传媒学院“星火助农团”赴龙驹镇开展三下乡实践活动</w:t>
      </w:r>
    </w:p>
    <w:p w14:paraId="35BF31E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0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为引导学生在实践中厚植家国情怀、锤炼专业本领，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6月30日至7月4日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重庆三峡学院传媒学院“星火助农团”在专业教师带领下，赴万州区龙驹镇灯台村开展暑期“三下乡”社会实践活动。团队紧扣“新媒体赋能乡村振兴”主题，立足传媒学科特色，通过实地调研、直播助农与短视频推广相结合的方式，有效激活当地特色产业发展新动能，展现了青年学子的专业担当。</w:t>
      </w:r>
    </w:p>
    <w:p w14:paraId="795857A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/>
        <w:ind w:left="0" w:right="0" w:firstLine="380" w:firstLineChars="200"/>
        <w:jc w:val="right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836930</wp:posOffset>
            </wp:positionH>
            <wp:positionV relativeFrom="paragraph">
              <wp:posOffset>89535</wp:posOffset>
            </wp:positionV>
            <wp:extent cx="3599815" cy="2025015"/>
            <wp:effectExtent l="0" t="0" r="12065" b="190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-229" t="6233" r="229" b="18773"/>
                  </pic:blipFill>
                  <pic:spPr>
                    <a:xfrm>
                      <a:off x="0" y="0"/>
                      <a:ext cx="359981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图为团队抵达灯台村党群服务中心</w:t>
      </w:r>
    </w:p>
    <w:p w14:paraId="54C49F1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深入一线调研，精准把脉产业需求</w:t>
      </w:r>
    </w:p>
    <w:p w14:paraId="76C9BF0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0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836930</wp:posOffset>
            </wp:positionH>
            <wp:positionV relativeFrom="paragraph">
              <wp:posOffset>1312545</wp:posOffset>
            </wp:positionV>
            <wp:extent cx="3599815" cy="2025015"/>
            <wp:effectExtent l="0" t="0" r="12065" b="190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t="7813" b="7813"/>
                  </pic:blipFill>
                  <pic:spPr>
                    <a:xfrm>
                      <a:off x="0" y="0"/>
                      <a:ext cx="359981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实践团首站走进灯台村食用菌种植基地与田间地头，通过问卷调查、干部访谈、实地观察等方式，全面了解当地以“三菇三瓜”为代表的特色农产品发展现状。团队发现，灯台村虽已形成规模化种植体系，产品品质优良，但销售渠道仍以传统线下为主，品牌知名度与线上营销能力有待提升。据此，团队迅速形成调研报告，并制定以新媒体直播与内容创作相结合的精准助农方案。</w:t>
      </w:r>
    </w:p>
    <w:p w14:paraId="2725A6B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/>
        <w:ind w:left="0" w:right="0" w:firstLine="400" w:firstLineChars="200"/>
        <w:jc w:val="right"/>
        <w:textAlignment w:val="auto"/>
        <w:rPr>
          <w:rFonts w:hint="eastAsia" w:ascii="Segoe UI" w:hAnsi="Segoe UI" w:cs="Segoe UI" w:eastAsiaTheme="minorEastAsia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/>
          <w:lang w:eastAsia="zh-CN"/>
        </w:rPr>
        <w:t>图为实践成员采访村委会副主任张友智</w:t>
      </w:r>
    </w:p>
    <w:p w14:paraId="48DA480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/>
        <w:ind w:right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821690</wp:posOffset>
            </wp:positionH>
            <wp:positionV relativeFrom="paragraph">
              <wp:posOffset>142240</wp:posOffset>
            </wp:positionV>
            <wp:extent cx="3599815" cy="2025015"/>
            <wp:effectExtent l="0" t="0" r="12065" b="190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l="-158" t="13387" r="158" b="2626"/>
                  </pic:blipFill>
                  <pic:spPr>
                    <a:xfrm>
                      <a:off x="0" y="0"/>
                      <a:ext cx="359981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757BD">
      <w:pPr>
        <w:pStyle w:val="2"/>
        <w:jc w:val="righ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/>
          <w:lang w:eastAsia="zh-CN"/>
        </w:rPr>
        <w:t>图为实践成员深入</w:t>
      </w:r>
      <w:r>
        <w:rPr>
          <w:rFonts w:hint="eastAsia"/>
          <w:lang w:val="en-US" w:eastAsia="zh-CN"/>
        </w:rPr>
        <w:t xml:space="preserve">村户采访村民  </w:t>
      </w:r>
    </w:p>
    <w:p w14:paraId="45883AF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活用传媒技能，数字营销赋能农产品</w:t>
      </w:r>
    </w:p>
    <w:p w14:paraId="6169992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0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836930</wp:posOffset>
            </wp:positionH>
            <wp:positionV relativeFrom="paragraph">
              <wp:posOffset>1910080</wp:posOffset>
            </wp:positionV>
            <wp:extent cx="3599815" cy="2025015"/>
            <wp:effectExtent l="0" t="0" r="12065" b="190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t="7813" b="7813"/>
                  </pic:blipFill>
                  <pic:spPr>
                    <a:xfrm>
                      <a:off x="0" y="0"/>
                      <a:ext cx="359981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针对农产品线上推广不足的现状，队员们充分发挥专业特长，在抖音等平台创建助农账号，开展多场专题直播。从场景搭建、脚本设计到现场讲解，同学们将课堂所学的拍摄、剪辑、播音主持知识运用于实践，生动展示羊肚菌、平菇等产品的生长环境与食用价值。累计直播7场，获赞超21万次，有效提升产品曝光度，并促成多笔意向订单。同时，团队精心制作发布7条原创短视频，通过镜头语言展现灯台村田园风光与农作物生长实况，相关视频在全平台获得8000余次浏览，生动传递了乡村产业与生态之美。</w:t>
      </w:r>
    </w:p>
    <w:p w14:paraId="7FCDBBF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/>
        <w:ind w:left="0" w:right="0" w:firstLine="40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/>
          <w:lang w:eastAsia="zh-CN"/>
        </w:rPr>
        <w:t>图为实践成员直播助农</w:t>
      </w:r>
    </w:p>
    <w:p w14:paraId="5350343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强化宣传推广，讲好灯台振兴故事</w:t>
      </w:r>
    </w:p>
    <w:p w14:paraId="6056A47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0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实践期间，团队注重总结提炼，累计撰写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篇高质量新闻稿。其中《微光聚焰照乡路：传媒学子助力灯台村乡村振兴》被“看万州”官方平台全文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发表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，实践纪实视频《星火筑梦 青苗振乡》也被“视觉三峡”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重庆大学生微讯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官方视频号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推送，有效扩大了灯台村特色产业与文旅资源的知晓度，形成了良好的社会反响。</w:t>
      </w:r>
      <w:bookmarkStart w:id="0" w:name="_GoBack"/>
      <w:bookmarkEnd w:id="0"/>
    </w:p>
    <w:p w14:paraId="6CA6368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00" w:firstLineChars="200"/>
        <w:jc w:val="right"/>
        <w:textAlignment w:val="auto"/>
        <w:rPr>
          <w:rFonts w:hint="eastAsia" w:ascii="宋体" w:hAnsi="宋体" w:cs="宋体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837565</wp:posOffset>
            </wp:positionH>
            <wp:positionV relativeFrom="paragraph">
              <wp:posOffset>91440</wp:posOffset>
            </wp:positionV>
            <wp:extent cx="3599815" cy="2025015"/>
            <wp:effectExtent l="0" t="0" r="12065" b="190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rcRect t="7813" b="7813"/>
                  </pic:blipFill>
                  <pic:spPr>
                    <a:xfrm>
                      <a:off x="0" y="0"/>
                      <a:ext cx="359981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图为团队成员拍摄短视频现场</w:t>
      </w:r>
    </w:p>
    <w:p w14:paraId="47EAD31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eastAsia="zh-CN"/>
        </w:rPr>
      </w:pPr>
    </w:p>
    <w:p w14:paraId="284A1F7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0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本次活动将专业课堂延伸至乡村田野，使学生在服务基层中巩固了专业知识，增强了社会责任感。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未来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，传媒学院将继续深化“三下乡”实践育人内涵，推动学科优势与乡村发展需求紧密对接，鼓励更多学子走进乡土中国深处，用镜头记录乡村变迁，以创意传播乡土文化，为乡村振兴贡献传媒青年的智慧与力量。</w:t>
      </w:r>
    </w:p>
    <w:p w14:paraId="158C03D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240" w:lineRule="auto"/>
        <w:ind w:left="0" w:right="0" w:firstLine="400" w:firstLineChars="200"/>
        <w:jc w:val="righ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重庆三峡学院</w:t>
      </w:r>
    </w:p>
    <w:p w14:paraId="2519FD2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240" w:lineRule="auto"/>
        <w:ind w:left="0" w:right="0" w:firstLine="400" w:firstLineChars="200"/>
        <w:jc w:val="righ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传媒学院</w:t>
      </w:r>
    </w:p>
    <w:p w14:paraId="3D339B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B7DA9"/>
    <w:rsid w:val="2A9F6FFC"/>
    <w:rsid w:val="783B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1002</Words>
  <Characters>1007</Characters>
  <Lines>0</Lines>
  <Paragraphs>0</Paragraphs>
  <TotalTime>66</TotalTime>
  <ScaleCrop>false</ScaleCrop>
  <LinksUpToDate>false</LinksUpToDate>
  <CharactersWithSpaces>1011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2025-09-25T04:46:00Z</dcterms:created>
  <dc:creator>楠樂</dc:creator>
  <cp:lastModifiedBy>楠樂</cp:lastModifiedBy>
  <dcterms:modified xsi:type="dcterms:W3CDTF">2026-05-20T06:41:10Z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6FC7A2FBAD8640B2A16113ABA0190EB7_11</vt:lpwstr>
  </property>
  <property fmtid="{D5CDD505-2E9C-101B-9397-08002B2CF9AE}" pid="4" name="KSOTemplateDocerSaveRecord">
    <vt:lpwstr>eyJoZGlkIjoiYmMwNzk3N2ZhZmQ5MGIwZDQwZjhjMDc5OGE5ZDFjOWMiLCJ1c2VySWQiOiI1OTEyOTk0NDYifQ==</vt:lpwstr>
  </property>
</Properties>
</file>