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{so}/QĐ-UBND</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QUYẾT ĐỊNH</w:t>
      </w:r>
    </w:p>
    <w:p>
      <w:pPr>
        <w:spacing w:after="0" w:before="0" w:line="288" w:lineRule="auto"/>
        <w:ind w:left="0" w:firstLine="0"/>
        <w:jc w:val="center"/>
      </w:pPr>
      <w:r>
        <w:rPr>
          <w:rFonts w:ascii="Times New Roman" w:cs="Times New Roman" w:eastAsia="Times New Roman" w:hAnsi="Times New Roman"/>
          <w:b/>
          <w:bCs/>
          <w:sz w:val="28"/>
          <w:szCs w:val="28"/>
        </w:rPr>
        <w:t xml:space="preserve">Về việc thành lập Ban cưỡng chế kiểm đếm bắt buộc đối với {doi_tuong_goi} {ho_ten}</w:t>
      </w:r>
    </w:p>
    <w:p>
      <w:pPr>
        <w:spacing w:after="0" w:before="0" w:line="288" w:lineRule="auto"/>
        <w:ind w:left="0" w:firstLine="0"/>
        <w:jc w:val="center"/>
      </w:pPr>
      <w:r>
        <w:rPr>
          <w:rFonts w:ascii="Times New Roman" w:cs="Times New Roman" w:eastAsia="Times New Roman" w:hAnsi="Times New Roman"/>
          <w:b/>
          <w:bCs/>
          <w:sz w:val="28"/>
          <w:szCs w:val="28"/>
        </w:rPr>
        <w:t xml:space="preserve">để thực hiện dự án {ten_du_an}</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0"/>
        <w:jc w:val="center"/>
      </w:pPr>
      <w:r>
        <w:rPr>
          <w:rFonts w:ascii="Times New Roman" w:cs="Times New Roman" w:eastAsia="Times New Roman" w:hAnsi="Times New Roman"/>
          <w:b/>
          <w:bCs/>
          <w:sz w:val="28"/>
          <w:szCs w:val="28"/>
        </w:rPr>
        <w:t xml:space="preserve">CHỦ TỊCH ỦY BAN NHÂN DÂN {TEN_XA}</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Điều 88 Luật Đất đai năm 2024; Điều 36 Nghị định số 102/2024/NĐ-CP ngày 30 tháng 7 năm 2024 của Chính phủ;</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Quyết định số {kd_qd_so} ngày {kd_qd_ngay} về việc kiểm đếm bắt buộc đối với {doi_tuong_goi} {ho_ten};</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Quyết định số {kd_cc_so} ngày {kd_cc_ngay} về việc cưỡng chế thực hiện quyết định kiểm đếm bắt buộc đối với {doi_tuong_goi} {ho_ten};</w:t>
      </w:r>
    </w:p>
    <w:p>
      <w:pPr>
        <w:spacing w:after="120" w:before="0" w:line="288" w:lineRule="auto"/>
        <w:ind w:left="0" w:firstLine="567"/>
        <w:jc w:val="both"/>
      </w:pPr>
      <w:r>
        <w:rPr>
          <w:rFonts w:ascii="Times New Roman" w:cs="Times New Roman" w:eastAsia="Times New Roman" w:hAnsi="Times New Roman"/>
          <w:i/>
          <w:iCs/>
          <w:sz w:val="28"/>
          <w:szCs w:val="28"/>
        </w:rPr>
        <w:t xml:space="preserve">Xét đề nghị của {chuc_danh_de_nghi}.</w:t>
      </w:r>
    </w:p>
    <w:p>
      <w:pPr>
        <w:spacing w:after="120" w:before="120" w:line="288" w:lineRule="auto"/>
        <w:ind w:left="0" w:firstLine="0"/>
        <w:jc w:val="center"/>
      </w:pPr>
      <w:r>
        <w:rPr>
          <w:rFonts w:ascii="Times New Roman" w:cs="Times New Roman" w:eastAsia="Times New Roman" w:hAnsi="Times New Roman"/>
          <w:b/>
          <w:bCs/>
          <w:sz w:val="28"/>
          <w:szCs w:val="28"/>
        </w:rPr>
        <w:t xml:space="preserve">QUYẾT ĐỊNH:</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1.</w:t>
      </w:r>
      <w:r>
        <w:rPr>
          <w:rFonts w:ascii="Times New Roman" w:cs="Times New Roman" w:eastAsia="Times New Roman" w:hAnsi="Times New Roman"/>
          <w:sz w:val="28"/>
          <w:szCs w:val="28"/>
        </w:rPr>
        <w:t xml:space="preserve"> Thành lập Ban cưỡng chế kiểm đếm bắt buộc để tổ chức thực hiện Quyết định số {kd_cc_so} ngày {kd_cc_ngay} về việc cưỡng chế thực hiện quyết định kiểm đếm bắt buộc đối với {doi_tuong_goi} {ho_ten}, địa chỉ: {dia_chi}, gồm các ông (bà) có tên sau:</w:t>
      </w:r>
    </w:p>
    <w:p>
      <w:pPr>
        <w:spacing w:after="0" w:before="0" w:line="288" w:lineRule="auto"/>
        <w:ind w:left="0" w:firstLine="0"/>
        <w:jc w:val="left"/>
      </w:pPr>
      <w:r>
        <w:rPr>
          <w:rFonts w:ascii="Times New Roman" w:cs="Times New Roman" w:eastAsia="Times New Roman" w:hAnsi="Times New Roman"/>
          <w:sz w:val="28"/>
          <w:szCs w:val="28"/>
        </w:rPr>
        <w:t xml:space="preserve">{#thanh_vien_ban}</w:t>
      </w:r>
    </w:p>
    <w:p>
      <w:pPr>
        <w:spacing w:after="40" w:before="0" w:line="288" w:lineRule="auto"/>
        <w:ind w:left="567" w:firstLine="0"/>
        <w:jc w:val="both"/>
      </w:pPr>
      <w:r>
        <w:rPr>
          <w:rFonts w:ascii="Times New Roman" w:cs="Times New Roman" w:eastAsia="Times New Roman" w:hAnsi="Times New Roman"/>
          <w:sz w:val="28"/>
          <w:szCs w:val="28"/>
        </w:rPr>
        <w:t xml:space="preserve">- {.}</w:t>
      </w:r>
    </w:p>
    <w:p>
      <w:pPr>
        <w:spacing w:after="0" w:before="0" w:line="288" w:lineRule="auto"/>
        <w:ind w:left="0" w:firstLine="0"/>
        <w:jc w:val="left"/>
      </w:pPr>
      <w:r>
        <w:rPr>
          <w:rFonts w:ascii="Times New Roman" w:cs="Times New Roman" w:eastAsia="Times New Roman" w:hAnsi="Times New Roman"/>
          <w:sz w:val="28"/>
          <w:szCs w:val="28"/>
        </w:rPr>
        <w:t xml:space="preserve">{/thanh_vien_ban}</w:t>
      </w:r>
    </w:p>
    <w:p>
      <w:pPr>
        <w:spacing w:after="120" w:before="120" w:line="288" w:lineRule="auto"/>
        <w:ind w:left="0" w:firstLine="567"/>
        <w:jc w:val="both"/>
      </w:pPr>
      <w:r>
        <w:rPr>
          <w:rFonts w:ascii="Times New Roman" w:cs="Times New Roman" w:eastAsia="Times New Roman" w:hAnsi="Times New Roman"/>
          <w:b/>
          <w:bCs/>
          <w:sz w:val="28"/>
          <w:szCs w:val="28"/>
        </w:rPr>
        <w:t xml:space="preserve">Điều 2.</w:t>
      </w:r>
      <w:r>
        <w:rPr>
          <w:rFonts w:ascii="Times New Roman" w:cs="Times New Roman" w:eastAsia="Times New Roman" w:hAnsi="Times New Roman"/>
          <w:sz w:val="28"/>
          <w:szCs w:val="28"/>
        </w:rPr>
        <w:t xml:space="preserve"> Ban cưỡng chế kiểm đếm bắt buộc có nhiệm vụ:</w:t>
      </w:r>
    </w:p>
    <w:p>
      <w:pPr>
        <w:spacing w:after="120" w:before="0" w:line="288" w:lineRule="auto"/>
        <w:ind w:left="0" w:firstLine="567"/>
        <w:jc w:val="both"/>
      </w:pPr>
      <w:r>
        <w:rPr>
          <w:rFonts w:ascii="Times New Roman" w:cs="Times New Roman" w:eastAsia="Times New Roman" w:hAnsi="Times New Roman"/>
          <w:sz w:val="28"/>
          <w:szCs w:val="28"/>
        </w:rPr>
        <w:t xml:space="preserve">1. Vận động, thuyết phục, đối thoại với người bị cưỡng chế trong thời hạn 05 ngày làm việc và phải được thể hiện bằng văn bản. Nếu người bị cưỡng chế chấp hành thì lập biên bản ghi nhận sự chấp hành và tiến hành kiểm đếm theo quy định (khoản 2 Điều 36 Nghị định số 102/2024/NĐ-CP).</w:t>
      </w:r>
    </w:p>
    <w:p>
      <w:pPr>
        <w:spacing w:after="120" w:before="0" w:line="288" w:lineRule="auto"/>
        <w:ind w:left="0" w:firstLine="567"/>
        <w:jc w:val="both"/>
      </w:pPr>
      <w:r>
        <w:rPr>
          <w:rFonts w:ascii="Times New Roman" w:cs="Times New Roman" w:eastAsia="Times New Roman" w:hAnsi="Times New Roman"/>
          <w:sz w:val="28"/>
          <w:szCs w:val="28"/>
        </w:rPr>
        <w:t xml:space="preserve">2. Trường hợp người bị cưỡng chế không chấp hành quyết định cưỡng chế thì tổ chức lực lượng, phương tiện cần thiết để mở cửa, cổng vào khu đất, thửa đất cần kiểm đếm mà không cần sự cho phép của người sử dụng đất, chủ sở hữu tài sản; việc kiểm đếm phải được lập thành văn bản (khoản 2 Điều 36); thực hiện quyền quy định tại khoản 3 Điều 36 Nghị định số 102/2024/NĐ-CP.</w:t>
      </w:r>
    </w:p>
    <w:p>
      <w:pPr>
        <w:spacing w:after="120" w:before="0" w:line="288" w:lineRule="auto"/>
        <w:ind w:left="0" w:firstLine="567"/>
        <w:jc w:val="both"/>
      </w:pPr>
      <w:r>
        <w:rPr>
          <w:rFonts w:ascii="Times New Roman" w:cs="Times New Roman" w:eastAsia="Times New Roman" w:hAnsi="Times New Roman"/>
          <w:sz w:val="28"/>
          <w:szCs w:val="28"/>
        </w:rPr>
        <w:t xml:space="preserve">3. Mời đại diện Ủy ban Mặt trận Tổ quốc Việt Nam tham gia giám sát việc cưỡng chế (khoản 4 Điều 36 Nghị định số 102/2024/NĐ-CP).</w:t>
      </w:r>
    </w:p>
    <w:p>
      <w:pPr>
        <w:spacing w:after="120" w:before="0" w:line="288" w:lineRule="auto"/>
        <w:ind w:left="0" w:firstLine="567"/>
        <w:jc w:val="both"/>
      </w:pPr>
      <w:r>
        <w:rPr>
          <w:rFonts w:ascii="Times New Roman" w:cs="Times New Roman" w:eastAsia="Times New Roman" w:hAnsi="Times New Roman"/>
          <w:sz w:val="28"/>
          <w:szCs w:val="28"/>
        </w:rPr>
        <w:t xml:space="preserve">{nhiem_vu_khac}</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3.</w:t>
      </w:r>
      <w:r>
        <w:rPr>
          <w:rFonts w:ascii="Times New Roman" w:cs="Times New Roman" w:eastAsia="Times New Roman" w:hAnsi="Times New Roman"/>
          <w:sz w:val="28"/>
          <w:szCs w:val="28"/>
        </w:rPr>
        <w:t xml:space="preserve"> Quyết định có hiệu lực kể từ ngày {ngay_hieu_luc}. {co_quan_thi_hanh}, các ông (bà) có tên tại Điều 1 và {doi_tuong_goi} {ho_ten} chịu trách nhiệm thi hành Quyết định này./.</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2026-10-23T10:15:34.259Z</dcterms:created>
  <dcterms:modified xsi:type="dcterms:W3CDTF">2026-10-23T10:15:34.259Z</dcterms:modified>
</cp:coreProperties>
</file>

<file path=docProps/custom.xml><?xml version="1.0" encoding="utf-8"?>
<Properties xmlns="http://schemas.openxmlformats.org/officeDocument/2006/custom-properties" xmlns:vt="http://schemas.openxmlformats.org/officeDocument/2006/docPropsVTypes"/>
</file>