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{so}/QĐ-UBND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QUYẾT ĐỊNH</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thành lập Ban cưỡng chế thu hồi đất đối với {doi_tuong_goi} {ho_ten}</w:t>
      </w:r>
    </w:p>
    <w:p>
      <w:pPr>
        <w:spacing w:after="0" w:before="0" w:line="288" w:lineRule="auto"/>
        <w:ind w:left="0" w:firstLine="0"/>
        <w:jc w:val="center"/>
      </w:pPr>
      <w:r>
        <w:rPr>
          <w:rFonts w:ascii="Times New Roman" w:cs="Times New Roman" w:eastAsia="Times New Roman" w:hAnsi="Times New Roman"/>
          <w:b/>
          <w:bCs/>
          <w:sz w:val="28"/>
          <w:szCs w:val="28"/>
        </w:rPr>
        <w:t xml:space="preserve">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b/>
          <w:bCs/>
          <w:sz w:val="28"/>
          <w:szCs w:val="28"/>
        </w:rPr>
        <w:t xml:space="preserve">CHỦ TỊCH ỦY BAN NHÂN DÂN {TEN_XA}</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Quyết định số {qd_thu_hoi_so} ngày {qd_thu_hoi_ngay} về việc thu hồi đất đối với {doi_tuong_goi} {ho_ten} để thực hiện dự án {ten_du_an};</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Quyết định số {cc_so_qd} ngày {cc_ngay_qd} về việc cưỡng chế thực hiện quyết định thu hồi đất đối với {doi_tuong_goi} {ho_ten};</w:t>
      </w:r>
    </w:p>
    <w:p>
      <w:pPr>
        <w:spacing w:after="120" w:before="0" w:line="288" w:lineRule="auto"/>
        <w:ind w:left="0" w:firstLine="567"/>
        <w:jc w:val="both"/>
      </w:pPr>
      <w:r>
        <w:rPr>
          <w:rFonts w:ascii="Times New Roman" w:cs="Times New Roman" w:eastAsia="Times New Roman" w:hAnsi="Times New Roman"/>
          <w:i/>
          <w:iCs/>
          <w:sz w:val="28"/>
          <w:szCs w:val="28"/>
        </w:rPr>
        <w:t xml:space="preserve">Xét đề nghị của {chuc_danh_de_nghi}.</w:t>
      </w:r>
    </w:p>
    <w:p>
      <w:pPr>
        <w:spacing w:after="120" w:before="120" w:line="288" w:lineRule="auto"/>
        <w:ind w:left="0" w:firstLine="0"/>
        <w:jc w:val="center"/>
      </w:pPr>
      <w:r>
        <w:rPr>
          <w:rFonts w:ascii="Times New Roman" w:cs="Times New Roman" w:eastAsia="Times New Roman" w:hAnsi="Times New Roman"/>
          <w:b/>
          <w:bCs/>
          <w:sz w:val="28"/>
          <w:szCs w:val="28"/>
        </w:rPr>
        <w:t xml:space="preserve">QUYẾT ĐỊNH:</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1.</w:t>
      </w:r>
      <w:r>
        <w:rPr>
          <w:rFonts w:ascii="Times New Roman" w:cs="Times New Roman" w:eastAsia="Times New Roman" w:hAnsi="Times New Roman"/>
          <w:sz w:val="28"/>
          <w:szCs w:val="28"/>
        </w:rPr>
        <w:t xml:space="preserve"> Thành lập Ban cưỡng chế thu hồi đất để tổ chức thực hiện Quyết định số {cc_so_qd} ngày {cc_ngay_qd} về việc cưỡng chế thực hiện quyết định thu hồi đất đối với {doi_tuong_goi} {ho_ten}, địa chỉ: {dia_chi}, gồm các ông (bà) có tên sau:</w:t>
      </w:r>
    </w:p>
    <w:p>
      <w:pPr>
        <w:spacing w:after="0" w:before="0" w:line="288" w:lineRule="auto"/>
        <w:ind w:left="0" w:firstLine="0"/>
        <w:jc w:val="left"/>
      </w:pPr>
      <w:r>
        <w:rPr>
          <w:rFonts w:ascii="Times New Roman" w:cs="Times New Roman" w:eastAsia="Times New Roman" w:hAnsi="Times New Roman"/>
          <w:sz w:val="28"/>
          <w:szCs w:val="28"/>
        </w:rPr>
        <w:t xml:space="preserve">{#thanh_vien_ban}</w:t>
      </w:r>
    </w:p>
    <w:p>
      <w:pPr>
        <w:spacing w:after="40" w:before="0" w:line="288" w:lineRule="auto"/>
        <w:ind w:left="567" w:firstLine="0"/>
        <w:jc w:val="both"/>
      </w:pPr>
      <w:r>
        <w:rPr>
          <w:rFonts w:ascii="Times New Roman" w:cs="Times New Roman" w:eastAsia="Times New Roman" w:hAnsi="Times New Roman"/>
          <w:sz w:val="28"/>
          <w:szCs w:val="28"/>
        </w:rPr>
        <w:t xml:space="preserve">- {.}</w:t>
      </w:r>
    </w:p>
    <w:p>
      <w:pPr>
        <w:spacing w:after="0" w:before="0" w:line="288" w:lineRule="auto"/>
        <w:ind w:left="0" w:firstLine="0"/>
        <w:jc w:val="left"/>
      </w:pPr>
      <w:r>
        <w:rPr>
          <w:rFonts w:ascii="Times New Roman" w:cs="Times New Roman" w:eastAsia="Times New Roman" w:hAnsi="Times New Roman"/>
          <w:sz w:val="28"/>
          <w:szCs w:val="28"/>
        </w:rPr>
        <w:t xml:space="preserve">{/thanh_vien_ban}</w:t>
      </w:r>
    </w:p>
    <w:p>
      <w:pPr>
        <w:spacing w:after="120" w:before="120" w:line="288" w:lineRule="auto"/>
        <w:ind w:left="0" w:firstLine="567"/>
        <w:jc w:val="both"/>
      </w:pPr>
      <w:r>
        <w:rPr>
          <w:rFonts w:ascii="Times New Roman" w:cs="Times New Roman" w:eastAsia="Times New Roman" w:hAnsi="Times New Roman"/>
          <w:b/>
          <w:bCs/>
          <w:sz w:val="28"/>
          <w:szCs w:val="28"/>
        </w:rPr>
        <w:t xml:space="preserve">Điều 2.</w:t>
      </w:r>
      <w:r>
        <w:rPr>
          <w:rFonts w:ascii="Times New Roman" w:cs="Times New Roman" w:eastAsia="Times New Roman" w:hAnsi="Times New Roman"/>
          <w:sz w:val="28"/>
          <w:szCs w:val="28"/>
        </w:rPr>
        <w:t xml:space="preserve"> Ban cưỡng chế thu hồi đất có nhiệm vụ:</w:t>
      </w:r>
    </w:p>
    <w:p>
      <w:pPr>
        <w:spacing w:after="120" w:before="0" w:line="288" w:lineRule="auto"/>
        <w:ind w:left="0" w:firstLine="567"/>
        <w:jc w:val="both"/>
      </w:pPr>
      <w:r>
        <w:rPr>
          <w:rFonts w:ascii="Times New Roman" w:cs="Times New Roman" w:eastAsia="Times New Roman" w:hAnsi="Times New Roman"/>
          <w:sz w:val="28"/>
          <w:szCs w:val="28"/>
        </w:rPr>
        <w:t xml:space="preserve">1. Vận động, thuyết phục, đối thoại với người bị cưỡng chế; nếu người bị cưỡng chế chấp hành thì lập biên bản ghi nhận sự chấp hành. Việc bàn giao đất được thực hiện chậm nhất là 30 ngày kể từ ngày lập biên bản. Trường hợp người bị cưỡng chế không chấp hành quyết định cưỡng chế thì tổ chức thực hiện cưỡng chế (điểm b khoản 4 Điều 89 Luật Đất đai năm 2024).</w:t>
      </w:r>
    </w:p>
    <w:p>
      <w:pPr>
        <w:spacing w:after="120" w:before="0" w:line="288" w:lineRule="auto"/>
        <w:ind w:left="0" w:firstLine="567"/>
        <w:jc w:val="both"/>
      </w:pPr>
      <w:r>
        <w:rPr>
          <w:rFonts w:ascii="Times New Roman" w:cs="Times New Roman" w:eastAsia="Times New Roman" w:hAnsi="Times New Roman"/>
          <w:sz w:val="28"/>
          <w:szCs w:val="28"/>
        </w:rPr>
        <w:t xml:space="preserve">2. Chủ trì lập phương án cưỡng chế và dự toán kinh phí cho hoạt động cưỡng chế trình phê duyệt; bàn giao đất cho đơn vị, tổ chức thực hiện nhiệm vụ bồi thường, hỗ trợ, tái định cư (điểm b khoản 5 Điều 89 Luật Đất đai năm 2024).</w:t>
      </w:r>
    </w:p>
    <w:p>
      <w:pPr>
        <w:spacing w:after="120" w:before="0" w:line="288" w:lineRule="auto"/>
        <w:ind w:left="0" w:firstLine="567"/>
        <w:jc w:val="both"/>
      </w:pPr>
      <w:r>
        <w:rPr>
          <w:rFonts w:ascii="Times New Roman" w:cs="Times New Roman" w:eastAsia="Times New Roman" w:hAnsi="Times New Roman"/>
          <w:sz w:val="28"/>
          <w:szCs w:val="28"/>
        </w:rPr>
        <w:t xml:space="preserve">3. Thực hiện các quyền, trách nhiệm quy định tại điểm c, điểm d khoản 4 Điều 89 Luật Đất đai năm 2024; mời đại diện Ủy ban Mặt trận Tổ quốc Việt Nam tham gia giám sát việc cưỡng chế thu hồi đất.</w:t>
      </w:r>
    </w:p>
    <w:p>
      <w:pPr>
        <w:spacing w:after="120" w:before="0" w:line="288" w:lineRule="auto"/>
        <w:ind w:left="0" w:firstLine="567"/>
        <w:jc w:val="both"/>
      </w:pPr>
      <w:r>
        <w:rPr>
          <w:rFonts w:ascii="Times New Roman" w:cs="Times New Roman" w:eastAsia="Times New Roman" w:hAnsi="Times New Roman"/>
          <w:sz w:val="28"/>
          <w:szCs w:val="28"/>
        </w:rPr>
        <w:t xml:space="preserve">{nhiem_vu_khac}</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3.</w:t>
      </w:r>
      <w:r>
        <w:rPr>
          <w:rFonts w:ascii="Times New Roman" w:cs="Times New Roman" w:eastAsia="Times New Roman" w:hAnsi="Times New Roman"/>
          <w:sz w:val="28"/>
          <w:szCs w:val="28"/>
        </w:rPr>
        <w:t xml:space="preserve"> Quyết định có hiệu lực kể từ ngày {ngay_hieu_luc}. {co_quan_thi_hanh}, các ông (bà) có tên tại Điều 1 và {doi_tuong_goi} {ho_ten} chịu trách nhiệm thi hành Quyết định này./.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2026-10-21T15:50:27.577Z</dcterms:created>
  <dcterms:modified xsi:type="dcterms:W3CDTF">2026-10-21T15:50:27.577Z</dcterms:modified>
</cp:coreProperties>
</file>

<file path=docProps/custom.xml><?xml version="1.0" encoding="utf-8"?>
<Properties xmlns="http://schemas.openxmlformats.org/officeDocument/2006/custom-properties" xmlns:vt="http://schemas.openxmlformats.org/officeDocument/2006/docPropsVTypes"/>
</file>