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F766E"/>
          <w:spacing w:val="30"/>
          <w:sz w:val="16"/>
          <w:szCs w:val="16"/>
        </w:rPr>
        <w:t xml:space="preserve">5G LAB-IN-A-BOX  ·  PHASE 2A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0E1B33"/>
          <w:sz w:val="30"/>
          <w:szCs w:val="30"/>
        </w:rPr>
        <w:t xml:space="preserve">Network Slicing in 5G — Speaker Notes</w:t>
      </w:r>
    </w:p>
    <w:p>
      <w:pPr>
        <w:pBdr>
          <w:bottom w:val="single" w:color="C9D6E8" w:sz="6" w:space="3"/>
        </w:pBdr>
        <w:spacing w:after="6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Companion notes for the deck “5g-network-slicing.pptx”. One block per slide — what to say, in plain language. Aim ~1 minute per slide (~10-minute talk).</w:t>
      </w:r>
    </w:p>
    <w:p>
      <w:pPr>
        <w:keepNext/>
        <w:spacing w:after="40" w:before="23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Slide 1  ·  </w:t>
      </w:r>
      <w:r>
        <w:rPr>
          <w:rFonts w:ascii="Calibri" w:cs="Calibri" w:eastAsia="Calibri" w:hAnsi="Calibri"/>
          <w:b/>
          <w:bCs/>
          <w:color w:val="0E1B33"/>
          <w:sz w:val="24"/>
          <w:szCs w:val="24"/>
        </w:rPr>
        <w:t xml:space="preserve">Title — Network Slicing in 5G</w:t>
      </w:r>
    </w:p>
    <w:p>
      <w:pPr>
        <w:keepNext w:val="false"/>
        <w:spacing w:after="80" w:line="264"/>
        <w:jc w:val="both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Open with the promise: “5G lets one physical network act as many separate networks at once — that’s network slicing. Today I’ll cover three things: what slicing actually is, what we built in our lab, and how we proved it really works — not in theory, but with a running system where I can show you the traffic staying separated.”</w:t>
      </w:r>
    </w:p>
    <w:p>
      <w:pPr>
        <w:pBdr>
          <w:left w:val="single" w:color="0F766E" w:sz="18" w:space="10"/>
        </w:pBdr>
        <w:spacing w:after="120" w:line="252"/>
        <w:ind w:left="22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Tip: </w:t>
      </w: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Point at the three badges — two slices, two user planes, isolation proven — so the audience knows this ends in a live-proof, not just concepts.</w:t>
      </w:r>
    </w:p>
    <w:p>
      <w:pPr>
        <w:keepNext/>
        <w:spacing w:after="40" w:before="23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Slide 2  ·  </w:t>
      </w:r>
      <w:r>
        <w:rPr>
          <w:rFonts w:ascii="Calibri" w:cs="Calibri" w:eastAsia="Calibri" w:hAnsi="Calibri"/>
          <w:b/>
          <w:bCs/>
          <w:color w:val="0E1B33"/>
          <w:sz w:val="24"/>
          <w:szCs w:val="24"/>
        </w:rPr>
        <w:t xml:space="preserve">What is network slicing?</w:t>
      </w:r>
    </w:p>
    <w:p>
      <w:pPr>
        <w:keepNext w:val="false"/>
        <w:spacing w:after="80" w:line="264"/>
        <w:jc w:val="both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Define it simply: “A slice is a logical network carved out of one physical 5G network. All the slices share the same towers, the same hardware — but each behaves like its own private network, tuned for a purpose and isolated from the others.” Then introduce the name: “Each slice has an identifier called an S-NSSAI — think of it as the slice’s label — made of a slice type (SST) and an optional differentiator (SD).”</w:t>
      </w:r>
    </w:p>
    <w:p>
      <w:pPr>
        <w:keepNext w:val="false"/>
        <w:spacing w:after="80" w:line="264"/>
        <w:jc w:val="both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Use the highway analogy on the right: “One highway, several lanes — an express lane for fast traffic, a freight lane for bulk, an emergency lane kept clear. Same road, separated lanes. That’s exactly what slicing does to a mobile network.”</w:t>
      </w:r>
    </w:p>
    <w:p>
      <w:pPr>
        <w:keepNext/>
        <w:spacing w:after="40" w:before="23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Slide 3  ·  </w:t>
      </w:r>
      <w:r>
        <w:rPr>
          <w:rFonts w:ascii="Calibri" w:cs="Calibri" w:eastAsia="Calibri" w:hAnsi="Calibri"/>
          <w:b/>
          <w:bCs/>
          <w:color w:val="0E1B33"/>
          <w:sz w:val="24"/>
          <w:szCs w:val="24"/>
        </w:rPr>
        <w:t xml:space="preserve">Why it matters</w:t>
      </w:r>
    </w:p>
    <w:p>
      <w:pPr>
        <w:keepNext w:val="false"/>
        <w:spacing w:after="80" w:line="264"/>
        <w:jc w:val="both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Explain the motivation: different services have opposite needs. “Streaming video wants raw speed. A remote-control or safety application wants ultra-low latency and rock-solid reliability. A field of IoT sensors wants to connect millions of cheap devices. One-size-fits-all can’t do all three well.” Walk the three cards — eMBB, URLLC, and massive IoT.</w:t>
      </w:r>
    </w:p>
    <w:p>
      <w:pPr>
        <w:keepNext w:val="false"/>
        <w:spacing w:after="80" w:line="264"/>
        <w:jc w:val="both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Land the payoff — isolation: “The real win is isolation. Each slice gets its own resources, so a traffic surge, a failure, or even an attack in one slice doesn’t spill into another. For an operator that’s two things at once: reliability, and a way to sell differentiated, guaranteed services.”</w:t>
      </w:r>
    </w:p>
    <w:p>
      <w:pPr>
        <w:keepNext/>
        <w:spacing w:after="40" w:before="23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Slide 4  ·  </w:t>
      </w:r>
      <w:r>
        <w:rPr>
          <w:rFonts w:ascii="Calibri" w:cs="Calibri" w:eastAsia="Calibri" w:hAnsi="Calibri"/>
          <w:b/>
          <w:bCs/>
          <w:color w:val="0E1B33"/>
          <w:sz w:val="24"/>
          <w:szCs w:val="24"/>
        </w:rPr>
        <w:t xml:space="preserve">How it works — shared brain, separate lanes</w:t>
      </w:r>
    </w:p>
    <w:p>
      <w:pPr>
        <w:keepNext w:val="false"/>
        <w:spacing w:after="80" w:line="264"/>
        <w:jc w:val="both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Give the one-sentence mental model: “The clever part of slicing is what’s shared versus split. The control plane — the signalling brains, the AMF, SMF, and NSSF — plus the radio, are shared across all slices. But the user plane, the part that actually carries your data, is split: each slice gets its own UPF, its own data network name, and its own IP address range.”</w:t>
      </w:r>
    </w:p>
    <w:p>
      <w:pPr>
        <w:keepNext w:val="false"/>
        <w:spacing w:after="80" w:line="264"/>
        <w:jc w:val="both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Name the two functions that do the work: “Two functions make it happen. The NSSF — the Network Slice Selection Function — decides which slice a device is allowed to use. Then the SMF steers that device’s session to the correct UPF, matching on the data-network name. Right slice in, right user plane out.”</w:t>
      </w:r>
    </w:p>
    <w:p>
      <w:pPr>
        <w:keepNext/>
        <w:spacing w:after="40" w:before="23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Slide 5  ·  </w:t>
      </w:r>
      <w:r>
        <w:rPr>
          <w:rFonts w:ascii="Calibri" w:cs="Calibri" w:eastAsia="Calibri" w:hAnsi="Calibri"/>
          <w:b/>
          <w:bCs/>
          <w:color w:val="0E1B33"/>
          <w:sz w:val="24"/>
          <w:szCs w:val="24"/>
        </w:rPr>
        <w:t xml:space="preserve">What we built — two slices, two user planes</w:t>
      </w:r>
    </w:p>
    <w:p>
      <w:pPr>
        <w:keepNext w:val="false"/>
        <w:spacing w:after="80" w:line="264"/>
        <w:jc w:val="both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Walk the diagram left to right: “Here’s our lab. On the left, two devices — UE-A on an eMBB slice, UE-B on an IoT slice. In the middle, a shared gNB and a shared control plane. On the right, the split: slice A’s data goes to one UPF on the internet network, 10.45; slice B’s goes to a completely separate UPF, upf-iot, on the iot network, 10.46.”</w:t>
      </w:r>
    </w:p>
    <w:p>
      <w:pPr>
        <w:keepNext w:val="false"/>
        <w:spacing w:after="80" w:line="264"/>
        <w:jc w:val="both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Reinforce the key line at the bottom of the diagram: “Control plane and radio shared; user plane split per slice — each device’s data rides only its own UPF.” Use the side panel to state the two slices’ exact parameters.</w:t>
      </w:r>
    </w:p>
    <w:p>
      <w:pPr>
        <w:pBdr>
          <w:left w:val="single" w:color="0F766E" w:sz="18" w:space="10"/>
        </w:pBdr>
        <w:spacing w:after="120" w:line="252"/>
        <w:ind w:left="22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Tip: </w:t>
      </w: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This is the anchor slide — if someone only remembers one picture, it should be this one.</w:t>
      </w:r>
    </w:p>
    <w:p>
      <w:pPr>
        <w:keepNext/>
        <w:spacing w:after="40" w:before="23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Slide 6  ·  </w:t>
      </w:r>
      <w:r>
        <w:rPr>
          <w:rFonts w:ascii="Calibri" w:cs="Calibri" w:eastAsia="Calibri" w:hAnsi="Calibri"/>
          <w:b/>
          <w:bCs/>
          <w:color w:val="0E1B33"/>
          <w:sz w:val="24"/>
          <w:szCs w:val="24"/>
        </w:rPr>
        <w:t xml:space="preserve">Under the hood — what we configured</w:t>
      </w:r>
    </w:p>
    <w:p>
      <w:pPr>
        <w:keepNext w:val="false"/>
        <w:spacing w:after="80" w:line="264"/>
        <w:jc w:val="both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Keep this brisk — it shows depth without drowning people: “Turning our single-slice lab into two slices took six changes. We told the AMF to advertise a second slice. We mapped both slices in the NSSF. We gave the SMF two data-network-tagged UPFs and had it advertise both slices. We stood up a second UPF — upf-iot — on its own subnet. We provisioned a subscriber allowed on slice two. And on the radio side, the gNB now advertises both slices and we added a second device.”</w:t>
      </w:r>
    </w:p>
    <w:p>
      <w:pPr>
        <w:keepNext w:val="false"/>
        <w:spacing w:after="80" w:line="264"/>
        <w:jc w:val="both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Close with the reassurance: “Every change was additive — the original single-slice setup keeps working exactly as before.”</w:t>
      </w:r>
    </w:p>
    <w:p>
      <w:pPr>
        <w:keepNext/>
        <w:spacing w:after="40" w:before="23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Slide 7  ·  </w:t>
      </w:r>
      <w:r>
        <w:rPr>
          <w:rFonts w:ascii="Calibri" w:cs="Calibri" w:eastAsia="Calibri" w:hAnsi="Calibri"/>
          <w:b/>
          <w:bCs/>
          <w:color w:val="0E1B33"/>
          <w:sz w:val="24"/>
          <w:szCs w:val="24"/>
        </w:rPr>
        <w:t xml:space="preserve">How a device lands on the right slice</w:t>
      </w:r>
    </w:p>
    <w:p>
      <w:pPr>
        <w:keepNext w:val="false"/>
        <w:spacing w:after="80" w:line="264"/>
        <w:jc w:val="both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Narrate the flow as a story: “When a device connects, it asks for a slice by its S-NSSAI. The AMF checks with the NSSF — and with the device’s subscription — whether it’s allowed on that slice. If yes, an SMF is chosen for that slice, it routes to the matching UPF by data-network name, and the UPF hands out an IP from its own pool.”</w:t>
      </w:r>
    </w:p>
    <w:p>
      <w:pPr>
        <w:keepNext w:val="false"/>
        <w:spacing w:after="80" w:line="264"/>
        <w:jc w:val="both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Emphasize the gate: “Note the subscriber data at the bottom — a device can’t just pick any slice. What it’s allowed to use is stored in its subscription. That’s the control that stops a device from wandering into a slice it shouldn’t.”</w:t>
      </w:r>
    </w:p>
    <w:p>
      <w:pPr>
        <w:keepNext/>
        <w:spacing w:after="40" w:before="23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Slide 8  ·  </w:t>
      </w:r>
      <w:r>
        <w:rPr>
          <w:rFonts w:ascii="Calibri" w:cs="Calibri" w:eastAsia="Calibri" w:hAnsi="Calibri"/>
          <w:b/>
          <w:bCs/>
          <w:color w:val="0E1B33"/>
          <w:sz w:val="24"/>
          <w:szCs w:val="24"/>
        </w:rPr>
        <w:t xml:space="preserve">The demo — two UEs, two subnets</w:t>
      </w:r>
    </w:p>
    <w:p>
      <w:pPr>
        <w:keepNext w:val="false"/>
        <w:spacing w:after="80" w:line="264"/>
        <w:jc w:val="both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Present the result plainly: “Here’s the demo. Both devices attached to the same core, through the same gNB. But look at the addresses — UE-A got 10.45.0.2, UE-B got 10.46.0.2. Different pools, from two different UPFs. And both reached the internet successfully through their own UPF.”</w:t>
      </w:r>
    </w:p>
    <w:p>
      <w:pPr>
        <w:keepNext w:val="false"/>
        <w:spacing w:after="80" w:line="264"/>
        <w:jc w:val="both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Set up the next slide: “Different addresses is the first visible sign the two slices are real. But different labels alone don’t prove separation — so let’s actually watch the traffic.”</w:t>
      </w:r>
    </w:p>
    <w:p>
      <w:pPr>
        <w:keepNext/>
        <w:spacing w:after="40" w:before="23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Slide 9  ·  </w:t>
      </w:r>
      <w:r>
        <w:rPr>
          <w:rFonts w:ascii="Calibri" w:cs="Calibri" w:eastAsia="Calibri" w:hAnsi="Calibri"/>
          <w:b/>
          <w:bCs/>
          <w:color w:val="0E1B33"/>
          <w:sz w:val="24"/>
          <w:szCs w:val="24"/>
        </w:rPr>
        <w:t xml:space="preserve">The proof — isolation</w:t>
      </w:r>
    </w:p>
    <w:p>
      <w:pPr>
        <w:keepNext w:val="false"/>
        <w:spacing w:after="80" w:line="264"/>
        <w:jc w:val="both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This is the money slide — deliver it with confidence: “We captured the traffic on each UPF’s data interface while both devices were pinging. On the first UPF we saw only 10.45 traffic — slice A’s device. On the second UPF, only 10.46 — slice B’s. Neither UPF ever saw the other slice’s traffic.”</w:t>
      </w:r>
    </w:p>
    <w:p>
      <w:pPr>
        <w:keepNext w:val="false"/>
        <w:spacing w:after="80" w:line="264"/>
        <w:jc w:val="both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State the conclusion: “That’s not a label or a policy — that’s physical separation of the data paths. The two slices genuinely ride separate user planes. Isolation, proven.”</w:t>
      </w:r>
    </w:p>
    <w:p>
      <w:pPr>
        <w:pBdr>
          <w:left w:val="single" w:color="0F766E" w:sz="18" w:space="10"/>
        </w:pBdr>
        <w:spacing w:after="120" w:line="252"/>
        <w:ind w:left="22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Tip: </w:t>
      </w: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If it’s a live audience, this is where you can run the capture on the box and show it in real time — it’s only a few seconds.</w:t>
      </w:r>
    </w:p>
    <w:p>
      <w:pPr>
        <w:keepNext/>
        <w:spacing w:after="40" w:before="23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Slide 10  ·  </w:t>
      </w:r>
      <w:r>
        <w:rPr>
          <w:rFonts w:ascii="Calibri" w:cs="Calibri" w:eastAsia="Calibri" w:hAnsi="Calibri"/>
          <w:b/>
          <w:bCs/>
          <w:color w:val="0E1B33"/>
          <w:sz w:val="24"/>
          <w:szCs w:val="24"/>
        </w:rPr>
        <w:t xml:space="preserve">So what — slicing as a containment boundary</w:t>
      </w:r>
    </w:p>
    <w:p>
      <w:pPr>
        <w:keepNext w:val="false"/>
        <w:spacing w:after="80" w:line="264"/>
        <w:jc w:val="both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Zoom out to the significance: “We built and proved real network slicing — two slices, two user planes, isolation shown by capture. And here’s the part that matters beyond performance: isolation is a security property. A surge, a failure, or an attack in one slice stays contained.”</w:t>
      </w:r>
    </w:p>
    <w:p>
      <w:pPr>
        <w:keepNext w:val="false"/>
        <w:spacing w:after="80" w:line="264"/>
        <w:jc w:val="both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Close on the roadmap: “That makes a slice a containment boundary — the foundation for our next steps: an edge/MEC demo that reuses this same plumbing, and a security demo where we attack one slice and show the others stay clean, with our anomaly detector scoped to each UPF.” Thank the audience and invite questions.</w:t>
      </w:r>
    </w:p>
    <w:sectPr>
      <w:pgSz w:w="12240" w:h="15840" w:orient="portrait"/>
      <w:pgMar w:top="1180" w:right="1224" w:bottom="1120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Slicing — Speaker Notes</dc:title>
  <dc:creator>5G Lab-in-a-Box</dc:creator>
  <cp:lastModifiedBy>Un-named</cp:lastModifiedBy>
  <cp:revision>1</cp:revision>
  <dcterms:created xsi:type="dcterms:W3CDTF">2026-08-18T13:27:05.983Z</dcterms:created>
  <dcterms:modified xsi:type="dcterms:W3CDTF">2026-08-18T13:27:05.983Z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