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 xml:space="preserve">2017012315 </w:t>
      </w:r>
      <w:r>
        <w:rPr>
          <w:rFonts w:hint="eastAsia"/>
          <w:lang w:val="en-US" w:eastAsia="zh-CN"/>
        </w:rPr>
        <w:t>梁怡萍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ELGamal 算法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5093335"/>
            <wp:effectExtent l="0" t="0" r="5080" b="12065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DH算法：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3374390"/>
            <wp:effectExtent l="0" t="0" r="9525" b="16510"/>
            <wp:docPr id="3" name="图片 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RSA算法：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1383665"/>
            <wp:effectExtent l="0" t="0" r="7620" b="6985"/>
            <wp:docPr id="4" name="图片 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7FF013"/>
    <w:multiLevelType w:val="singleLevel"/>
    <w:tmpl w:val="C07FF01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D0008B"/>
    <w:rsid w:val="71A4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101-4</dc:creator>
  <cp:lastModifiedBy>101-4</cp:lastModifiedBy>
  <dcterms:modified xsi:type="dcterms:W3CDTF">2019-05-04T12:48:59Z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