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BBD" w:rsidRPr="00EE25FE" w:rsidRDefault="00C97C75" w:rsidP="008833CA">
      <w:pPr>
        <w:spacing w:before="60" w:after="60"/>
        <w:jc w:val="center"/>
        <w:rPr>
          <w:b/>
          <w:color w:val="7030A0"/>
        </w:rPr>
      </w:pPr>
      <w:r w:rsidRPr="00EE25FE">
        <w:rPr>
          <w:b/>
          <w:color w:val="7030A0"/>
        </w:rPr>
        <w:t xml:space="preserve">Reading Plain Text Data Files With </w:t>
      </w:r>
      <w:r w:rsidR="00EE25FE" w:rsidRPr="00EE25FE">
        <w:rPr>
          <w:b/>
          <w:color w:val="7030A0"/>
        </w:rPr>
        <w:t>SPSS</w:t>
      </w:r>
    </w:p>
    <w:p w:rsidR="00EE25FE" w:rsidRDefault="00911DDC" w:rsidP="00F64B7D">
      <w:pPr>
        <w:spacing w:before="60" w:after="60"/>
      </w:pPr>
      <w:r>
        <w:pict>
          <v:rect id="_x0000_i1025" style="width:0;height:1.5pt" o:hralign="center" o:hrstd="t" o:hr="t" fillcolor="#a0a0a0" stroked="f"/>
        </w:pict>
      </w:r>
    </w:p>
    <w:p w:rsidR="00C97C75" w:rsidRDefault="00C97C75" w:rsidP="00F64B7D">
      <w:pPr>
        <w:spacing w:before="60" w:after="60"/>
      </w:pPr>
      <w:r>
        <w:tab/>
        <w:t>I use SAS to simulate data for my students in my statistics classes.  The output data are PUT into simple plain text (*.</w:t>
      </w:r>
      <w:proofErr w:type="spellStart"/>
      <w:r>
        <w:t>dat</w:t>
      </w:r>
      <w:proofErr w:type="spellEnd"/>
      <w:r>
        <w:t xml:space="preserve"> or *.txt) files, with the blank space used as a delimiter.  In my undergraduate classes the students use </w:t>
      </w:r>
      <w:r w:rsidR="00EE25FE">
        <w:t>SPSS</w:t>
      </w:r>
      <w:r>
        <w:t xml:space="preserve">.  Accordingly, they need to know how to read such a file into </w:t>
      </w:r>
      <w:r w:rsidR="00EE25FE">
        <w:t>SPSS</w:t>
      </w:r>
      <w:r>
        <w:t>, and this document serves as a lesson on doing just that.</w:t>
      </w:r>
    </w:p>
    <w:p w:rsidR="00344284" w:rsidRDefault="00344284" w:rsidP="00F64B7D">
      <w:pPr>
        <w:spacing w:before="60" w:after="60"/>
      </w:pPr>
      <w:r>
        <w:tab/>
        <w:t xml:space="preserve">From the page at </w:t>
      </w:r>
      <w:hyperlink r:id="rId8" w:history="1">
        <w:r w:rsidRPr="00AB29CB">
          <w:rPr>
            <w:rStyle w:val="Hyperlink"/>
          </w:rPr>
          <w:t>http://core.ecu.edu/psyc/wuenschk/StatData/StatData.htm</w:t>
        </w:r>
      </w:hyperlink>
      <w:r>
        <w:t xml:space="preserve"> , download the file Bush-Kerry2004.txt.  Then boot up </w:t>
      </w:r>
      <w:r w:rsidR="00EE25FE">
        <w:t>SPSS</w:t>
      </w:r>
      <w:r>
        <w:t xml:space="preserve"> and click File, </w:t>
      </w:r>
      <w:r w:rsidR="00DC4F2B">
        <w:t>Open, Data</w:t>
      </w:r>
      <w:r>
        <w:t xml:space="preserve">.  </w:t>
      </w:r>
      <w:r w:rsidR="00DC4F2B">
        <w:t xml:space="preserve">Change the file type to Text and </w:t>
      </w:r>
      <w:r>
        <w:t>Point to the downloaded data file and then click “Open.”</w:t>
      </w:r>
    </w:p>
    <w:p w:rsidR="00344284" w:rsidRDefault="00DC4F2B" w:rsidP="00F64B7D">
      <w:pPr>
        <w:spacing w:before="60" w:after="60"/>
      </w:pPr>
      <w:r>
        <w:rPr>
          <w:noProof/>
        </w:rPr>
        <w:drawing>
          <wp:inline distT="0" distB="0" distL="0" distR="0" wp14:anchorId="521E458B" wp14:editId="4443B363">
            <wp:extent cx="5631180" cy="35814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31180" cy="3581400"/>
                    </a:xfrm>
                    <a:prstGeom prst="rect">
                      <a:avLst/>
                    </a:prstGeom>
                  </pic:spPr>
                </pic:pic>
              </a:graphicData>
            </a:graphic>
          </wp:inline>
        </w:drawing>
      </w:r>
    </w:p>
    <w:p w:rsidR="00344284" w:rsidRDefault="00344284" w:rsidP="00F64B7D">
      <w:pPr>
        <w:spacing w:before="60" w:after="60"/>
      </w:pPr>
    </w:p>
    <w:p w:rsidR="00344284" w:rsidRDefault="00344284" w:rsidP="00F64B7D">
      <w:pPr>
        <w:spacing w:before="60" w:after="60"/>
      </w:pPr>
      <w:r>
        <w:tab/>
        <w:t>On Step 1 of the Text Import Wizard, verify that “No” is selected and then click Next.</w:t>
      </w:r>
    </w:p>
    <w:p w:rsidR="00344284" w:rsidRDefault="00344284" w:rsidP="00F64B7D">
      <w:pPr>
        <w:spacing w:before="60" w:after="60"/>
      </w:pPr>
      <w:r>
        <w:tab/>
        <w:t>On Step 2, verify that “Delimited” and “No” are selected and then click Next.</w:t>
      </w:r>
    </w:p>
    <w:p w:rsidR="00344284" w:rsidRDefault="00344284" w:rsidP="00F64B7D">
      <w:pPr>
        <w:spacing w:before="60" w:after="60"/>
      </w:pPr>
      <w:r>
        <w:tab/>
        <w:t xml:space="preserve">On Step 3, verify that the data begin on line 1 (the variable names are not on line 1 in this file), each line represents one case, and </w:t>
      </w:r>
      <w:r w:rsidR="001314BE">
        <w:t>you want to import all the cases.  Then click next.</w:t>
      </w:r>
    </w:p>
    <w:p w:rsidR="001314BE" w:rsidRDefault="00DE7FF8" w:rsidP="00F64B7D">
      <w:pPr>
        <w:spacing w:before="60" w:after="60"/>
      </w:pPr>
      <w:r>
        <w:tab/>
        <w:t>On</w:t>
      </w:r>
      <w:r w:rsidR="001314BE">
        <w:t xml:space="preserve"> Step 4, verify that the delimiter is a space and there is no text qualifier, then click Next.</w:t>
      </w:r>
    </w:p>
    <w:p w:rsidR="00DE7FF8" w:rsidRDefault="00DE7FF8" w:rsidP="00F64B7D">
      <w:pPr>
        <w:spacing w:before="60" w:after="60"/>
      </w:pPr>
      <w:r>
        <w:tab/>
        <w:t xml:space="preserve">On Step 5 you </w:t>
      </w:r>
      <w:r w:rsidR="00AD6B50">
        <w:t>can</w:t>
      </w:r>
      <w:r>
        <w:t xml:space="preserve"> name the variables</w:t>
      </w:r>
      <w:r w:rsidR="00AD6B50">
        <w:t xml:space="preserve"> (alternatively you can do this later in the variable view of the datasheet)</w:t>
      </w:r>
      <w:bookmarkStart w:id="0" w:name="_GoBack"/>
      <w:bookmarkEnd w:id="0"/>
      <w:r>
        <w:t xml:space="preserve">.  Under Data Preview highlight the first column.  Then, in the pane above, change “V1” to “IQ.”  The data format should be “Numeric.”  Then highlight the second column.  In the pane above, change “V2” to “State.”  The data format should be “String.”  </w:t>
      </w:r>
      <w:r w:rsidR="00CE1A95">
        <w:t>In a similar fashion, change V3 to “Income” (numeric), V4 to “Vote” (numeric) and V5 to “Candidate” (string).</w:t>
      </w:r>
      <w:r w:rsidR="00D42A0A">
        <w:t xml:space="preserve">  Click Next.</w:t>
      </w:r>
    </w:p>
    <w:p w:rsidR="00D42A0A" w:rsidRDefault="00D42A0A" w:rsidP="00F64B7D">
      <w:pPr>
        <w:spacing w:before="60" w:after="60"/>
      </w:pPr>
      <w:r>
        <w:tab/>
        <w:t>On Step 6 just click Finish.</w:t>
      </w:r>
    </w:p>
    <w:p w:rsidR="00DE7FF8" w:rsidRDefault="00D42A0A" w:rsidP="00F64B7D">
      <w:pPr>
        <w:spacing w:before="60" w:after="60"/>
      </w:pPr>
      <w:r>
        <w:tab/>
        <w:t xml:space="preserve">The “subjects” here are states in the </w:t>
      </w:r>
      <w:smartTag w:uri="urn:schemas-microsoft-com:office:smarttags" w:element="country-region">
        <w:r>
          <w:t>USA</w:t>
        </w:r>
      </w:smartTag>
      <w:r>
        <w:t xml:space="preserve"> (and the </w:t>
      </w:r>
      <w:smartTag w:uri="urn:schemas-microsoft-com:office:smarttags" w:element="State">
        <w:smartTag w:uri="urn:schemas-microsoft-com:office:smarttags" w:element="place">
          <w:r>
            <w:t>District of Columbia</w:t>
          </w:r>
        </w:smartTag>
      </w:smartTag>
      <w:r>
        <w:t>) and the variables are</w:t>
      </w:r>
    </w:p>
    <w:p w:rsidR="00D42A0A" w:rsidRDefault="00D42A0A" w:rsidP="00D42A0A">
      <w:pPr>
        <w:numPr>
          <w:ilvl w:val="0"/>
          <w:numId w:val="1"/>
        </w:numPr>
        <w:spacing w:before="60" w:after="60"/>
      </w:pPr>
      <w:r>
        <w:t>IQ – Estimated mean IQ of residents of the state</w:t>
      </w:r>
    </w:p>
    <w:p w:rsidR="00D42A0A" w:rsidRDefault="00D42A0A" w:rsidP="00D42A0A">
      <w:pPr>
        <w:numPr>
          <w:ilvl w:val="0"/>
          <w:numId w:val="1"/>
        </w:numPr>
        <w:spacing w:before="60" w:after="60"/>
      </w:pPr>
      <w:r>
        <w:t>State – name of the state</w:t>
      </w:r>
    </w:p>
    <w:p w:rsidR="00D42A0A" w:rsidRDefault="00D42A0A" w:rsidP="00D42A0A">
      <w:pPr>
        <w:numPr>
          <w:ilvl w:val="0"/>
          <w:numId w:val="1"/>
        </w:numPr>
        <w:spacing w:before="60" w:after="60"/>
      </w:pPr>
      <w:r>
        <w:t>Income – average income of residents of the state</w:t>
      </w:r>
    </w:p>
    <w:p w:rsidR="00D42A0A" w:rsidRDefault="00D42A0A" w:rsidP="00D42A0A">
      <w:pPr>
        <w:numPr>
          <w:ilvl w:val="0"/>
          <w:numId w:val="1"/>
        </w:numPr>
        <w:spacing w:before="60" w:after="60"/>
      </w:pPr>
      <w:r>
        <w:lastRenderedPageBreak/>
        <w:t xml:space="preserve">Vote – the state’s electors voted for which candidate in the 2004 election, where </w:t>
      </w:r>
      <w:r w:rsidR="000B13BC">
        <w:t>0 = Kerry and 1 = Bush.</w:t>
      </w:r>
    </w:p>
    <w:p w:rsidR="000B13BC" w:rsidRDefault="000B13BC" w:rsidP="00D42A0A">
      <w:pPr>
        <w:numPr>
          <w:ilvl w:val="0"/>
          <w:numId w:val="1"/>
        </w:numPr>
        <w:spacing w:before="60" w:after="60"/>
      </w:pPr>
      <w:r>
        <w:t>Candidate – same as vote, but with name of candidate rather than numeric code.</w:t>
      </w:r>
    </w:p>
    <w:p w:rsidR="000B13BC" w:rsidRDefault="000B13BC" w:rsidP="000B13BC">
      <w:pPr>
        <w:spacing w:before="60" w:after="60"/>
      </w:pPr>
    </w:p>
    <w:p w:rsidR="000B13BC" w:rsidRDefault="00A65BF5" w:rsidP="00A65BF5">
      <w:pPr>
        <w:spacing w:before="60" w:after="60"/>
        <w:ind w:left="360"/>
      </w:pPr>
      <w:r>
        <w:t>Analyze, Correlate, Bivariate.  Scoot all of the numeric variables into the variables box and then click OK.</w:t>
      </w:r>
    </w:p>
    <w:p w:rsidR="004D36F5" w:rsidRDefault="004D36F5" w:rsidP="00A65BF5">
      <w:pPr>
        <w:spacing w:before="60" w:after="60"/>
        <w:ind w:left="360"/>
      </w:pPr>
    </w:p>
    <w:p w:rsidR="004D36F5" w:rsidRDefault="00EE25FE" w:rsidP="00A65BF5">
      <w:pPr>
        <w:spacing w:before="60" w:after="60"/>
        <w:ind w:left="360"/>
      </w:pPr>
      <w:r>
        <w:rPr>
          <w:noProof/>
        </w:rPr>
        <w:drawing>
          <wp:inline distT="0" distB="0" distL="0" distR="0">
            <wp:extent cx="4245610" cy="3983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610" cy="3983990"/>
                    </a:xfrm>
                    <a:prstGeom prst="rect">
                      <a:avLst/>
                    </a:prstGeom>
                    <a:noFill/>
                    <a:ln>
                      <a:noFill/>
                    </a:ln>
                  </pic:spPr>
                </pic:pic>
              </a:graphicData>
            </a:graphic>
          </wp:inline>
        </w:drawing>
      </w:r>
    </w:p>
    <w:p w:rsidR="008833CA" w:rsidRDefault="008833CA" w:rsidP="00A65BF5">
      <w:pPr>
        <w:spacing w:before="60" w:after="60"/>
        <w:ind w:left="360"/>
      </w:pPr>
    </w:p>
    <w:p w:rsidR="008833CA" w:rsidRDefault="008833CA" w:rsidP="00A65BF5">
      <w:pPr>
        <w:spacing w:before="60" w:after="60"/>
        <w:ind w:left="360"/>
      </w:pPr>
      <w:r>
        <w:tab/>
        <w:t xml:space="preserve">In the output table each cell gives the value of the Pearson correlation coefficient.  Ignore the (Sig) </w:t>
      </w:r>
      <w:r w:rsidRPr="008833CA">
        <w:rPr>
          <w:i/>
        </w:rPr>
        <w:t>p</w:t>
      </w:r>
      <w:r>
        <w:t xml:space="preserve"> values – they are inappropriate, given that we have the entire population here, not a random sample from a population.  Interpret each of the three correlation coefficients, keeping in mind that the vote variable was coded “0” for Kerry and “1” for Bush.</w:t>
      </w:r>
    </w:p>
    <w:p w:rsidR="008833CA" w:rsidRDefault="008833CA" w:rsidP="00A65BF5">
      <w:pPr>
        <w:spacing w:before="60" w:after="60"/>
        <w:ind w:left="360"/>
      </w:pPr>
    </w:p>
    <w:p w:rsidR="000A3F73" w:rsidRDefault="000A3F73" w:rsidP="00A65BF5">
      <w:pPr>
        <w:spacing w:before="60" w:after="60"/>
        <w:ind w:left="360"/>
      </w:pPr>
    </w:p>
    <w:p w:rsidR="000A3F73" w:rsidRPr="000A3F73" w:rsidRDefault="000A3F73" w:rsidP="000A3F73">
      <w:pPr>
        <w:overflowPunct/>
        <w:spacing w:after="0"/>
        <w:textAlignment w:val="auto"/>
        <w:rPr>
          <w:rFonts w:ascii="Times New Roman" w:hAnsi="Times New Roman"/>
          <w:szCs w:val="24"/>
        </w:rPr>
      </w:pPr>
    </w:p>
    <w:tbl>
      <w:tblPr>
        <w:tblW w:w="3275" w:type="dxa"/>
        <w:tblInd w:w="1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17"/>
        <w:gridCol w:w="40"/>
        <w:gridCol w:w="1009"/>
        <w:gridCol w:w="1009"/>
      </w:tblGrid>
      <w:tr w:rsidR="000A3F73" w:rsidRPr="000A3F73" w:rsidTr="000A3F73">
        <w:trPr>
          <w:cantSplit/>
        </w:trPr>
        <w:tc>
          <w:tcPr>
            <w:tcW w:w="1257" w:type="dxa"/>
            <w:gridSpan w:val="2"/>
            <w:tcBorders>
              <w:top w:val="single" w:sz="16" w:space="0" w:color="000000"/>
              <w:left w:val="single" w:sz="16" w:space="0" w:color="000000"/>
              <w:bottom w:val="single" w:sz="16" w:space="0" w:color="000000"/>
              <w:right w:val="nil"/>
            </w:tcBorders>
            <w:shd w:val="clear" w:color="auto" w:fill="FFFFFF"/>
          </w:tcPr>
          <w:p w:rsidR="000A3F73" w:rsidRPr="000A3F73" w:rsidRDefault="000A3F73" w:rsidP="000A3F73">
            <w:pPr>
              <w:overflowPunct/>
              <w:spacing w:after="0" w:line="320" w:lineRule="atLeast"/>
              <w:ind w:left="60" w:right="60"/>
              <w:textAlignment w:val="auto"/>
              <w:rPr>
                <w:rFonts w:cs="Arial"/>
                <w:color w:val="000000"/>
                <w:sz w:val="20"/>
              </w:rPr>
            </w:pPr>
          </w:p>
        </w:tc>
        <w:tc>
          <w:tcPr>
            <w:tcW w:w="1009" w:type="dxa"/>
            <w:tcBorders>
              <w:top w:val="single" w:sz="16" w:space="0" w:color="000000"/>
              <w:bottom w:val="single" w:sz="16" w:space="0" w:color="000000"/>
            </w:tcBorders>
            <w:shd w:val="clear" w:color="auto" w:fill="FFFFFF"/>
          </w:tcPr>
          <w:p w:rsidR="000A3F73" w:rsidRPr="000A3F73" w:rsidRDefault="000A3F73" w:rsidP="000A3F73">
            <w:pPr>
              <w:overflowPunct/>
              <w:spacing w:after="0" w:line="320" w:lineRule="atLeast"/>
              <w:ind w:left="60" w:right="60"/>
              <w:jc w:val="center"/>
              <w:textAlignment w:val="auto"/>
              <w:rPr>
                <w:rFonts w:cs="Arial"/>
                <w:color w:val="000000"/>
                <w:sz w:val="20"/>
              </w:rPr>
            </w:pPr>
            <w:r w:rsidRPr="000A3F73">
              <w:rPr>
                <w:rFonts w:cs="Arial"/>
                <w:color w:val="000000"/>
                <w:sz w:val="20"/>
              </w:rPr>
              <w:t>income</w:t>
            </w:r>
          </w:p>
        </w:tc>
        <w:tc>
          <w:tcPr>
            <w:tcW w:w="1009" w:type="dxa"/>
            <w:tcBorders>
              <w:top w:val="single" w:sz="16" w:space="0" w:color="000000"/>
              <w:bottom w:val="single" w:sz="16" w:space="0" w:color="000000"/>
              <w:right w:val="single" w:sz="16" w:space="0" w:color="000000"/>
            </w:tcBorders>
            <w:shd w:val="clear" w:color="auto" w:fill="FFFFFF"/>
          </w:tcPr>
          <w:p w:rsidR="000A3F73" w:rsidRPr="000A3F73" w:rsidRDefault="000A3F73" w:rsidP="000A3F73">
            <w:pPr>
              <w:overflowPunct/>
              <w:spacing w:after="0" w:line="320" w:lineRule="atLeast"/>
              <w:ind w:left="60" w:right="60"/>
              <w:jc w:val="center"/>
              <w:textAlignment w:val="auto"/>
              <w:rPr>
                <w:rFonts w:cs="Arial"/>
                <w:color w:val="000000"/>
                <w:sz w:val="20"/>
              </w:rPr>
            </w:pPr>
            <w:r w:rsidRPr="000A3F73">
              <w:rPr>
                <w:rFonts w:cs="Arial"/>
                <w:color w:val="000000"/>
                <w:sz w:val="20"/>
              </w:rPr>
              <w:t>vote</w:t>
            </w:r>
          </w:p>
        </w:tc>
      </w:tr>
      <w:tr w:rsidR="000A3F73" w:rsidRPr="000A3F73" w:rsidTr="008B5CA2">
        <w:trPr>
          <w:cantSplit/>
        </w:trPr>
        <w:tc>
          <w:tcPr>
            <w:tcW w:w="1217" w:type="dxa"/>
            <w:tcBorders>
              <w:top w:val="single" w:sz="16" w:space="0" w:color="000000"/>
              <w:left w:val="single" w:sz="16" w:space="0" w:color="000000"/>
              <w:bottom w:val="nil"/>
              <w:right w:val="nil"/>
            </w:tcBorders>
            <w:shd w:val="clear" w:color="auto" w:fill="FFFFFF"/>
            <w:vAlign w:val="center"/>
          </w:tcPr>
          <w:p w:rsidR="000A3F73" w:rsidRPr="000A3F73" w:rsidRDefault="000A3F73" w:rsidP="000A3F73">
            <w:pPr>
              <w:overflowPunct/>
              <w:spacing w:after="0" w:line="320" w:lineRule="atLeast"/>
              <w:ind w:left="60" w:right="60"/>
              <w:textAlignment w:val="auto"/>
              <w:rPr>
                <w:rFonts w:cs="Arial"/>
                <w:color w:val="000000"/>
                <w:sz w:val="20"/>
              </w:rPr>
            </w:pPr>
            <w:proofErr w:type="spellStart"/>
            <w:r w:rsidRPr="000A3F73">
              <w:rPr>
                <w:rFonts w:cs="Arial"/>
                <w:color w:val="000000"/>
                <w:sz w:val="20"/>
              </w:rPr>
              <w:t>iq</w:t>
            </w:r>
            <w:proofErr w:type="spellEnd"/>
          </w:p>
        </w:tc>
        <w:tc>
          <w:tcPr>
            <w:tcW w:w="40" w:type="dxa"/>
            <w:tcBorders>
              <w:top w:val="single" w:sz="16" w:space="0" w:color="000000"/>
              <w:left w:val="nil"/>
              <w:bottom w:val="nil"/>
              <w:right w:val="single" w:sz="16" w:space="0" w:color="000000"/>
            </w:tcBorders>
            <w:shd w:val="clear" w:color="auto" w:fill="FFFFFF"/>
            <w:vAlign w:val="center"/>
          </w:tcPr>
          <w:p w:rsidR="000A3F73" w:rsidRPr="000A3F73" w:rsidRDefault="000A3F73" w:rsidP="000A3F73">
            <w:pPr>
              <w:overflowPunct/>
              <w:spacing w:after="0" w:line="320" w:lineRule="atLeast"/>
              <w:ind w:left="60" w:right="60"/>
              <w:textAlignment w:val="auto"/>
              <w:rPr>
                <w:rFonts w:cs="Arial"/>
                <w:color w:val="000000"/>
                <w:sz w:val="20"/>
              </w:rPr>
            </w:pPr>
          </w:p>
        </w:tc>
        <w:tc>
          <w:tcPr>
            <w:tcW w:w="1009" w:type="dxa"/>
            <w:tcBorders>
              <w:top w:val="single" w:sz="16" w:space="0" w:color="000000"/>
              <w:bottom w:val="nil"/>
            </w:tcBorders>
            <w:shd w:val="clear" w:color="auto" w:fill="FFFF00"/>
            <w:vAlign w:val="center"/>
          </w:tcPr>
          <w:p w:rsidR="000A3F73" w:rsidRPr="000A3F73" w:rsidRDefault="000A3F73" w:rsidP="000A3F73">
            <w:pPr>
              <w:overflowPunct/>
              <w:spacing w:after="0" w:line="320" w:lineRule="atLeast"/>
              <w:ind w:left="60" w:right="60"/>
              <w:jc w:val="right"/>
              <w:textAlignment w:val="auto"/>
              <w:rPr>
                <w:rFonts w:cs="Arial"/>
                <w:color w:val="000000"/>
                <w:sz w:val="20"/>
              </w:rPr>
            </w:pPr>
            <w:r w:rsidRPr="000A3F73">
              <w:rPr>
                <w:rFonts w:cs="Arial"/>
                <w:color w:val="000000"/>
                <w:sz w:val="20"/>
              </w:rPr>
              <w:t>.264</w:t>
            </w:r>
          </w:p>
        </w:tc>
        <w:tc>
          <w:tcPr>
            <w:tcW w:w="1009" w:type="dxa"/>
            <w:tcBorders>
              <w:top w:val="single" w:sz="16" w:space="0" w:color="000000"/>
              <w:bottom w:val="nil"/>
              <w:right w:val="single" w:sz="16" w:space="0" w:color="000000"/>
            </w:tcBorders>
            <w:shd w:val="clear" w:color="auto" w:fill="FFFF00"/>
            <w:vAlign w:val="center"/>
          </w:tcPr>
          <w:p w:rsidR="000A3F73" w:rsidRPr="000A3F73" w:rsidRDefault="000A3F73" w:rsidP="000A3F73">
            <w:pPr>
              <w:overflowPunct/>
              <w:spacing w:after="0" w:line="320" w:lineRule="atLeast"/>
              <w:ind w:left="60" w:right="60"/>
              <w:jc w:val="right"/>
              <w:textAlignment w:val="auto"/>
              <w:rPr>
                <w:rFonts w:cs="Arial"/>
                <w:color w:val="000000"/>
                <w:sz w:val="20"/>
              </w:rPr>
            </w:pPr>
            <w:r w:rsidRPr="000A3F73">
              <w:rPr>
                <w:rFonts w:cs="Arial"/>
                <w:color w:val="000000"/>
                <w:sz w:val="20"/>
              </w:rPr>
              <w:t>-.349</w:t>
            </w:r>
          </w:p>
        </w:tc>
      </w:tr>
      <w:tr w:rsidR="000A3F73" w:rsidRPr="000A3F73" w:rsidTr="008B5CA2">
        <w:trPr>
          <w:cantSplit/>
        </w:trPr>
        <w:tc>
          <w:tcPr>
            <w:tcW w:w="1217" w:type="dxa"/>
            <w:tcBorders>
              <w:top w:val="nil"/>
              <w:left w:val="single" w:sz="18" w:space="0" w:color="000000"/>
              <w:bottom w:val="single" w:sz="4" w:space="0" w:color="auto"/>
              <w:right w:val="nil"/>
            </w:tcBorders>
            <w:shd w:val="clear" w:color="auto" w:fill="FFFFFF"/>
            <w:vAlign w:val="center"/>
          </w:tcPr>
          <w:p w:rsidR="000A3F73" w:rsidRPr="000A3F73" w:rsidRDefault="000A3F73" w:rsidP="000A3F73">
            <w:pPr>
              <w:overflowPunct/>
              <w:spacing w:after="0" w:line="320" w:lineRule="atLeast"/>
              <w:ind w:left="60" w:right="60"/>
              <w:textAlignment w:val="auto"/>
              <w:rPr>
                <w:rFonts w:cs="Arial"/>
                <w:color w:val="000000"/>
                <w:sz w:val="20"/>
              </w:rPr>
            </w:pPr>
            <w:r w:rsidRPr="000A3F73">
              <w:rPr>
                <w:rFonts w:cs="Arial"/>
                <w:color w:val="000000"/>
                <w:sz w:val="20"/>
              </w:rPr>
              <w:t>income</w:t>
            </w:r>
          </w:p>
        </w:tc>
        <w:tc>
          <w:tcPr>
            <w:tcW w:w="40" w:type="dxa"/>
            <w:tcBorders>
              <w:top w:val="nil"/>
              <w:left w:val="nil"/>
              <w:bottom w:val="single" w:sz="4" w:space="0" w:color="auto"/>
              <w:right w:val="single" w:sz="16" w:space="0" w:color="000000"/>
            </w:tcBorders>
            <w:shd w:val="clear" w:color="auto" w:fill="FFFFFF"/>
            <w:vAlign w:val="center"/>
          </w:tcPr>
          <w:p w:rsidR="000A3F73" w:rsidRPr="000A3F73" w:rsidRDefault="000A3F73" w:rsidP="000A3F73">
            <w:pPr>
              <w:overflowPunct/>
              <w:spacing w:after="0" w:line="320" w:lineRule="atLeast"/>
              <w:ind w:left="60" w:right="60"/>
              <w:textAlignment w:val="auto"/>
              <w:rPr>
                <w:rFonts w:cs="Arial"/>
                <w:color w:val="000000"/>
                <w:sz w:val="20"/>
              </w:rPr>
            </w:pPr>
          </w:p>
        </w:tc>
        <w:tc>
          <w:tcPr>
            <w:tcW w:w="1009" w:type="dxa"/>
            <w:tcBorders>
              <w:top w:val="nil"/>
              <w:bottom w:val="single" w:sz="4" w:space="0" w:color="auto"/>
            </w:tcBorders>
            <w:shd w:val="clear" w:color="auto" w:fill="FFFFFF"/>
            <w:vAlign w:val="center"/>
          </w:tcPr>
          <w:p w:rsidR="000A3F73" w:rsidRPr="000A3F73" w:rsidRDefault="000A3F73" w:rsidP="000A3F73">
            <w:pPr>
              <w:overflowPunct/>
              <w:spacing w:after="0" w:line="320" w:lineRule="atLeast"/>
              <w:ind w:left="60" w:right="60"/>
              <w:jc w:val="right"/>
              <w:textAlignment w:val="auto"/>
              <w:rPr>
                <w:rFonts w:cs="Arial"/>
                <w:color w:val="000000"/>
                <w:sz w:val="20"/>
              </w:rPr>
            </w:pPr>
          </w:p>
        </w:tc>
        <w:tc>
          <w:tcPr>
            <w:tcW w:w="1009" w:type="dxa"/>
            <w:tcBorders>
              <w:top w:val="nil"/>
              <w:bottom w:val="single" w:sz="4" w:space="0" w:color="auto"/>
              <w:right w:val="single" w:sz="18" w:space="0" w:color="000000"/>
            </w:tcBorders>
            <w:shd w:val="clear" w:color="auto" w:fill="FFFF00"/>
            <w:vAlign w:val="center"/>
          </w:tcPr>
          <w:p w:rsidR="000A3F73" w:rsidRPr="000A3F73" w:rsidRDefault="000A3F73" w:rsidP="000A3F73">
            <w:pPr>
              <w:overflowPunct/>
              <w:spacing w:after="0" w:line="320" w:lineRule="atLeast"/>
              <w:ind w:left="60" w:right="60"/>
              <w:jc w:val="right"/>
              <w:textAlignment w:val="auto"/>
              <w:rPr>
                <w:rFonts w:cs="Arial"/>
                <w:color w:val="000000"/>
                <w:sz w:val="20"/>
              </w:rPr>
            </w:pPr>
            <w:r w:rsidRPr="000A3F73">
              <w:rPr>
                <w:rFonts w:cs="Arial"/>
                <w:color w:val="000000"/>
                <w:sz w:val="20"/>
              </w:rPr>
              <w:t>-.635</w:t>
            </w:r>
          </w:p>
        </w:tc>
      </w:tr>
    </w:tbl>
    <w:p w:rsidR="000A3F73" w:rsidRPr="000A3F73" w:rsidRDefault="000A3F73" w:rsidP="000A3F73">
      <w:pPr>
        <w:overflowPunct/>
        <w:spacing w:after="0" w:line="400" w:lineRule="atLeast"/>
        <w:textAlignment w:val="auto"/>
        <w:rPr>
          <w:rFonts w:ascii="Times New Roman" w:hAnsi="Times New Roman"/>
          <w:szCs w:val="24"/>
        </w:rPr>
      </w:pPr>
    </w:p>
    <w:p w:rsidR="000A3F73" w:rsidRPr="008B5CA2" w:rsidRDefault="008B5CA2" w:rsidP="008B5CA2">
      <w:pPr>
        <w:spacing w:before="60" w:after="60"/>
        <w:ind w:left="360"/>
        <w:jc w:val="center"/>
        <w:rPr>
          <w:b/>
        </w:rPr>
      </w:pPr>
      <w:r w:rsidRPr="008B5CA2">
        <w:rPr>
          <w:b/>
        </w:rPr>
        <w:t>Interpretation:</w:t>
      </w:r>
    </w:p>
    <w:p w:rsidR="008B5CA2" w:rsidRDefault="008B5CA2" w:rsidP="00A65BF5">
      <w:pPr>
        <w:spacing w:before="60" w:after="60"/>
        <w:ind w:left="360"/>
      </w:pPr>
      <w:r>
        <w:tab/>
        <w:t>There is a medium-sized correlation between IQ and income.  States with higher mean IQ also have higher mean income.</w:t>
      </w:r>
    </w:p>
    <w:p w:rsidR="008B5CA2" w:rsidRDefault="008B5CA2" w:rsidP="00A65BF5">
      <w:pPr>
        <w:spacing w:before="60" w:after="60"/>
        <w:ind w:left="360"/>
      </w:pPr>
      <w:r>
        <w:tab/>
        <w:t>This is a medium-sized negative correlation between IQ and voting for Bush.  States that went for Bush had lower mean IQ than did states that went for Kerry.</w:t>
      </w:r>
    </w:p>
    <w:p w:rsidR="008B5CA2" w:rsidRDefault="008B5CA2" w:rsidP="00A65BF5">
      <w:pPr>
        <w:spacing w:before="60" w:after="60"/>
        <w:ind w:left="360"/>
      </w:pPr>
      <w:r>
        <w:tab/>
        <w:t>There is a large negative correlation between mean income and voting for Bush.  States that went for Bush had lower mean income than did states that went for Kerry</w:t>
      </w:r>
    </w:p>
    <w:p w:rsidR="000A3F73" w:rsidRDefault="000A3F73" w:rsidP="00A65BF5">
      <w:pPr>
        <w:spacing w:before="60" w:after="60"/>
        <w:ind w:left="360"/>
      </w:pPr>
    </w:p>
    <w:p w:rsidR="00C552BA" w:rsidRPr="00C552BA" w:rsidRDefault="00C552BA" w:rsidP="00C552BA">
      <w:pPr>
        <w:spacing w:before="60" w:after="60"/>
        <w:ind w:left="360"/>
        <w:jc w:val="center"/>
        <w:rPr>
          <w:b/>
          <w:color w:val="006600"/>
          <w:sz w:val="28"/>
          <w:szCs w:val="28"/>
        </w:rPr>
      </w:pPr>
      <w:r w:rsidRPr="00C552BA">
        <w:rPr>
          <w:b/>
          <w:color w:val="006600"/>
          <w:sz w:val="28"/>
          <w:szCs w:val="28"/>
        </w:rPr>
        <w:t>Column (Fixed Field) Input</w:t>
      </w:r>
    </w:p>
    <w:p w:rsidR="00C552BA" w:rsidRDefault="00C552BA" w:rsidP="00A65BF5">
      <w:pPr>
        <w:spacing w:before="60" w:after="60"/>
        <w:ind w:left="360"/>
      </w:pPr>
    </w:p>
    <w:p w:rsidR="00C552BA" w:rsidRPr="00476C67" w:rsidRDefault="00C552BA" w:rsidP="00C552BA">
      <w:pPr>
        <w:spacing w:before="60" w:after="60"/>
        <w:rPr>
          <w:rFonts w:cs="Arial"/>
          <w:color w:val="000000"/>
        </w:rPr>
      </w:pPr>
      <w:r w:rsidRPr="00476C67">
        <w:rPr>
          <w:rFonts w:cs="Arial"/>
        </w:rPr>
        <w:tab/>
        <w:t xml:space="preserve">One of my graduate students downloaded a plain text data file from </w:t>
      </w:r>
      <w:hyperlink r:id="rId11" w:history="1">
        <w:r w:rsidRPr="00476C67">
          <w:rPr>
            <w:rStyle w:val="Hyperlink"/>
            <w:rFonts w:cs="Arial"/>
          </w:rPr>
          <w:t>http://www.stat.ufl.edu/~winner/datasets.html</w:t>
        </w:r>
      </w:hyperlink>
      <w:r>
        <w:rPr>
          <w:rFonts w:cs="Arial"/>
          <w:color w:val="000000"/>
        </w:rPr>
        <w:t xml:space="preserve"> .  The coding sheet is copied below:  </w:t>
      </w:r>
      <w:r w:rsidRPr="00476C67">
        <w:rPr>
          <w:rFonts w:cs="Arial"/>
          <w:color w:val="000000"/>
        </w:rPr>
        <w:t>Dataset:  trouthead.dat</w:t>
      </w:r>
    </w:p>
    <w:p w:rsidR="00C552BA" w:rsidRPr="00476C67" w:rsidRDefault="00C552BA" w:rsidP="00C552BA">
      <w:pPr>
        <w:spacing w:before="60" w:after="60"/>
        <w:rPr>
          <w:rFonts w:cs="Arial"/>
          <w:color w:val="000000"/>
        </w:rPr>
      </w:pPr>
      <w:r w:rsidRPr="00476C67">
        <w:rPr>
          <w:rFonts w:cs="Arial"/>
          <w:color w:val="000000"/>
        </w:rPr>
        <w:t xml:space="preserve">Source: C. </w:t>
      </w:r>
      <w:proofErr w:type="spellStart"/>
      <w:r w:rsidRPr="00476C67">
        <w:rPr>
          <w:rFonts w:cs="Arial"/>
          <w:color w:val="000000"/>
        </w:rPr>
        <w:t>McC</w:t>
      </w:r>
      <w:proofErr w:type="spellEnd"/>
      <w:r w:rsidRPr="00476C67">
        <w:rPr>
          <w:rFonts w:cs="Arial"/>
          <w:color w:val="000000"/>
        </w:rPr>
        <w:t xml:space="preserve">. </w:t>
      </w:r>
      <w:proofErr w:type="spellStart"/>
      <w:r w:rsidRPr="00476C67">
        <w:rPr>
          <w:rFonts w:cs="Arial"/>
          <w:color w:val="000000"/>
        </w:rPr>
        <w:t>Mottley</w:t>
      </w:r>
      <w:proofErr w:type="spellEnd"/>
      <w:r w:rsidRPr="00476C67">
        <w:rPr>
          <w:rFonts w:cs="Arial"/>
          <w:color w:val="000000"/>
        </w:rPr>
        <w:t xml:space="preserve"> (1941). "The </w:t>
      </w:r>
      <w:r>
        <w:rPr>
          <w:rFonts w:cs="Arial"/>
          <w:color w:val="000000"/>
        </w:rPr>
        <w:t>c</w:t>
      </w:r>
      <w:r w:rsidRPr="00476C67">
        <w:rPr>
          <w:rFonts w:cs="Arial"/>
          <w:color w:val="000000"/>
        </w:rPr>
        <w:t xml:space="preserve">ovariance </w:t>
      </w:r>
      <w:r>
        <w:rPr>
          <w:rFonts w:cs="Arial"/>
          <w:color w:val="000000"/>
        </w:rPr>
        <w:t>m</w:t>
      </w:r>
      <w:r w:rsidRPr="00476C67">
        <w:rPr>
          <w:rFonts w:cs="Arial"/>
          <w:color w:val="000000"/>
        </w:rPr>
        <w:t xml:space="preserve">ethod of </w:t>
      </w:r>
      <w:r>
        <w:rPr>
          <w:rFonts w:cs="Arial"/>
          <w:color w:val="000000"/>
        </w:rPr>
        <w:t>c</w:t>
      </w:r>
      <w:r w:rsidRPr="00476C67">
        <w:rPr>
          <w:rFonts w:cs="Arial"/>
          <w:color w:val="000000"/>
        </w:rPr>
        <w:t>omparing</w:t>
      </w:r>
      <w:r>
        <w:rPr>
          <w:rFonts w:cs="Arial"/>
          <w:color w:val="000000"/>
        </w:rPr>
        <w:t xml:space="preserve"> </w:t>
      </w:r>
      <w:r w:rsidRPr="00476C67">
        <w:rPr>
          <w:rFonts w:cs="Arial"/>
          <w:color w:val="000000"/>
        </w:rPr>
        <w:t xml:space="preserve">the </w:t>
      </w:r>
      <w:r>
        <w:rPr>
          <w:rFonts w:cs="Arial"/>
          <w:color w:val="000000"/>
        </w:rPr>
        <w:t>h</w:t>
      </w:r>
      <w:r w:rsidRPr="00476C67">
        <w:rPr>
          <w:rFonts w:cs="Arial"/>
          <w:color w:val="000000"/>
        </w:rPr>
        <w:t>ead-</w:t>
      </w:r>
      <w:r>
        <w:rPr>
          <w:rFonts w:cs="Arial"/>
          <w:color w:val="000000"/>
        </w:rPr>
        <w:t>l</w:t>
      </w:r>
      <w:r w:rsidRPr="00476C67">
        <w:rPr>
          <w:rFonts w:cs="Arial"/>
          <w:color w:val="000000"/>
        </w:rPr>
        <w:t xml:space="preserve">engths of </w:t>
      </w:r>
      <w:r>
        <w:rPr>
          <w:rFonts w:cs="Arial"/>
          <w:color w:val="000000"/>
        </w:rPr>
        <w:t>t</w:t>
      </w:r>
      <w:r w:rsidRPr="00476C67">
        <w:rPr>
          <w:rFonts w:cs="Arial"/>
          <w:color w:val="000000"/>
        </w:rPr>
        <w:t xml:space="preserve">rout </w:t>
      </w:r>
      <w:r>
        <w:rPr>
          <w:rFonts w:cs="Arial"/>
          <w:color w:val="000000"/>
        </w:rPr>
        <w:t>f</w:t>
      </w:r>
      <w:r w:rsidRPr="00476C67">
        <w:rPr>
          <w:rFonts w:cs="Arial"/>
          <w:color w:val="000000"/>
        </w:rPr>
        <w:t xml:space="preserve">rom </w:t>
      </w:r>
      <w:r>
        <w:rPr>
          <w:rFonts w:cs="Arial"/>
          <w:color w:val="000000"/>
        </w:rPr>
        <w:t>d</w:t>
      </w:r>
      <w:r w:rsidRPr="00476C67">
        <w:rPr>
          <w:rFonts w:cs="Arial"/>
          <w:color w:val="000000"/>
        </w:rPr>
        <w:t xml:space="preserve">ifferent </w:t>
      </w:r>
      <w:r>
        <w:rPr>
          <w:rFonts w:cs="Arial"/>
          <w:color w:val="000000"/>
        </w:rPr>
        <w:t>e</w:t>
      </w:r>
      <w:r w:rsidRPr="00476C67">
        <w:rPr>
          <w:rFonts w:cs="Arial"/>
          <w:color w:val="000000"/>
        </w:rPr>
        <w:t xml:space="preserve">nvironment," </w:t>
      </w:r>
      <w:proofErr w:type="spellStart"/>
      <w:r w:rsidRPr="00476C67">
        <w:rPr>
          <w:rFonts w:cs="Arial"/>
          <w:i/>
          <w:color w:val="000000"/>
        </w:rPr>
        <w:t>Copeia</w:t>
      </w:r>
      <w:proofErr w:type="spellEnd"/>
      <w:r w:rsidRPr="00476C67">
        <w:rPr>
          <w:rFonts w:cs="Arial"/>
          <w:color w:val="000000"/>
        </w:rPr>
        <w:t>,</w:t>
      </w:r>
      <w:r>
        <w:rPr>
          <w:rFonts w:cs="Arial"/>
          <w:color w:val="000000"/>
        </w:rPr>
        <w:t xml:space="preserve"> </w:t>
      </w:r>
      <w:r w:rsidRPr="00476C67">
        <w:rPr>
          <w:rFonts w:cs="Arial"/>
          <w:i/>
          <w:color w:val="000000"/>
        </w:rPr>
        <w:t>1941</w:t>
      </w:r>
      <w:r>
        <w:rPr>
          <w:rFonts w:cs="Arial"/>
          <w:color w:val="000000"/>
        </w:rPr>
        <w:t>(3)</w:t>
      </w:r>
      <w:r w:rsidRPr="00476C67">
        <w:rPr>
          <w:rFonts w:cs="Arial"/>
          <w:color w:val="000000"/>
        </w:rPr>
        <w:t>, 154-159</w:t>
      </w:r>
    </w:p>
    <w:p w:rsidR="00C552BA" w:rsidRPr="00476C67" w:rsidRDefault="00C552BA" w:rsidP="00C552BA">
      <w:pPr>
        <w:spacing w:before="60" w:after="60"/>
        <w:rPr>
          <w:rFonts w:cs="Arial"/>
          <w:color w:val="000000"/>
        </w:rPr>
      </w:pPr>
      <w:r w:rsidRPr="00476C67">
        <w:rPr>
          <w:rFonts w:cs="Arial"/>
          <w:color w:val="000000"/>
        </w:rPr>
        <w:t>Description: Head-Lengths and Standard-Lengths of 50 male and 50</w:t>
      </w:r>
      <w:r>
        <w:rPr>
          <w:rFonts w:cs="Arial"/>
          <w:color w:val="000000"/>
        </w:rPr>
        <w:t xml:space="preserve"> </w:t>
      </w:r>
      <w:r w:rsidRPr="00476C67">
        <w:rPr>
          <w:rFonts w:cs="Arial"/>
          <w:color w:val="000000"/>
        </w:rPr>
        <w:t>female trout from Kootenay Lake and 10 male and 10 female trout</w:t>
      </w:r>
      <w:r>
        <w:rPr>
          <w:rFonts w:cs="Arial"/>
          <w:color w:val="000000"/>
        </w:rPr>
        <w:t xml:space="preserve"> </w:t>
      </w:r>
      <w:r w:rsidRPr="00476C67">
        <w:rPr>
          <w:rFonts w:cs="Arial"/>
          <w:color w:val="000000"/>
        </w:rPr>
        <w:t>from Lake Wilson.</w:t>
      </w:r>
    </w:p>
    <w:p w:rsidR="00C552BA" w:rsidRPr="00476C67" w:rsidRDefault="00C552BA" w:rsidP="00C552BA">
      <w:pPr>
        <w:spacing w:before="60" w:after="60"/>
        <w:rPr>
          <w:rFonts w:cs="Arial"/>
          <w:color w:val="000000"/>
        </w:rPr>
      </w:pPr>
      <w:r w:rsidRPr="00476C67">
        <w:rPr>
          <w:rFonts w:cs="Arial"/>
          <w:color w:val="000000"/>
        </w:rPr>
        <w:t>Variables/Columns</w:t>
      </w:r>
    </w:p>
    <w:p w:rsidR="00C552BA" w:rsidRPr="00476C67" w:rsidRDefault="00C552BA" w:rsidP="00C552BA">
      <w:pPr>
        <w:spacing w:before="60" w:after="60"/>
        <w:rPr>
          <w:rFonts w:cs="Arial"/>
          <w:color w:val="000000"/>
        </w:rPr>
      </w:pPr>
      <w:r>
        <w:rPr>
          <w:rFonts w:cs="Arial"/>
          <w:color w:val="000000"/>
        </w:rPr>
        <w:t>Sex</w:t>
      </w:r>
      <w:r w:rsidRPr="00476C67">
        <w:rPr>
          <w:rFonts w:cs="Arial"/>
          <w:color w:val="000000"/>
        </w:rPr>
        <w:t xml:space="preserve">   8  /*  1=M, 2=F  */</w:t>
      </w:r>
    </w:p>
    <w:p w:rsidR="00C552BA" w:rsidRPr="00476C67" w:rsidRDefault="00C552BA" w:rsidP="00C552BA">
      <w:pPr>
        <w:spacing w:before="60" w:after="60"/>
        <w:rPr>
          <w:rFonts w:cs="Arial"/>
          <w:color w:val="000000"/>
        </w:rPr>
      </w:pPr>
      <w:r w:rsidRPr="00476C67">
        <w:rPr>
          <w:rFonts w:cs="Arial"/>
          <w:color w:val="000000"/>
        </w:rPr>
        <w:t>Lake    16   /* 1=KL, 2=LW   */</w:t>
      </w:r>
    </w:p>
    <w:p w:rsidR="00C552BA" w:rsidRPr="00476C67" w:rsidRDefault="00C552BA" w:rsidP="00C552BA">
      <w:pPr>
        <w:spacing w:before="60" w:after="60"/>
        <w:rPr>
          <w:rFonts w:cs="Arial"/>
          <w:color w:val="000000"/>
        </w:rPr>
      </w:pPr>
      <w:r w:rsidRPr="00476C67">
        <w:rPr>
          <w:rFonts w:cs="Arial"/>
          <w:color w:val="000000"/>
        </w:rPr>
        <w:t>Head-Length (mm)  22-24</w:t>
      </w:r>
    </w:p>
    <w:p w:rsidR="00C552BA" w:rsidRPr="00476C67" w:rsidRDefault="00C552BA" w:rsidP="00C552BA">
      <w:pPr>
        <w:spacing w:before="60" w:after="60"/>
        <w:rPr>
          <w:rFonts w:cs="Arial"/>
        </w:rPr>
      </w:pPr>
      <w:r w:rsidRPr="00476C67">
        <w:rPr>
          <w:rFonts w:cs="Arial"/>
          <w:color w:val="000000"/>
        </w:rPr>
        <w:t>Standard-Length (mm)  30-32</w:t>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I changed the word “Gender” to “Sex,” as I have a hard imagining that trout have gender identity distinct from their biological sex.  The sex variable is coded 1 male, 2 female, and the scores are in column 8.  The lake information is in column 16.  Head lengths are in columns 22 to 24, and standard lengths in columns 30-32.  To read these data into SAS one would use code like this:</w:t>
      </w:r>
    </w:p>
    <w:p w:rsidR="00C552BA" w:rsidRDefault="00C552BA" w:rsidP="00C552BA">
      <w:pPr>
        <w:spacing w:before="60" w:after="60"/>
        <w:rPr>
          <w:rFonts w:cs="Arial"/>
        </w:rPr>
      </w:pP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color w:val="0000FF"/>
          <w:sz w:val="20"/>
          <w:shd w:val="clear" w:color="auto" w:fill="FFFFFF"/>
        </w:rPr>
        <w:t>options</w:t>
      </w:r>
      <w:r w:rsidRPr="00FC62C5">
        <w:rPr>
          <w:rFonts w:cs="Arial"/>
          <w:color w:val="000000"/>
          <w:sz w:val="20"/>
          <w:shd w:val="clear" w:color="auto" w:fill="FFFFFF"/>
        </w:rPr>
        <w:t xml:space="preserve"> </w:t>
      </w:r>
      <w:proofErr w:type="spellStart"/>
      <w:r w:rsidRPr="00FC62C5">
        <w:rPr>
          <w:rFonts w:cs="Arial"/>
          <w:color w:val="000000"/>
          <w:sz w:val="20"/>
          <w:shd w:val="clear" w:color="auto" w:fill="FFFFFF"/>
        </w:rPr>
        <w:t>pageno</w:t>
      </w:r>
      <w:proofErr w:type="spellEnd"/>
      <w:r w:rsidRPr="00FC62C5">
        <w:rPr>
          <w:rFonts w:cs="Arial"/>
          <w:color w:val="000000"/>
          <w:sz w:val="20"/>
          <w:shd w:val="clear" w:color="auto" w:fill="FFFFFF"/>
        </w:rPr>
        <w:t xml:space="preserve">=min </w:t>
      </w:r>
      <w:proofErr w:type="spellStart"/>
      <w:r w:rsidRPr="00FC62C5">
        <w:rPr>
          <w:rFonts w:cs="Arial"/>
          <w:color w:val="0000FF"/>
          <w:sz w:val="20"/>
          <w:shd w:val="clear" w:color="auto" w:fill="FFFFFF"/>
        </w:rPr>
        <w:t>nodate</w:t>
      </w:r>
      <w:proofErr w:type="spellEnd"/>
      <w:r w:rsidRPr="00FC62C5">
        <w:rPr>
          <w:rFonts w:cs="Arial"/>
          <w:color w:val="000000"/>
          <w:sz w:val="20"/>
          <w:shd w:val="clear" w:color="auto" w:fill="FFFFFF"/>
        </w:rPr>
        <w:t xml:space="preserve"> </w:t>
      </w:r>
      <w:proofErr w:type="spellStart"/>
      <w:r w:rsidRPr="00FC62C5">
        <w:rPr>
          <w:rFonts w:cs="Arial"/>
          <w:color w:val="0000FF"/>
          <w:sz w:val="20"/>
          <w:shd w:val="clear" w:color="auto" w:fill="FFFFFF"/>
        </w:rPr>
        <w:t>formdlim</w:t>
      </w:r>
      <w:proofErr w:type="spellEnd"/>
      <w:r w:rsidRPr="00FC62C5">
        <w:rPr>
          <w:rFonts w:cs="Arial"/>
          <w:color w:val="000000"/>
          <w:sz w:val="20"/>
          <w:shd w:val="clear" w:color="auto" w:fill="FFFFFF"/>
        </w:rPr>
        <w:t>=</w:t>
      </w:r>
      <w:r w:rsidRPr="00FC62C5">
        <w:rPr>
          <w:rFonts w:cs="Arial"/>
          <w:color w:val="800080"/>
          <w:sz w:val="20"/>
          <w:shd w:val="clear" w:color="auto" w:fill="FFFFFF"/>
        </w:rPr>
        <w:t>'-'</w:t>
      </w:r>
      <w:r w:rsidRPr="00FC62C5">
        <w:rPr>
          <w:rFonts w:cs="Arial"/>
          <w:color w:val="000000"/>
          <w:sz w:val="20"/>
          <w:shd w:val="clear" w:color="auto" w:fill="FFFFFF"/>
        </w:rPr>
        <w:t xml:space="preserve"> </w:t>
      </w:r>
      <w:r w:rsidRPr="00FC62C5">
        <w:rPr>
          <w:rFonts w:cs="Arial"/>
          <w:color w:val="0000FF"/>
          <w:sz w:val="20"/>
          <w:shd w:val="clear" w:color="auto" w:fill="FFFFFF"/>
        </w:rPr>
        <w:t>FORMCHAR</w:t>
      </w:r>
      <w:r w:rsidRPr="00FC62C5">
        <w:rPr>
          <w:rFonts w:cs="Arial"/>
          <w:color w:val="000000"/>
          <w:sz w:val="20"/>
          <w:shd w:val="clear" w:color="auto" w:fill="FFFFFF"/>
        </w:rPr>
        <w:t>=</w:t>
      </w:r>
      <w:r w:rsidRPr="00FC62C5">
        <w:rPr>
          <w:rFonts w:cs="Arial"/>
          <w:color w:val="800080"/>
          <w:sz w:val="20"/>
          <w:shd w:val="clear" w:color="auto" w:fill="FFFFFF"/>
        </w:rPr>
        <w:t>"|----|+|---+=|-/\&lt;&gt;*"</w:t>
      </w:r>
      <w:r w:rsidRPr="00FC62C5">
        <w:rPr>
          <w:rFonts w:cs="Arial"/>
          <w:color w:val="000000"/>
          <w:sz w:val="20"/>
          <w:shd w:val="clear" w:color="auto" w:fill="FFFFFF"/>
        </w:rPr>
        <w:t>;</w:t>
      </w: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b/>
          <w:bCs/>
          <w:color w:val="000080"/>
          <w:sz w:val="20"/>
          <w:shd w:val="clear" w:color="auto" w:fill="FFFFFF"/>
        </w:rPr>
        <w:t>Proc</w:t>
      </w:r>
      <w:r w:rsidRPr="00FC62C5">
        <w:rPr>
          <w:rFonts w:cs="Arial"/>
          <w:color w:val="000000"/>
          <w:sz w:val="20"/>
          <w:shd w:val="clear" w:color="auto" w:fill="FFFFFF"/>
        </w:rPr>
        <w:t xml:space="preserve"> </w:t>
      </w:r>
      <w:r w:rsidRPr="00FC62C5">
        <w:rPr>
          <w:rFonts w:cs="Arial"/>
          <w:b/>
          <w:bCs/>
          <w:color w:val="000080"/>
          <w:sz w:val="20"/>
          <w:shd w:val="clear" w:color="auto" w:fill="FFFFFF"/>
        </w:rPr>
        <w:t>Format</w:t>
      </w:r>
      <w:r w:rsidRPr="00FC62C5">
        <w:rPr>
          <w:rFonts w:cs="Arial"/>
          <w:color w:val="000000"/>
          <w:sz w:val="20"/>
          <w:shd w:val="clear" w:color="auto" w:fill="FFFFFF"/>
        </w:rPr>
        <w:t xml:space="preserve">; </w:t>
      </w:r>
      <w:r w:rsidRPr="00FC62C5">
        <w:rPr>
          <w:rFonts w:cs="Arial"/>
          <w:color w:val="0000FF"/>
          <w:sz w:val="20"/>
          <w:shd w:val="clear" w:color="auto" w:fill="FFFFFF"/>
        </w:rPr>
        <w:t>Value</w:t>
      </w:r>
      <w:r w:rsidRPr="00FC62C5">
        <w:rPr>
          <w:rFonts w:cs="Arial"/>
          <w:color w:val="000000"/>
          <w:sz w:val="20"/>
          <w:shd w:val="clear" w:color="auto" w:fill="FFFFFF"/>
        </w:rPr>
        <w:t xml:space="preserve"> </w:t>
      </w:r>
      <w:proofErr w:type="spellStart"/>
      <w:r w:rsidRPr="00FC62C5">
        <w:rPr>
          <w:rFonts w:cs="Arial"/>
          <w:color w:val="000000"/>
          <w:sz w:val="20"/>
          <w:shd w:val="clear" w:color="auto" w:fill="FFFFFF"/>
        </w:rPr>
        <w:t>mf</w:t>
      </w:r>
      <w:proofErr w:type="spellEnd"/>
      <w:r w:rsidRPr="00FC62C5">
        <w:rPr>
          <w:rFonts w:cs="Arial"/>
          <w:color w:val="000000"/>
          <w:sz w:val="20"/>
          <w:shd w:val="clear" w:color="auto" w:fill="FFFFFF"/>
        </w:rPr>
        <w:t xml:space="preserve"> </w:t>
      </w:r>
      <w:r w:rsidRPr="00FC62C5">
        <w:rPr>
          <w:rFonts w:cs="Arial"/>
          <w:b/>
          <w:bCs/>
          <w:color w:val="008080"/>
          <w:sz w:val="20"/>
          <w:shd w:val="clear" w:color="auto" w:fill="FFFFFF"/>
        </w:rPr>
        <w:t>1</w:t>
      </w:r>
      <w:r w:rsidRPr="00FC62C5">
        <w:rPr>
          <w:rFonts w:cs="Arial"/>
          <w:color w:val="000000"/>
          <w:sz w:val="20"/>
          <w:shd w:val="clear" w:color="auto" w:fill="FFFFFF"/>
        </w:rPr>
        <w:t>=</w:t>
      </w:r>
      <w:r w:rsidRPr="00FC62C5">
        <w:rPr>
          <w:rFonts w:cs="Arial"/>
          <w:color w:val="800080"/>
          <w:sz w:val="20"/>
          <w:shd w:val="clear" w:color="auto" w:fill="FFFFFF"/>
        </w:rPr>
        <w:t>'male'</w:t>
      </w:r>
      <w:r w:rsidRPr="00FC62C5">
        <w:rPr>
          <w:rFonts w:cs="Arial"/>
          <w:color w:val="000000"/>
          <w:sz w:val="20"/>
          <w:shd w:val="clear" w:color="auto" w:fill="FFFFFF"/>
        </w:rPr>
        <w:t xml:space="preserve"> </w:t>
      </w:r>
      <w:r w:rsidRPr="00FC62C5">
        <w:rPr>
          <w:rFonts w:cs="Arial"/>
          <w:b/>
          <w:bCs/>
          <w:color w:val="008080"/>
          <w:sz w:val="20"/>
          <w:shd w:val="clear" w:color="auto" w:fill="FFFFFF"/>
        </w:rPr>
        <w:t>2</w:t>
      </w:r>
      <w:r w:rsidRPr="00FC62C5">
        <w:rPr>
          <w:rFonts w:cs="Arial"/>
          <w:color w:val="000000"/>
          <w:sz w:val="20"/>
          <w:shd w:val="clear" w:color="auto" w:fill="FFFFFF"/>
        </w:rPr>
        <w:t>=</w:t>
      </w:r>
      <w:r w:rsidRPr="00FC62C5">
        <w:rPr>
          <w:rFonts w:cs="Arial"/>
          <w:color w:val="800080"/>
          <w:sz w:val="20"/>
          <w:shd w:val="clear" w:color="auto" w:fill="FFFFFF"/>
        </w:rPr>
        <w:t>'female'</w:t>
      </w:r>
      <w:r w:rsidRPr="00FC62C5">
        <w:rPr>
          <w:rFonts w:cs="Arial"/>
          <w:color w:val="000000"/>
          <w:sz w:val="20"/>
          <w:shd w:val="clear" w:color="auto" w:fill="FFFFFF"/>
        </w:rPr>
        <w:t xml:space="preserve">; </w:t>
      </w:r>
      <w:r w:rsidRPr="00FC62C5">
        <w:rPr>
          <w:rFonts w:cs="Arial"/>
          <w:color w:val="0000FF"/>
          <w:sz w:val="20"/>
          <w:shd w:val="clear" w:color="auto" w:fill="FFFFFF"/>
        </w:rPr>
        <w:t>Value</w:t>
      </w:r>
      <w:r w:rsidRPr="00FC62C5">
        <w:rPr>
          <w:rFonts w:cs="Arial"/>
          <w:color w:val="000000"/>
          <w:sz w:val="20"/>
          <w:shd w:val="clear" w:color="auto" w:fill="FFFFFF"/>
        </w:rPr>
        <w:t xml:space="preserve"> </w:t>
      </w:r>
      <w:proofErr w:type="spellStart"/>
      <w:r w:rsidRPr="00FC62C5">
        <w:rPr>
          <w:rFonts w:cs="Arial"/>
          <w:color w:val="000000"/>
          <w:sz w:val="20"/>
          <w:shd w:val="clear" w:color="auto" w:fill="FFFFFF"/>
        </w:rPr>
        <w:t>lk</w:t>
      </w:r>
      <w:proofErr w:type="spellEnd"/>
      <w:r w:rsidRPr="00FC62C5">
        <w:rPr>
          <w:rFonts w:cs="Arial"/>
          <w:color w:val="000000"/>
          <w:sz w:val="20"/>
          <w:shd w:val="clear" w:color="auto" w:fill="FFFFFF"/>
        </w:rPr>
        <w:t xml:space="preserve"> </w:t>
      </w:r>
      <w:r w:rsidRPr="00FC62C5">
        <w:rPr>
          <w:rFonts w:cs="Arial"/>
          <w:b/>
          <w:bCs/>
          <w:color w:val="008080"/>
          <w:sz w:val="20"/>
          <w:shd w:val="clear" w:color="auto" w:fill="FFFFFF"/>
        </w:rPr>
        <w:t>1</w:t>
      </w:r>
      <w:r w:rsidRPr="00FC62C5">
        <w:rPr>
          <w:rFonts w:cs="Arial"/>
          <w:color w:val="000000"/>
          <w:sz w:val="20"/>
          <w:shd w:val="clear" w:color="auto" w:fill="FFFFFF"/>
        </w:rPr>
        <w:t>=</w:t>
      </w:r>
      <w:r w:rsidRPr="00FC62C5">
        <w:rPr>
          <w:rFonts w:cs="Arial"/>
          <w:color w:val="800080"/>
          <w:sz w:val="20"/>
          <w:shd w:val="clear" w:color="auto" w:fill="FFFFFF"/>
        </w:rPr>
        <w:t>'Kootenay'</w:t>
      </w:r>
      <w:r w:rsidRPr="00FC62C5">
        <w:rPr>
          <w:rFonts w:cs="Arial"/>
          <w:color w:val="000000"/>
          <w:sz w:val="20"/>
          <w:shd w:val="clear" w:color="auto" w:fill="FFFFFF"/>
        </w:rPr>
        <w:t xml:space="preserve"> </w:t>
      </w:r>
      <w:r w:rsidRPr="00FC62C5">
        <w:rPr>
          <w:rFonts w:cs="Arial"/>
          <w:b/>
          <w:bCs/>
          <w:color w:val="008080"/>
          <w:sz w:val="20"/>
          <w:shd w:val="clear" w:color="auto" w:fill="FFFFFF"/>
        </w:rPr>
        <w:t>2</w:t>
      </w:r>
      <w:r w:rsidRPr="00FC62C5">
        <w:rPr>
          <w:rFonts w:cs="Arial"/>
          <w:color w:val="000000"/>
          <w:sz w:val="20"/>
          <w:shd w:val="clear" w:color="auto" w:fill="FFFFFF"/>
        </w:rPr>
        <w:t>=</w:t>
      </w:r>
      <w:r w:rsidRPr="00FC62C5">
        <w:rPr>
          <w:rFonts w:cs="Arial"/>
          <w:color w:val="800080"/>
          <w:sz w:val="20"/>
          <w:shd w:val="clear" w:color="auto" w:fill="FFFFFF"/>
        </w:rPr>
        <w:t>'Wilson'</w:t>
      </w:r>
      <w:r w:rsidRPr="00FC62C5">
        <w:rPr>
          <w:rFonts w:cs="Arial"/>
          <w:color w:val="000000"/>
          <w:sz w:val="20"/>
          <w:shd w:val="clear" w:color="auto" w:fill="FFFFFF"/>
        </w:rPr>
        <w:t>;</w:t>
      </w: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b/>
          <w:bCs/>
          <w:color w:val="000080"/>
          <w:sz w:val="20"/>
          <w:shd w:val="clear" w:color="auto" w:fill="FFFFFF"/>
        </w:rPr>
        <w:t>Data</w:t>
      </w:r>
      <w:r w:rsidRPr="00FC62C5">
        <w:rPr>
          <w:rFonts w:cs="Arial"/>
          <w:color w:val="000000"/>
          <w:sz w:val="20"/>
          <w:shd w:val="clear" w:color="auto" w:fill="FFFFFF"/>
        </w:rPr>
        <w:t xml:space="preserve"> Trout; </w:t>
      </w:r>
      <w:proofErr w:type="spellStart"/>
      <w:r w:rsidRPr="00FC62C5">
        <w:rPr>
          <w:rFonts w:cs="Arial"/>
          <w:color w:val="0000FF"/>
          <w:sz w:val="20"/>
          <w:shd w:val="clear" w:color="auto" w:fill="FFFFFF"/>
        </w:rPr>
        <w:t>Infile</w:t>
      </w:r>
      <w:proofErr w:type="spellEnd"/>
      <w:r w:rsidRPr="00FC62C5">
        <w:rPr>
          <w:rFonts w:cs="Arial"/>
          <w:color w:val="000000"/>
          <w:sz w:val="20"/>
          <w:shd w:val="clear" w:color="auto" w:fill="FFFFFF"/>
        </w:rPr>
        <w:t xml:space="preserve"> </w:t>
      </w:r>
      <w:r w:rsidRPr="00FC62C5">
        <w:rPr>
          <w:rFonts w:cs="Arial"/>
          <w:color w:val="800080"/>
          <w:sz w:val="20"/>
          <w:shd w:val="clear" w:color="auto" w:fill="FFFFFF"/>
        </w:rPr>
        <w:t>'C:\Users\</w:t>
      </w:r>
      <w:proofErr w:type="spellStart"/>
      <w:r w:rsidRPr="00FC62C5">
        <w:rPr>
          <w:rFonts w:cs="Arial"/>
          <w:color w:val="800080"/>
          <w:sz w:val="20"/>
          <w:shd w:val="clear" w:color="auto" w:fill="FFFFFF"/>
        </w:rPr>
        <w:t>Vati</w:t>
      </w:r>
      <w:proofErr w:type="spellEnd"/>
      <w:r w:rsidRPr="00FC62C5">
        <w:rPr>
          <w:rFonts w:cs="Arial"/>
          <w:color w:val="800080"/>
          <w:sz w:val="20"/>
          <w:shd w:val="clear" w:color="auto" w:fill="FFFFFF"/>
        </w:rPr>
        <w:t>\Desktop\PDS_2017\trouthead.dat'</w:t>
      </w:r>
      <w:r w:rsidRPr="00FC62C5">
        <w:rPr>
          <w:rFonts w:cs="Arial"/>
          <w:color w:val="000000"/>
          <w:sz w:val="20"/>
          <w:shd w:val="clear" w:color="auto" w:fill="FFFFFF"/>
        </w:rPr>
        <w:t>;</w:t>
      </w: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color w:val="0000FF"/>
          <w:sz w:val="20"/>
          <w:shd w:val="clear" w:color="auto" w:fill="FFFFFF"/>
        </w:rPr>
        <w:t>Input</w:t>
      </w:r>
      <w:r w:rsidRPr="00FC62C5">
        <w:rPr>
          <w:rFonts w:cs="Arial"/>
          <w:color w:val="000000"/>
          <w:sz w:val="20"/>
          <w:shd w:val="clear" w:color="auto" w:fill="FFFFFF"/>
        </w:rPr>
        <w:t xml:space="preserve"> sex </w:t>
      </w:r>
      <w:r w:rsidRPr="00FC62C5">
        <w:rPr>
          <w:rFonts w:cs="Arial"/>
          <w:b/>
          <w:bCs/>
          <w:color w:val="008080"/>
          <w:sz w:val="20"/>
          <w:shd w:val="clear" w:color="auto" w:fill="FFFFFF"/>
        </w:rPr>
        <w:t>8</w:t>
      </w:r>
      <w:r w:rsidRPr="00FC62C5">
        <w:rPr>
          <w:rFonts w:cs="Arial"/>
          <w:color w:val="000000"/>
          <w:sz w:val="20"/>
          <w:shd w:val="clear" w:color="auto" w:fill="FFFFFF"/>
        </w:rPr>
        <w:t xml:space="preserve"> lake </w:t>
      </w:r>
      <w:r w:rsidRPr="00FC62C5">
        <w:rPr>
          <w:rFonts w:cs="Arial"/>
          <w:b/>
          <w:bCs/>
          <w:color w:val="008080"/>
          <w:sz w:val="20"/>
          <w:shd w:val="clear" w:color="auto" w:fill="FFFFFF"/>
        </w:rPr>
        <w:t>16</w:t>
      </w:r>
      <w:r w:rsidRPr="00FC62C5">
        <w:rPr>
          <w:rFonts w:cs="Arial"/>
          <w:color w:val="000000"/>
          <w:sz w:val="20"/>
          <w:shd w:val="clear" w:color="auto" w:fill="FFFFFF"/>
        </w:rPr>
        <w:t xml:space="preserve"> head </w:t>
      </w:r>
      <w:r w:rsidRPr="00FC62C5">
        <w:rPr>
          <w:rFonts w:cs="Arial"/>
          <w:b/>
          <w:bCs/>
          <w:color w:val="008080"/>
          <w:sz w:val="20"/>
          <w:shd w:val="clear" w:color="auto" w:fill="FFFFFF"/>
        </w:rPr>
        <w:t>22</w:t>
      </w:r>
      <w:r w:rsidRPr="00FC62C5">
        <w:rPr>
          <w:rFonts w:cs="Arial"/>
          <w:color w:val="000000"/>
          <w:sz w:val="20"/>
          <w:shd w:val="clear" w:color="auto" w:fill="FFFFFF"/>
        </w:rPr>
        <w:t>-</w:t>
      </w:r>
      <w:r w:rsidRPr="00FC62C5">
        <w:rPr>
          <w:rFonts w:cs="Arial"/>
          <w:b/>
          <w:bCs/>
          <w:color w:val="008080"/>
          <w:sz w:val="20"/>
          <w:shd w:val="clear" w:color="auto" w:fill="FFFFFF"/>
        </w:rPr>
        <w:t>24</w:t>
      </w:r>
      <w:r w:rsidRPr="00FC62C5">
        <w:rPr>
          <w:rFonts w:cs="Arial"/>
          <w:color w:val="000000"/>
          <w:sz w:val="20"/>
          <w:shd w:val="clear" w:color="auto" w:fill="FFFFFF"/>
        </w:rPr>
        <w:t xml:space="preserve"> standard </w:t>
      </w:r>
      <w:r w:rsidRPr="00FC62C5">
        <w:rPr>
          <w:rFonts w:cs="Arial"/>
          <w:b/>
          <w:bCs/>
          <w:color w:val="008080"/>
          <w:sz w:val="20"/>
          <w:shd w:val="clear" w:color="auto" w:fill="FFFFFF"/>
        </w:rPr>
        <w:t>30</w:t>
      </w:r>
      <w:r w:rsidRPr="00FC62C5">
        <w:rPr>
          <w:rFonts w:cs="Arial"/>
          <w:color w:val="000000"/>
          <w:sz w:val="20"/>
          <w:shd w:val="clear" w:color="auto" w:fill="FFFFFF"/>
        </w:rPr>
        <w:t>-</w:t>
      </w:r>
      <w:r w:rsidRPr="00FC62C5">
        <w:rPr>
          <w:rFonts w:cs="Arial"/>
          <w:b/>
          <w:bCs/>
          <w:color w:val="008080"/>
          <w:sz w:val="20"/>
          <w:shd w:val="clear" w:color="auto" w:fill="FFFFFF"/>
        </w:rPr>
        <w:t>32</w:t>
      </w:r>
      <w:r w:rsidRPr="00FC62C5">
        <w:rPr>
          <w:rFonts w:cs="Arial"/>
          <w:color w:val="000000"/>
          <w:sz w:val="20"/>
          <w:shd w:val="clear" w:color="auto" w:fill="FFFFFF"/>
        </w:rPr>
        <w:t>;</w:t>
      </w: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color w:val="000000"/>
          <w:sz w:val="20"/>
          <w:shd w:val="clear" w:color="auto" w:fill="FFFFFF"/>
        </w:rPr>
        <w:t>Ratio=head/standard;</w:t>
      </w:r>
    </w:p>
    <w:p w:rsidR="00C552BA" w:rsidRPr="00FC62C5" w:rsidRDefault="00C552BA" w:rsidP="00C552BA">
      <w:pPr>
        <w:pBdr>
          <w:top w:val="single" w:sz="4" w:space="1" w:color="auto"/>
          <w:left w:val="single" w:sz="4" w:space="4" w:color="auto"/>
          <w:bottom w:val="single" w:sz="4" w:space="1" w:color="auto"/>
          <w:right w:val="single" w:sz="4" w:space="4" w:color="auto"/>
        </w:pBdr>
        <w:overflowPunct/>
        <w:spacing w:after="0"/>
        <w:ind w:right="3720"/>
        <w:textAlignment w:val="auto"/>
        <w:rPr>
          <w:rFonts w:cs="Arial"/>
          <w:color w:val="000000"/>
          <w:sz w:val="20"/>
          <w:shd w:val="clear" w:color="auto" w:fill="FFFFFF"/>
        </w:rPr>
      </w:pPr>
      <w:r w:rsidRPr="00FC62C5">
        <w:rPr>
          <w:rFonts w:cs="Arial"/>
          <w:color w:val="0000FF"/>
          <w:sz w:val="20"/>
          <w:shd w:val="clear" w:color="auto" w:fill="FFFFFF"/>
        </w:rPr>
        <w:t>Format</w:t>
      </w:r>
      <w:r w:rsidRPr="00FC62C5">
        <w:rPr>
          <w:rFonts w:cs="Arial"/>
          <w:color w:val="000000"/>
          <w:sz w:val="20"/>
          <w:shd w:val="clear" w:color="auto" w:fill="FFFFFF"/>
        </w:rPr>
        <w:t xml:space="preserve"> sex </w:t>
      </w:r>
      <w:r w:rsidRPr="00FC62C5">
        <w:rPr>
          <w:rFonts w:cs="Arial"/>
          <w:color w:val="008080"/>
          <w:sz w:val="20"/>
          <w:shd w:val="clear" w:color="auto" w:fill="FFFFFF"/>
        </w:rPr>
        <w:t>mf.</w:t>
      </w:r>
      <w:r w:rsidRPr="00FC62C5">
        <w:rPr>
          <w:rFonts w:cs="Arial"/>
          <w:color w:val="000000"/>
          <w:sz w:val="20"/>
          <w:shd w:val="clear" w:color="auto" w:fill="FFFFFF"/>
        </w:rPr>
        <w:t xml:space="preserve"> lake </w:t>
      </w:r>
      <w:proofErr w:type="spellStart"/>
      <w:r w:rsidRPr="00FC62C5">
        <w:rPr>
          <w:rFonts w:cs="Arial"/>
          <w:color w:val="008080"/>
          <w:sz w:val="20"/>
          <w:shd w:val="clear" w:color="auto" w:fill="FFFFFF"/>
        </w:rPr>
        <w:t>lk</w:t>
      </w:r>
      <w:proofErr w:type="spellEnd"/>
      <w:r w:rsidRPr="00FC62C5">
        <w:rPr>
          <w:rFonts w:cs="Arial"/>
          <w:color w:val="008080"/>
          <w:sz w:val="20"/>
          <w:shd w:val="clear" w:color="auto" w:fill="FFFFFF"/>
        </w:rPr>
        <w:t>.</w:t>
      </w:r>
      <w:r w:rsidRPr="00FC62C5">
        <w:rPr>
          <w:rFonts w:cs="Arial"/>
          <w:color w:val="000000"/>
          <w:sz w:val="20"/>
          <w:shd w:val="clear" w:color="auto" w:fill="FFFFFF"/>
        </w:rPr>
        <w:t xml:space="preserve"> ;</w:t>
      </w:r>
    </w:p>
    <w:p w:rsidR="00C552BA" w:rsidRPr="00FC62C5" w:rsidRDefault="00C552BA" w:rsidP="00C552BA">
      <w:pPr>
        <w:pBdr>
          <w:top w:val="single" w:sz="4" w:space="1" w:color="auto"/>
          <w:left w:val="single" w:sz="4" w:space="4" w:color="auto"/>
          <w:bottom w:val="single" w:sz="4" w:space="1" w:color="auto"/>
          <w:right w:val="single" w:sz="4" w:space="4" w:color="auto"/>
        </w:pBdr>
        <w:spacing w:before="60" w:after="60"/>
        <w:ind w:right="3720"/>
        <w:rPr>
          <w:rFonts w:cs="Arial"/>
        </w:rPr>
      </w:pPr>
      <w:r w:rsidRPr="00FC62C5">
        <w:rPr>
          <w:rFonts w:cs="Arial"/>
          <w:b/>
          <w:bCs/>
          <w:color w:val="000080"/>
          <w:sz w:val="20"/>
          <w:shd w:val="clear" w:color="auto" w:fill="FFFFFF"/>
        </w:rPr>
        <w:t>Proc</w:t>
      </w:r>
      <w:r w:rsidRPr="00FC62C5">
        <w:rPr>
          <w:rFonts w:cs="Arial"/>
          <w:color w:val="000000"/>
          <w:sz w:val="20"/>
          <w:shd w:val="clear" w:color="auto" w:fill="FFFFFF"/>
        </w:rPr>
        <w:t xml:space="preserve"> </w:t>
      </w:r>
      <w:proofErr w:type="spellStart"/>
      <w:r w:rsidRPr="00FC62C5">
        <w:rPr>
          <w:rFonts w:cs="Arial"/>
          <w:b/>
          <w:bCs/>
          <w:color w:val="000080"/>
          <w:sz w:val="20"/>
          <w:shd w:val="clear" w:color="auto" w:fill="FFFFFF"/>
        </w:rPr>
        <w:t>Ttest</w:t>
      </w:r>
      <w:proofErr w:type="spellEnd"/>
      <w:r w:rsidRPr="00FC62C5">
        <w:rPr>
          <w:rFonts w:cs="Arial"/>
          <w:color w:val="000000"/>
          <w:sz w:val="20"/>
          <w:shd w:val="clear" w:color="auto" w:fill="FFFFFF"/>
        </w:rPr>
        <w:t xml:space="preserve">; </w:t>
      </w:r>
      <w:r w:rsidRPr="00FC62C5">
        <w:rPr>
          <w:rFonts w:cs="Arial"/>
          <w:color w:val="0000FF"/>
          <w:sz w:val="20"/>
          <w:shd w:val="clear" w:color="auto" w:fill="FFFFFF"/>
        </w:rPr>
        <w:t>Class</w:t>
      </w:r>
      <w:r w:rsidRPr="00FC62C5">
        <w:rPr>
          <w:rFonts w:cs="Arial"/>
          <w:color w:val="000000"/>
          <w:sz w:val="20"/>
          <w:shd w:val="clear" w:color="auto" w:fill="FFFFFF"/>
        </w:rPr>
        <w:t xml:space="preserve"> lake; </w:t>
      </w:r>
      <w:proofErr w:type="spellStart"/>
      <w:r w:rsidRPr="00FC62C5">
        <w:rPr>
          <w:rFonts w:cs="Arial"/>
          <w:color w:val="0000FF"/>
          <w:sz w:val="20"/>
          <w:shd w:val="clear" w:color="auto" w:fill="FFFFFF"/>
        </w:rPr>
        <w:t>Var</w:t>
      </w:r>
      <w:proofErr w:type="spellEnd"/>
      <w:r w:rsidRPr="00FC62C5">
        <w:rPr>
          <w:rFonts w:cs="Arial"/>
          <w:color w:val="000000"/>
          <w:sz w:val="20"/>
          <w:shd w:val="clear" w:color="auto" w:fill="FFFFFF"/>
        </w:rPr>
        <w:t xml:space="preserve"> ratio; </w:t>
      </w:r>
      <w:r w:rsidRPr="00FC62C5">
        <w:rPr>
          <w:rFonts w:cs="Arial"/>
          <w:b/>
          <w:bCs/>
          <w:color w:val="000080"/>
          <w:sz w:val="20"/>
          <w:shd w:val="clear" w:color="auto" w:fill="FFFFFF"/>
        </w:rPr>
        <w:t>run</w:t>
      </w:r>
      <w:r w:rsidRPr="00FC62C5">
        <w:rPr>
          <w:rFonts w:cs="Arial"/>
          <w:color w:val="000000"/>
          <w:sz w:val="20"/>
          <w:shd w:val="clear" w:color="auto" w:fill="FFFFFF"/>
        </w:rPr>
        <w:t>;</w:t>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 xml:space="preserve">Note the use of </w:t>
      </w:r>
      <w:hyperlink r:id="rId12" w:history="1">
        <w:r w:rsidRPr="002C0DAE">
          <w:rPr>
            <w:rStyle w:val="Hyperlink"/>
            <w:rFonts w:cs="Arial"/>
          </w:rPr>
          <w:t>Proc Format</w:t>
        </w:r>
      </w:hyperlink>
      <w:r>
        <w:rPr>
          <w:rFonts w:cs="Arial"/>
        </w:rPr>
        <w:t xml:space="preserve"> and the Format statement to create and apply value labels to the codes for sex and lake.  Also note that a created a new variable, ratio, the ratio between head length and standard length.</w:t>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I also tried to read these data into SPSS using the import wizard, but got this error message:</w:t>
      </w:r>
    </w:p>
    <w:p w:rsidR="00C552BA" w:rsidRPr="00476C67" w:rsidRDefault="00C552BA" w:rsidP="00C552BA">
      <w:pPr>
        <w:spacing w:before="60" w:after="60"/>
        <w:rPr>
          <w:rFonts w:cs="Arial"/>
        </w:rPr>
      </w:pPr>
    </w:p>
    <w:p w:rsidR="00C552BA" w:rsidRDefault="00C552BA" w:rsidP="00C552BA">
      <w:pPr>
        <w:spacing w:before="60" w:after="60"/>
        <w:rPr>
          <w:rFonts w:cs="Arial"/>
        </w:rPr>
      </w:pPr>
      <w:r w:rsidRPr="00476C67">
        <w:rPr>
          <w:rFonts w:cs="Arial"/>
          <w:noProof/>
        </w:rPr>
        <w:drawing>
          <wp:inline distT="0" distB="0" distL="0" distR="0" wp14:anchorId="1D629A2E" wp14:editId="6AC18850">
            <wp:extent cx="6275965" cy="1760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88833" cy="1763697"/>
                    </a:xfrm>
                    <a:prstGeom prst="rect">
                      <a:avLst/>
                    </a:prstGeom>
                  </pic:spPr>
                </pic:pic>
              </a:graphicData>
            </a:graphic>
          </wp:inline>
        </w:drawing>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I had to use Google to find out how to use the SPSS DATA LIST command.  Here is what you need to do.  First, open a new syntax window – File, New, Syntax</w:t>
      </w:r>
    </w:p>
    <w:p w:rsidR="00C552BA" w:rsidRDefault="00C552BA" w:rsidP="00C552BA">
      <w:pPr>
        <w:spacing w:before="60" w:after="60"/>
        <w:rPr>
          <w:rFonts w:cs="Arial"/>
        </w:rPr>
      </w:pPr>
      <w:r>
        <w:rPr>
          <w:rFonts w:cs="Arial"/>
          <w:noProof/>
        </w:rPr>
        <w:drawing>
          <wp:inline distT="0" distB="0" distL="0" distR="0" wp14:anchorId="1D974858" wp14:editId="4FBF254B">
            <wp:extent cx="3813097" cy="15451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ax.jpg"/>
                    <pic:cNvPicPr/>
                  </pic:nvPicPr>
                  <pic:blipFill>
                    <a:blip r:embed="rId14">
                      <a:extLst>
                        <a:ext uri="{28A0092B-C50C-407E-A947-70E740481C1C}">
                          <a14:useLocalDpi xmlns:a14="http://schemas.microsoft.com/office/drawing/2010/main" val="0"/>
                        </a:ext>
                      </a:extLst>
                    </a:blip>
                    <a:stretch>
                      <a:fillRect/>
                    </a:stretch>
                  </pic:blipFill>
                  <pic:spPr>
                    <a:xfrm>
                      <a:off x="0" y="0"/>
                      <a:ext cx="3816865" cy="1546704"/>
                    </a:xfrm>
                    <a:prstGeom prst="rect">
                      <a:avLst/>
                    </a:prstGeom>
                  </pic:spPr>
                </pic:pic>
              </a:graphicData>
            </a:graphic>
          </wp:inline>
        </w:drawing>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In the syntax window I entered this code:</w:t>
      </w:r>
    </w:p>
    <w:p w:rsidR="00C552BA" w:rsidRPr="00DA5611" w:rsidRDefault="00C552BA" w:rsidP="00C552BA">
      <w:pPr>
        <w:pBdr>
          <w:top w:val="single" w:sz="4" w:space="1" w:color="auto"/>
          <w:left w:val="single" w:sz="4" w:space="4" w:color="auto"/>
          <w:bottom w:val="single" w:sz="4" w:space="1" w:color="auto"/>
          <w:right w:val="single" w:sz="4" w:space="4" w:color="auto"/>
        </w:pBdr>
        <w:spacing w:before="60" w:after="60"/>
        <w:ind w:right="3480"/>
        <w:rPr>
          <w:rFonts w:cs="Arial"/>
        </w:rPr>
      </w:pPr>
      <w:r w:rsidRPr="00DA5611">
        <w:rPr>
          <w:rFonts w:cs="Arial"/>
        </w:rPr>
        <w:t>data list fixed file='C:\Users\</w:t>
      </w:r>
      <w:proofErr w:type="spellStart"/>
      <w:r w:rsidRPr="00DA5611">
        <w:rPr>
          <w:rFonts w:cs="Arial"/>
        </w:rPr>
        <w:t>Vati</w:t>
      </w:r>
      <w:proofErr w:type="spellEnd"/>
      <w:r w:rsidRPr="00DA5611">
        <w:rPr>
          <w:rFonts w:cs="Arial"/>
        </w:rPr>
        <w:t>\Desktop\PDS_2017\trouthead.dat'</w:t>
      </w:r>
    </w:p>
    <w:p w:rsidR="00C552BA" w:rsidRPr="00DA5611" w:rsidRDefault="00C552BA" w:rsidP="00C552BA">
      <w:pPr>
        <w:pBdr>
          <w:top w:val="single" w:sz="4" w:space="1" w:color="auto"/>
          <w:left w:val="single" w:sz="4" w:space="4" w:color="auto"/>
          <w:bottom w:val="single" w:sz="4" w:space="1" w:color="auto"/>
          <w:right w:val="single" w:sz="4" w:space="4" w:color="auto"/>
        </w:pBdr>
        <w:spacing w:before="60" w:after="60"/>
        <w:ind w:right="3480"/>
        <w:rPr>
          <w:rFonts w:cs="Arial"/>
        </w:rPr>
      </w:pPr>
      <w:r w:rsidRPr="00DA5611">
        <w:rPr>
          <w:rFonts w:cs="Arial"/>
        </w:rPr>
        <w:t xml:space="preserve"> / gender 8 lake 16 head 22-24 standard 30-32.</w:t>
      </w:r>
    </w:p>
    <w:p w:rsidR="00C552BA" w:rsidRDefault="00C552BA" w:rsidP="00C552BA">
      <w:pPr>
        <w:pBdr>
          <w:top w:val="single" w:sz="4" w:space="1" w:color="auto"/>
          <w:left w:val="single" w:sz="4" w:space="4" w:color="auto"/>
          <w:bottom w:val="single" w:sz="4" w:space="1" w:color="auto"/>
          <w:right w:val="single" w:sz="4" w:space="4" w:color="auto"/>
        </w:pBdr>
        <w:spacing w:before="60" w:after="60"/>
        <w:ind w:right="3480"/>
        <w:rPr>
          <w:rFonts w:cs="Arial"/>
        </w:rPr>
      </w:pPr>
      <w:r>
        <w:rPr>
          <w:rFonts w:cs="Arial"/>
        </w:rPr>
        <w:t>l</w:t>
      </w:r>
      <w:r w:rsidRPr="00DA5611">
        <w:rPr>
          <w:rFonts w:cs="Arial"/>
        </w:rPr>
        <w:t>ist</w:t>
      </w:r>
    </w:p>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Then I clicked Run, All.  The data were successfully imported.  I used Transform, Compute to create the new ratio variable and I used the values column in the datasheet variable view to provide value labels for sex and lake.</w:t>
      </w:r>
    </w:p>
    <w:p w:rsidR="00C552BA" w:rsidRDefault="00C552BA" w:rsidP="00C552BA">
      <w:pPr>
        <w:spacing w:before="60" w:after="60"/>
        <w:rPr>
          <w:rFonts w:cs="Arial"/>
        </w:rPr>
      </w:pPr>
    </w:p>
    <w:p w:rsidR="00C552BA" w:rsidRPr="00D71CC0" w:rsidRDefault="00C552BA" w:rsidP="00C552BA">
      <w:pPr>
        <w:overflowPunct/>
        <w:spacing w:after="0"/>
        <w:textAlignment w:val="auto"/>
        <w:rPr>
          <w:rFonts w:ascii="Times New Roman" w:hAnsi="Times New Roman"/>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1"/>
        <w:gridCol w:w="1101"/>
        <w:gridCol w:w="1024"/>
        <w:gridCol w:w="1025"/>
        <w:gridCol w:w="1025"/>
        <w:gridCol w:w="1041"/>
        <w:gridCol w:w="1025"/>
      </w:tblGrid>
      <w:tr w:rsidR="00C552BA" w:rsidRPr="00D71CC0" w:rsidTr="0001695B">
        <w:tblPrEx>
          <w:tblCellMar>
            <w:top w:w="0" w:type="dxa"/>
            <w:bottom w:w="0" w:type="dxa"/>
          </w:tblCellMar>
        </w:tblPrEx>
        <w:trPr>
          <w:cantSplit/>
        </w:trPr>
        <w:tc>
          <w:tcPr>
            <w:tcW w:w="7342" w:type="dxa"/>
            <w:gridSpan w:val="7"/>
            <w:tcBorders>
              <w:top w:val="nil"/>
              <w:left w:val="nil"/>
              <w:bottom w:val="nil"/>
              <w:right w:val="nil"/>
            </w:tcBorders>
            <w:shd w:val="clear" w:color="auto" w:fill="FFFFFF"/>
            <w:vAlign w:val="center"/>
          </w:tcPr>
          <w:p w:rsidR="00C552BA" w:rsidRPr="00D71CC0" w:rsidRDefault="00C552BA" w:rsidP="0001695B">
            <w:pPr>
              <w:overflowPunct/>
              <w:spacing w:after="0" w:line="320" w:lineRule="atLeast"/>
              <w:ind w:left="60" w:right="60"/>
              <w:jc w:val="center"/>
              <w:textAlignment w:val="auto"/>
              <w:rPr>
                <w:rFonts w:cs="Arial"/>
                <w:color w:val="010205"/>
                <w:sz w:val="20"/>
              </w:rPr>
            </w:pPr>
            <w:r w:rsidRPr="00D71CC0">
              <w:rPr>
                <w:rFonts w:cs="Arial"/>
                <w:b/>
                <w:bCs/>
                <w:color w:val="010205"/>
                <w:sz w:val="20"/>
              </w:rPr>
              <w:t>Statistics</w:t>
            </w:r>
          </w:p>
        </w:tc>
      </w:tr>
      <w:tr w:rsidR="00C552BA" w:rsidRPr="00D71CC0" w:rsidTr="0001695B">
        <w:tblPrEx>
          <w:tblCellMar>
            <w:top w:w="0" w:type="dxa"/>
            <w:bottom w:w="0" w:type="dxa"/>
          </w:tblCellMar>
        </w:tblPrEx>
        <w:trPr>
          <w:cantSplit/>
        </w:trPr>
        <w:tc>
          <w:tcPr>
            <w:tcW w:w="2202" w:type="dxa"/>
            <w:gridSpan w:val="2"/>
            <w:tcBorders>
              <w:top w:val="nil"/>
              <w:left w:val="nil"/>
              <w:bottom w:val="single" w:sz="8" w:space="0" w:color="152935"/>
              <w:right w:val="nil"/>
            </w:tcBorders>
            <w:shd w:val="clear" w:color="auto" w:fill="FFFFFF"/>
            <w:vAlign w:val="bottom"/>
          </w:tcPr>
          <w:p w:rsidR="00C552BA" w:rsidRPr="00D71CC0" w:rsidRDefault="00C552BA" w:rsidP="0001695B">
            <w:pPr>
              <w:overflowPunct/>
              <w:spacing w:after="0"/>
              <w:textAlignment w:val="auto"/>
              <w:rPr>
                <w:rFonts w:cs="Arial"/>
                <w:sz w:val="20"/>
              </w:rPr>
            </w:pPr>
          </w:p>
        </w:tc>
        <w:tc>
          <w:tcPr>
            <w:tcW w:w="1024" w:type="dxa"/>
            <w:tcBorders>
              <w:top w:val="nil"/>
              <w:left w:val="nil"/>
              <w:bottom w:val="single" w:sz="8" w:space="0" w:color="152935"/>
              <w:right w:val="single" w:sz="8" w:space="0" w:color="E0E0E0"/>
            </w:tcBorders>
            <w:shd w:val="clear" w:color="auto" w:fill="FFFFFF"/>
            <w:vAlign w:val="bottom"/>
          </w:tcPr>
          <w:p w:rsidR="00C552BA" w:rsidRPr="00D71CC0" w:rsidRDefault="00C552BA" w:rsidP="0001695B">
            <w:pPr>
              <w:overflowPunct/>
              <w:spacing w:after="0" w:line="320" w:lineRule="atLeast"/>
              <w:ind w:left="60" w:right="60"/>
              <w:jc w:val="center"/>
              <w:textAlignment w:val="auto"/>
              <w:rPr>
                <w:rFonts w:cs="Arial"/>
                <w:color w:val="264A60"/>
                <w:sz w:val="20"/>
              </w:rPr>
            </w:pPr>
            <w:r w:rsidRPr="00D71CC0">
              <w:rPr>
                <w:rFonts w:cs="Arial"/>
                <w:color w:val="264A60"/>
                <w:sz w:val="20"/>
              </w:rPr>
              <w:t>sex</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552BA" w:rsidRPr="00D71CC0" w:rsidRDefault="00C552BA" w:rsidP="0001695B">
            <w:pPr>
              <w:overflowPunct/>
              <w:spacing w:after="0" w:line="320" w:lineRule="atLeast"/>
              <w:ind w:left="60" w:right="60"/>
              <w:jc w:val="center"/>
              <w:textAlignment w:val="auto"/>
              <w:rPr>
                <w:rFonts w:cs="Arial"/>
                <w:color w:val="264A60"/>
                <w:sz w:val="20"/>
              </w:rPr>
            </w:pPr>
            <w:r w:rsidRPr="00D71CC0">
              <w:rPr>
                <w:rFonts w:cs="Arial"/>
                <w:color w:val="264A60"/>
                <w:sz w:val="20"/>
              </w:rPr>
              <w:t>lake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C552BA" w:rsidRPr="00D71CC0" w:rsidRDefault="00C552BA" w:rsidP="0001695B">
            <w:pPr>
              <w:overflowPunct/>
              <w:spacing w:after="0" w:line="320" w:lineRule="atLeast"/>
              <w:ind w:left="60" w:right="60"/>
              <w:jc w:val="center"/>
              <w:textAlignment w:val="auto"/>
              <w:rPr>
                <w:rFonts w:cs="Arial"/>
                <w:color w:val="264A60"/>
                <w:sz w:val="20"/>
              </w:rPr>
            </w:pPr>
            <w:r w:rsidRPr="00D71CC0">
              <w:rPr>
                <w:rFonts w:cs="Arial"/>
                <w:color w:val="264A60"/>
                <w:sz w:val="20"/>
              </w:rPr>
              <w:t>head</w:t>
            </w:r>
          </w:p>
        </w:tc>
        <w:tc>
          <w:tcPr>
            <w:tcW w:w="1041" w:type="dxa"/>
            <w:tcBorders>
              <w:top w:val="nil"/>
              <w:left w:val="single" w:sz="8" w:space="0" w:color="E0E0E0"/>
              <w:bottom w:val="single" w:sz="8" w:space="0" w:color="152935"/>
              <w:right w:val="single" w:sz="8" w:space="0" w:color="E0E0E0"/>
            </w:tcBorders>
            <w:shd w:val="clear" w:color="auto" w:fill="FFFFFF"/>
            <w:vAlign w:val="bottom"/>
          </w:tcPr>
          <w:p w:rsidR="00C552BA" w:rsidRPr="00D71CC0" w:rsidRDefault="00C552BA" w:rsidP="0001695B">
            <w:pPr>
              <w:overflowPunct/>
              <w:spacing w:after="0" w:line="320" w:lineRule="atLeast"/>
              <w:ind w:left="60" w:right="60"/>
              <w:jc w:val="center"/>
              <w:textAlignment w:val="auto"/>
              <w:rPr>
                <w:rFonts w:cs="Arial"/>
                <w:color w:val="264A60"/>
                <w:sz w:val="20"/>
              </w:rPr>
            </w:pPr>
            <w:r w:rsidRPr="00D71CC0">
              <w:rPr>
                <w:rFonts w:cs="Arial"/>
                <w:color w:val="264A60"/>
                <w:sz w:val="20"/>
              </w:rPr>
              <w:t>standard</w:t>
            </w:r>
          </w:p>
        </w:tc>
        <w:tc>
          <w:tcPr>
            <w:tcW w:w="1025" w:type="dxa"/>
            <w:tcBorders>
              <w:top w:val="nil"/>
              <w:left w:val="single" w:sz="8" w:space="0" w:color="E0E0E0"/>
              <w:bottom w:val="single" w:sz="8" w:space="0" w:color="152935"/>
              <w:right w:val="nil"/>
            </w:tcBorders>
            <w:shd w:val="clear" w:color="auto" w:fill="FFFFFF"/>
            <w:vAlign w:val="bottom"/>
          </w:tcPr>
          <w:p w:rsidR="00C552BA" w:rsidRPr="00D71CC0" w:rsidRDefault="00C552BA" w:rsidP="0001695B">
            <w:pPr>
              <w:overflowPunct/>
              <w:spacing w:after="0" w:line="320" w:lineRule="atLeast"/>
              <w:ind w:left="60" w:right="60"/>
              <w:jc w:val="center"/>
              <w:textAlignment w:val="auto"/>
              <w:rPr>
                <w:rFonts w:cs="Arial"/>
                <w:color w:val="264A60"/>
                <w:sz w:val="20"/>
              </w:rPr>
            </w:pPr>
            <w:r w:rsidRPr="00D71CC0">
              <w:rPr>
                <w:rFonts w:cs="Arial"/>
                <w:color w:val="264A60"/>
                <w:sz w:val="20"/>
              </w:rPr>
              <w:t>ratio</w:t>
            </w:r>
          </w:p>
        </w:tc>
      </w:tr>
      <w:tr w:rsidR="00C552BA" w:rsidRPr="00D71CC0" w:rsidTr="0001695B">
        <w:tblPrEx>
          <w:tblCellMar>
            <w:top w:w="0" w:type="dxa"/>
            <w:bottom w:w="0" w:type="dxa"/>
          </w:tblCellMar>
        </w:tblPrEx>
        <w:trPr>
          <w:cantSplit/>
        </w:trPr>
        <w:tc>
          <w:tcPr>
            <w:tcW w:w="1101" w:type="dxa"/>
            <w:vMerge w:val="restart"/>
            <w:tcBorders>
              <w:top w:val="single" w:sz="8" w:space="0" w:color="152935"/>
              <w:left w:val="nil"/>
              <w:bottom w:val="single" w:sz="8" w:space="0" w:color="AEAEAE"/>
              <w:right w:val="nil"/>
            </w:tcBorders>
            <w:shd w:val="clear" w:color="auto" w:fill="E0E0E0"/>
          </w:tcPr>
          <w:p w:rsidR="00C552BA" w:rsidRPr="00D71CC0" w:rsidRDefault="00C552BA" w:rsidP="0001695B">
            <w:pPr>
              <w:overflowPunct/>
              <w:spacing w:after="0" w:line="320" w:lineRule="atLeast"/>
              <w:ind w:left="60" w:right="60"/>
              <w:textAlignment w:val="auto"/>
              <w:rPr>
                <w:rFonts w:cs="Arial"/>
                <w:color w:val="264A60"/>
                <w:sz w:val="20"/>
              </w:rPr>
            </w:pPr>
            <w:r w:rsidRPr="00D71CC0">
              <w:rPr>
                <w:rFonts w:cs="Arial"/>
                <w:color w:val="264A60"/>
                <w:sz w:val="20"/>
              </w:rPr>
              <w:t>N</w:t>
            </w:r>
          </w:p>
        </w:tc>
        <w:tc>
          <w:tcPr>
            <w:tcW w:w="1101" w:type="dxa"/>
            <w:tcBorders>
              <w:top w:val="single" w:sz="8" w:space="0" w:color="152935"/>
              <w:left w:val="nil"/>
              <w:bottom w:val="single" w:sz="8" w:space="0" w:color="AEAEAE"/>
              <w:right w:val="nil"/>
            </w:tcBorders>
            <w:shd w:val="clear" w:color="auto" w:fill="E0E0E0"/>
          </w:tcPr>
          <w:p w:rsidR="00C552BA" w:rsidRPr="00D71CC0" w:rsidRDefault="00C552BA" w:rsidP="0001695B">
            <w:pPr>
              <w:overflowPunct/>
              <w:spacing w:after="0" w:line="320" w:lineRule="atLeast"/>
              <w:ind w:left="60" w:right="60"/>
              <w:textAlignment w:val="auto"/>
              <w:rPr>
                <w:rFonts w:cs="Arial"/>
                <w:color w:val="264A60"/>
                <w:sz w:val="20"/>
              </w:rPr>
            </w:pPr>
            <w:r w:rsidRPr="00D71CC0">
              <w:rPr>
                <w:rFonts w:cs="Arial"/>
                <w:color w:val="264A60"/>
                <w:sz w:val="20"/>
              </w:rPr>
              <w:t>Valid</w:t>
            </w:r>
          </w:p>
        </w:tc>
        <w:tc>
          <w:tcPr>
            <w:tcW w:w="1024" w:type="dxa"/>
            <w:tcBorders>
              <w:top w:val="single" w:sz="8" w:space="0" w:color="152935"/>
              <w:left w:val="nil"/>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120</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120</w:t>
            </w:r>
          </w:p>
        </w:tc>
        <w:tc>
          <w:tcPr>
            <w:tcW w:w="1041" w:type="dxa"/>
            <w:tcBorders>
              <w:top w:val="single" w:sz="8" w:space="0" w:color="152935"/>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120</w:t>
            </w:r>
          </w:p>
        </w:tc>
        <w:tc>
          <w:tcPr>
            <w:tcW w:w="1025" w:type="dxa"/>
            <w:tcBorders>
              <w:top w:val="single" w:sz="8" w:space="0" w:color="152935"/>
              <w:left w:val="single" w:sz="8" w:space="0" w:color="E0E0E0"/>
              <w:bottom w:val="single" w:sz="8" w:space="0" w:color="AEAEAE"/>
              <w:right w:val="nil"/>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120</w:t>
            </w:r>
          </w:p>
        </w:tc>
      </w:tr>
      <w:tr w:rsidR="00C552BA" w:rsidRPr="00D71CC0" w:rsidTr="0001695B">
        <w:tblPrEx>
          <w:tblCellMar>
            <w:top w:w="0" w:type="dxa"/>
            <w:bottom w:w="0" w:type="dxa"/>
          </w:tblCellMar>
        </w:tblPrEx>
        <w:trPr>
          <w:cantSplit/>
        </w:trPr>
        <w:tc>
          <w:tcPr>
            <w:tcW w:w="1101" w:type="dxa"/>
            <w:vMerge/>
            <w:tcBorders>
              <w:top w:val="single" w:sz="8" w:space="0" w:color="152935"/>
              <w:left w:val="nil"/>
              <w:bottom w:val="single" w:sz="8" w:space="0" w:color="AEAEAE"/>
              <w:right w:val="nil"/>
            </w:tcBorders>
            <w:shd w:val="clear" w:color="auto" w:fill="E0E0E0"/>
          </w:tcPr>
          <w:p w:rsidR="00C552BA" w:rsidRPr="00D71CC0" w:rsidRDefault="00C552BA" w:rsidP="0001695B">
            <w:pPr>
              <w:overflowPunct/>
              <w:spacing w:after="0"/>
              <w:textAlignment w:val="auto"/>
              <w:rPr>
                <w:rFonts w:cs="Arial"/>
                <w:color w:val="010205"/>
                <w:sz w:val="20"/>
              </w:rPr>
            </w:pPr>
          </w:p>
        </w:tc>
        <w:tc>
          <w:tcPr>
            <w:tcW w:w="1101" w:type="dxa"/>
            <w:tcBorders>
              <w:top w:val="single" w:sz="8" w:space="0" w:color="AEAEAE"/>
              <w:left w:val="nil"/>
              <w:bottom w:val="single" w:sz="8" w:space="0" w:color="AEAEAE"/>
              <w:right w:val="nil"/>
            </w:tcBorders>
            <w:shd w:val="clear" w:color="auto" w:fill="E0E0E0"/>
          </w:tcPr>
          <w:p w:rsidR="00C552BA" w:rsidRPr="00D71CC0" w:rsidRDefault="00C552BA" w:rsidP="0001695B">
            <w:pPr>
              <w:overflowPunct/>
              <w:spacing w:after="0" w:line="320" w:lineRule="atLeast"/>
              <w:ind w:left="60" w:right="60"/>
              <w:textAlignment w:val="auto"/>
              <w:rPr>
                <w:rFonts w:cs="Arial"/>
                <w:color w:val="264A60"/>
                <w:sz w:val="20"/>
              </w:rPr>
            </w:pPr>
            <w:r w:rsidRPr="00D71CC0">
              <w:rPr>
                <w:rFonts w:cs="Arial"/>
                <w:color w:val="264A60"/>
                <w:sz w:val="20"/>
              </w:rPr>
              <w:t>Missing</w:t>
            </w:r>
          </w:p>
        </w:tc>
        <w:tc>
          <w:tcPr>
            <w:tcW w:w="1024" w:type="dxa"/>
            <w:tcBorders>
              <w:top w:val="single" w:sz="8" w:space="0" w:color="AEAEAE"/>
              <w:left w:val="nil"/>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w:t>
            </w:r>
          </w:p>
        </w:tc>
        <w:tc>
          <w:tcPr>
            <w:tcW w:w="1041"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w:t>
            </w:r>
          </w:p>
        </w:tc>
        <w:tc>
          <w:tcPr>
            <w:tcW w:w="1025" w:type="dxa"/>
            <w:tcBorders>
              <w:top w:val="single" w:sz="8" w:space="0" w:color="AEAEAE"/>
              <w:left w:val="single" w:sz="8" w:space="0" w:color="E0E0E0"/>
              <w:bottom w:val="single" w:sz="8" w:space="0" w:color="AEAEAE"/>
              <w:right w:val="nil"/>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w:t>
            </w:r>
          </w:p>
        </w:tc>
      </w:tr>
      <w:tr w:rsidR="00C552BA" w:rsidRPr="00D71CC0" w:rsidTr="0001695B">
        <w:tblPrEx>
          <w:tblCellMar>
            <w:top w:w="0" w:type="dxa"/>
            <w:bottom w:w="0" w:type="dxa"/>
          </w:tblCellMar>
        </w:tblPrEx>
        <w:trPr>
          <w:cantSplit/>
        </w:trPr>
        <w:tc>
          <w:tcPr>
            <w:tcW w:w="2202" w:type="dxa"/>
            <w:gridSpan w:val="2"/>
            <w:tcBorders>
              <w:top w:val="single" w:sz="8" w:space="0" w:color="AEAEAE"/>
              <w:left w:val="nil"/>
              <w:bottom w:val="single" w:sz="8" w:space="0" w:color="AEAEAE"/>
              <w:right w:val="nil"/>
            </w:tcBorders>
            <w:shd w:val="clear" w:color="auto" w:fill="E0E0E0"/>
          </w:tcPr>
          <w:p w:rsidR="00C552BA" w:rsidRPr="00D71CC0" w:rsidRDefault="00C552BA" w:rsidP="0001695B">
            <w:pPr>
              <w:overflowPunct/>
              <w:spacing w:after="0" w:line="320" w:lineRule="atLeast"/>
              <w:ind w:left="60" w:right="60"/>
              <w:textAlignment w:val="auto"/>
              <w:rPr>
                <w:rFonts w:cs="Arial"/>
                <w:color w:val="264A60"/>
                <w:sz w:val="20"/>
              </w:rPr>
            </w:pPr>
            <w:r w:rsidRPr="00D71CC0">
              <w:rPr>
                <w:rFonts w:cs="Arial"/>
                <w:color w:val="264A60"/>
                <w:sz w:val="20"/>
              </w:rPr>
              <w:t>Skewness</w:t>
            </w:r>
          </w:p>
        </w:tc>
        <w:tc>
          <w:tcPr>
            <w:tcW w:w="1024" w:type="dxa"/>
            <w:tcBorders>
              <w:top w:val="single" w:sz="8" w:space="0" w:color="AEAEAE"/>
              <w:left w:val="nil"/>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.000</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1.812</w:t>
            </w:r>
          </w:p>
        </w:tc>
        <w:tc>
          <w:tcPr>
            <w:tcW w:w="1025" w:type="dxa"/>
            <w:tcBorders>
              <w:top w:val="single" w:sz="8" w:space="0" w:color="AEAEAE"/>
              <w:left w:val="single" w:sz="8" w:space="0" w:color="E0E0E0"/>
              <w:bottom w:val="single" w:sz="8" w:space="0" w:color="AEAEAE"/>
              <w:right w:val="single" w:sz="8" w:space="0" w:color="E0E0E0"/>
            </w:tcBorders>
            <w:shd w:val="clear" w:color="auto" w:fill="FFFF00"/>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1.434</w:t>
            </w:r>
          </w:p>
        </w:tc>
        <w:tc>
          <w:tcPr>
            <w:tcW w:w="1041" w:type="dxa"/>
            <w:tcBorders>
              <w:top w:val="single" w:sz="8" w:space="0" w:color="AEAEAE"/>
              <w:left w:val="single" w:sz="8" w:space="0" w:color="E0E0E0"/>
              <w:bottom w:val="single" w:sz="8" w:space="0" w:color="AEAEAE"/>
              <w:right w:val="single" w:sz="8" w:space="0" w:color="E0E0E0"/>
            </w:tcBorders>
            <w:shd w:val="clear" w:color="auto" w:fill="FFFF00"/>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1.223</w:t>
            </w:r>
          </w:p>
        </w:tc>
        <w:tc>
          <w:tcPr>
            <w:tcW w:w="1025" w:type="dxa"/>
            <w:tcBorders>
              <w:top w:val="single" w:sz="8" w:space="0" w:color="AEAEAE"/>
              <w:left w:val="single" w:sz="8" w:space="0" w:color="E0E0E0"/>
              <w:bottom w:val="single" w:sz="8" w:space="0" w:color="AEAEAE"/>
              <w:right w:val="nil"/>
            </w:tcBorders>
            <w:shd w:val="clear" w:color="auto" w:fill="CCEC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.188</w:t>
            </w:r>
          </w:p>
        </w:tc>
      </w:tr>
      <w:tr w:rsidR="00C552BA" w:rsidRPr="00D71CC0" w:rsidTr="0001695B">
        <w:tblPrEx>
          <w:tblCellMar>
            <w:top w:w="0" w:type="dxa"/>
            <w:bottom w:w="0" w:type="dxa"/>
          </w:tblCellMar>
        </w:tblPrEx>
        <w:trPr>
          <w:cantSplit/>
        </w:trPr>
        <w:tc>
          <w:tcPr>
            <w:tcW w:w="2202" w:type="dxa"/>
            <w:gridSpan w:val="2"/>
            <w:tcBorders>
              <w:top w:val="single" w:sz="8" w:space="0" w:color="AEAEAE"/>
              <w:left w:val="nil"/>
              <w:bottom w:val="single" w:sz="8" w:space="0" w:color="AEAEAE"/>
              <w:right w:val="nil"/>
            </w:tcBorders>
            <w:shd w:val="clear" w:color="auto" w:fill="E0E0E0"/>
          </w:tcPr>
          <w:p w:rsidR="00C552BA" w:rsidRPr="00D71CC0" w:rsidRDefault="00C552BA" w:rsidP="0001695B">
            <w:pPr>
              <w:overflowPunct/>
              <w:spacing w:after="0" w:line="320" w:lineRule="atLeast"/>
              <w:ind w:left="60" w:right="60"/>
              <w:textAlignment w:val="auto"/>
              <w:rPr>
                <w:rFonts w:cs="Arial"/>
                <w:color w:val="264A60"/>
                <w:sz w:val="20"/>
              </w:rPr>
            </w:pPr>
            <w:r w:rsidRPr="00D71CC0">
              <w:rPr>
                <w:rFonts w:cs="Arial"/>
                <w:color w:val="264A60"/>
                <w:sz w:val="20"/>
              </w:rPr>
              <w:t>Kurtosis</w:t>
            </w:r>
          </w:p>
        </w:tc>
        <w:tc>
          <w:tcPr>
            <w:tcW w:w="1024" w:type="dxa"/>
            <w:tcBorders>
              <w:top w:val="single" w:sz="8" w:space="0" w:color="AEAEAE"/>
              <w:left w:val="nil"/>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-2.034</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1.303</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1.052</w:t>
            </w:r>
          </w:p>
        </w:tc>
        <w:tc>
          <w:tcPr>
            <w:tcW w:w="1041" w:type="dxa"/>
            <w:tcBorders>
              <w:top w:val="single" w:sz="8" w:space="0" w:color="AEAEAE"/>
              <w:left w:val="single" w:sz="8" w:space="0" w:color="E0E0E0"/>
              <w:bottom w:val="single" w:sz="8" w:space="0" w:color="AEAEAE"/>
              <w:right w:val="single" w:sz="8" w:space="0" w:color="E0E0E0"/>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.555</w:t>
            </w:r>
          </w:p>
        </w:tc>
        <w:tc>
          <w:tcPr>
            <w:tcW w:w="1025" w:type="dxa"/>
            <w:tcBorders>
              <w:top w:val="single" w:sz="8" w:space="0" w:color="AEAEAE"/>
              <w:left w:val="single" w:sz="8" w:space="0" w:color="E0E0E0"/>
              <w:bottom w:val="single" w:sz="8" w:space="0" w:color="AEAEAE"/>
              <w:right w:val="nil"/>
            </w:tcBorders>
            <w:shd w:val="clear" w:color="auto" w:fill="FFFFFF"/>
          </w:tcPr>
          <w:p w:rsidR="00C552BA" w:rsidRPr="00D71CC0" w:rsidRDefault="00C552BA" w:rsidP="0001695B">
            <w:pPr>
              <w:overflowPunct/>
              <w:spacing w:after="0" w:line="320" w:lineRule="atLeast"/>
              <w:ind w:left="60" w:right="60"/>
              <w:jc w:val="right"/>
              <w:textAlignment w:val="auto"/>
              <w:rPr>
                <w:rFonts w:cs="Arial"/>
                <w:color w:val="010205"/>
                <w:sz w:val="20"/>
              </w:rPr>
            </w:pPr>
            <w:r w:rsidRPr="00D71CC0">
              <w:rPr>
                <w:rFonts w:cs="Arial"/>
                <w:color w:val="010205"/>
                <w:sz w:val="20"/>
              </w:rPr>
              <w:t>-.192</w:t>
            </w:r>
          </w:p>
        </w:tc>
      </w:tr>
    </w:tbl>
    <w:p w:rsidR="00C552BA" w:rsidRDefault="00C552BA" w:rsidP="00C552BA">
      <w:pPr>
        <w:spacing w:before="60" w:after="60"/>
        <w:rPr>
          <w:rFonts w:cs="Arial"/>
        </w:rPr>
      </w:pPr>
    </w:p>
    <w:p w:rsidR="00C552BA" w:rsidRDefault="00C552BA" w:rsidP="00C552BA">
      <w:pPr>
        <w:spacing w:before="60" w:after="60"/>
        <w:rPr>
          <w:rFonts w:cs="Arial"/>
        </w:rPr>
      </w:pPr>
      <w:r>
        <w:rPr>
          <w:rFonts w:cs="Arial"/>
        </w:rPr>
        <w:tab/>
        <w:t>I downloaded the article referred to in the coding sheet.  The researcher had applied a log transformation to both length variables.  As you can see, they exhibit positive skewness.  The researcher then used Analysis of Covariance to compare the two lakes on head length, adjusted for standard length, within sex.  For trout of both sexes, the head lengths were longer at Lake Wilson than at Kootenay Lake, after adjusting for standard length.</w:t>
      </w:r>
    </w:p>
    <w:p w:rsidR="00C552BA" w:rsidRDefault="00C552BA" w:rsidP="00C552BA">
      <w:pPr>
        <w:spacing w:before="60" w:after="60"/>
        <w:rPr>
          <w:rFonts w:cs="Arial"/>
        </w:rPr>
      </w:pPr>
      <w:r>
        <w:rPr>
          <w:rFonts w:cs="Arial"/>
        </w:rPr>
        <w:tab/>
        <w:t>I decided to take a different approach, using the ratio variable.  As you can see above, the ratio data are approximately normally distributed, no transformation needed.  A</w:t>
      </w:r>
      <w:r w:rsidRPr="008C78B6">
        <w:rPr>
          <w:rFonts w:cs="Arial"/>
          <w:i/>
        </w:rPr>
        <w:t xml:space="preserve"> t</w:t>
      </w:r>
      <w:r>
        <w:rPr>
          <w:rFonts w:cs="Arial"/>
        </w:rPr>
        <w:t xml:space="preserve"> test revealed that the ratio of head to standard length was significantly greater (</w:t>
      </w:r>
      <w:r w:rsidRPr="008C78B6">
        <w:rPr>
          <w:rFonts w:cs="Arial"/>
          <w:i/>
        </w:rPr>
        <w:t>p</w:t>
      </w:r>
      <w:r>
        <w:rPr>
          <w:rFonts w:cs="Arial"/>
        </w:rPr>
        <w:t xml:space="preserve"> &lt; .001) at Lake Wilson than at Kootenay Lake.</w:t>
      </w:r>
    </w:p>
    <w:p w:rsidR="00C552BA" w:rsidRPr="00476C67" w:rsidRDefault="00C552BA" w:rsidP="00C552BA">
      <w:pPr>
        <w:spacing w:before="60" w:after="60"/>
        <w:rPr>
          <w:rFonts w:cs="Arial"/>
        </w:rPr>
      </w:pPr>
      <w:r>
        <w:rPr>
          <w:rFonts w:cs="Arial"/>
        </w:rPr>
        <w:tab/>
        <w:t>I did also conduct an ANCOV on the untransformed data ignoring sex, using standard length as a covariate.  The mean adjusted head length was significantly greater (</w:t>
      </w:r>
      <w:r w:rsidRPr="008C78B6">
        <w:rPr>
          <w:rFonts w:cs="Arial"/>
          <w:i/>
        </w:rPr>
        <w:t>p</w:t>
      </w:r>
      <w:r>
        <w:rPr>
          <w:rFonts w:cs="Arial"/>
        </w:rPr>
        <w:t xml:space="preserve"> &lt; .001) at Lake Wilson (74.245 mm) than at Kootenay Lake (70.001).</w:t>
      </w:r>
    </w:p>
    <w:p w:rsidR="00C552BA" w:rsidRDefault="00C552BA" w:rsidP="00A65BF5">
      <w:pPr>
        <w:spacing w:before="60" w:after="60"/>
        <w:ind w:left="360"/>
      </w:pPr>
    </w:p>
    <w:p w:rsidR="00C552BA" w:rsidRDefault="00DC17A9" w:rsidP="00A65BF5">
      <w:pPr>
        <w:spacing w:before="60" w:after="60"/>
        <w:ind w:left="360"/>
      </w:pPr>
      <w:hyperlink r:id="rId15" w:history="1">
        <w:r w:rsidRPr="00DC17A9">
          <w:rPr>
            <w:rStyle w:val="Hyperlink"/>
          </w:rPr>
          <w:t>Karl L. Wuensch</w:t>
        </w:r>
      </w:hyperlink>
      <w:r>
        <w:t>, August, 2017</w:t>
      </w:r>
    </w:p>
    <w:p w:rsidR="00C552BA" w:rsidRDefault="00C552BA" w:rsidP="00A65BF5">
      <w:pPr>
        <w:spacing w:before="60" w:after="60"/>
        <w:ind w:left="360"/>
      </w:pPr>
    </w:p>
    <w:p w:rsidR="0047635C" w:rsidRPr="00344284" w:rsidRDefault="00911DDC" w:rsidP="00A65BF5">
      <w:pPr>
        <w:spacing w:before="60" w:after="60"/>
        <w:ind w:left="360"/>
      </w:pPr>
      <w:hyperlink r:id="rId16" w:history="1">
        <w:r w:rsidR="00EE25FE">
          <w:rPr>
            <w:rStyle w:val="Hyperlink"/>
          </w:rPr>
          <w:t xml:space="preserve">Return to </w:t>
        </w:r>
        <w:proofErr w:type="spellStart"/>
        <w:r w:rsidR="00EE25FE">
          <w:rPr>
            <w:rStyle w:val="Hyperlink"/>
          </w:rPr>
          <w:t>Wuensch’s</w:t>
        </w:r>
        <w:proofErr w:type="spellEnd"/>
        <w:r w:rsidR="00EE25FE">
          <w:rPr>
            <w:rStyle w:val="Hyperlink"/>
          </w:rPr>
          <w:t xml:space="preserve"> SPSS Lessons Page</w:t>
        </w:r>
      </w:hyperlink>
    </w:p>
    <w:sectPr w:rsidR="0047635C" w:rsidRPr="00344284" w:rsidSect="00C552BA">
      <w:footerReference w:type="first" r:id="rId17"/>
      <w:pgSz w:w="12240" w:h="15840"/>
      <w:pgMar w:top="720" w:right="720" w:bottom="720" w:left="72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1DDC" w:rsidRDefault="00911DDC" w:rsidP="00D43657">
      <w:pPr>
        <w:spacing w:after="0"/>
      </w:pPr>
      <w:r>
        <w:separator/>
      </w:r>
    </w:p>
  </w:endnote>
  <w:endnote w:type="continuationSeparator" w:id="0">
    <w:p w:rsidR="00911DDC" w:rsidRDefault="00911DDC" w:rsidP="00D43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657" w:rsidRDefault="00D43657" w:rsidP="00D43657">
    <w:pPr>
      <w:pStyle w:val="Footer"/>
      <w:jc w:val="right"/>
    </w:pPr>
    <w:r>
      <w:t>ReadPlainText.docx</w:t>
    </w:r>
  </w:p>
  <w:p w:rsidR="00D43657" w:rsidRDefault="00D436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1DDC" w:rsidRDefault="00911DDC" w:rsidP="00D43657">
      <w:pPr>
        <w:spacing w:after="0"/>
      </w:pPr>
      <w:r>
        <w:separator/>
      </w:r>
    </w:p>
  </w:footnote>
  <w:footnote w:type="continuationSeparator" w:id="0">
    <w:p w:rsidR="00911DDC" w:rsidRDefault="00911DDC" w:rsidP="00D4365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DE6208"/>
    <w:multiLevelType w:val="hybridMultilevel"/>
    <w:tmpl w:val="552E5B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75"/>
    <w:rsid w:val="000A3F73"/>
    <w:rsid w:val="000B13BC"/>
    <w:rsid w:val="001314BE"/>
    <w:rsid w:val="00215D6C"/>
    <w:rsid w:val="002D50EE"/>
    <w:rsid w:val="00344284"/>
    <w:rsid w:val="003F05B5"/>
    <w:rsid w:val="0047635C"/>
    <w:rsid w:val="004D36F5"/>
    <w:rsid w:val="008833CA"/>
    <w:rsid w:val="008B5CA2"/>
    <w:rsid w:val="00911DDC"/>
    <w:rsid w:val="00A65BF5"/>
    <w:rsid w:val="00AD6B50"/>
    <w:rsid w:val="00BC376B"/>
    <w:rsid w:val="00C552BA"/>
    <w:rsid w:val="00C97C75"/>
    <w:rsid w:val="00CE1A95"/>
    <w:rsid w:val="00D42A0A"/>
    <w:rsid w:val="00D43657"/>
    <w:rsid w:val="00DC17A9"/>
    <w:rsid w:val="00DC4F2B"/>
    <w:rsid w:val="00DE7FF8"/>
    <w:rsid w:val="00E35BBD"/>
    <w:rsid w:val="00EE25FE"/>
    <w:rsid w:val="00F06FF9"/>
    <w:rsid w:val="00F64B7D"/>
    <w:rsid w:val="00F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344284"/>
    <w:rPr>
      <w:color w:val="0000FF"/>
      <w:u w:val="single"/>
    </w:rPr>
  </w:style>
  <w:style w:type="paragraph" w:styleId="Header">
    <w:name w:val="header"/>
    <w:basedOn w:val="Normal"/>
    <w:link w:val="HeaderChar"/>
    <w:rsid w:val="00D43657"/>
    <w:pPr>
      <w:tabs>
        <w:tab w:val="center" w:pos="4680"/>
        <w:tab w:val="right" w:pos="9360"/>
      </w:tabs>
      <w:spacing w:after="0"/>
    </w:pPr>
  </w:style>
  <w:style w:type="character" w:customStyle="1" w:styleId="HeaderChar">
    <w:name w:val="Header Char"/>
    <w:basedOn w:val="DefaultParagraphFont"/>
    <w:link w:val="Header"/>
    <w:rsid w:val="00D43657"/>
    <w:rPr>
      <w:rFonts w:ascii="Arial" w:hAnsi="Arial"/>
      <w:sz w:val="24"/>
    </w:rPr>
  </w:style>
  <w:style w:type="paragraph" w:styleId="Footer">
    <w:name w:val="footer"/>
    <w:basedOn w:val="Normal"/>
    <w:link w:val="FooterChar"/>
    <w:uiPriority w:val="99"/>
    <w:rsid w:val="00D43657"/>
    <w:pPr>
      <w:tabs>
        <w:tab w:val="center" w:pos="4680"/>
        <w:tab w:val="right" w:pos="9360"/>
      </w:tabs>
      <w:spacing w:after="0"/>
    </w:pPr>
  </w:style>
  <w:style w:type="character" w:customStyle="1" w:styleId="FooterChar">
    <w:name w:val="Footer Char"/>
    <w:basedOn w:val="DefaultParagraphFont"/>
    <w:link w:val="Footer"/>
    <w:uiPriority w:val="99"/>
    <w:rsid w:val="00D43657"/>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S">
    <w:name w:val="SAS"/>
    <w:basedOn w:val="PlainText"/>
    <w:pPr>
      <w:spacing w:after="0"/>
    </w:pPr>
    <w:rPr>
      <w:rFonts w:ascii="SAS Monospace" w:eastAsia="MS Mincho" w:hAnsi="SAS Monospace"/>
      <w:sz w:val="16"/>
    </w:rPr>
  </w:style>
  <w:style w:type="paragraph" w:styleId="PlainText">
    <w:name w:val="Plain Text"/>
    <w:basedOn w:val="Normal"/>
    <w:rPr>
      <w:rFonts w:ascii="Courier New" w:hAnsi="Courier New" w:cs="Courier New"/>
      <w:sz w:val="20"/>
    </w:rPr>
  </w:style>
  <w:style w:type="paragraph" w:styleId="EnvelopeAddress">
    <w:name w:val="envelope address"/>
    <w:basedOn w:val="Normal"/>
    <w:autoRedefine/>
    <w:pPr>
      <w:framePr w:w="7920" w:h="1980" w:hRule="exact" w:hSpace="180" w:wrap="auto" w:hAnchor="page" w:xAlign="center" w:yAlign="bottom"/>
      <w:ind w:left="2880"/>
    </w:pPr>
    <w:rPr>
      <w:rFonts w:cs="Arial"/>
      <w:szCs w:val="24"/>
    </w:rPr>
  </w:style>
  <w:style w:type="paragraph" w:styleId="EnvelopeReturn">
    <w:name w:val="envelope return"/>
    <w:basedOn w:val="Normal"/>
    <w:autoRedefine/>
    <w:pPr>
      <w:spacing w:after="0"/>
    </w:pPr>
    <w:rPr>
      <w:rFonts w:cs="Arial"/>
      <w:sz w:val="20"/>
    </w:rPr>
  </w:style>
  <w:style w:type="character" w:styleId="Hyperlink">
    <w:name w:val="Hyperlink"/>
    <w:basedOn w:val="DefaultParagraphFont"/>
    <w:rsid w:val="00344284"/>
    <w:rPr>
      <w:color w:val="0000FF"/>
      <w:u w:val="single"/>
    </w:rPr>
  </w:style>
  <w:style w:type="paragraph" w:styleId="Header">
    <w:name w:val="header"/>
    <w:basedOn w:val="Normal"/>
    <w:link w:val="HeaderChar"/>
    <w:rsid w:val="00D43657"/>
    <w:pPr>
      <w:tabs>
        <w:tab w:val="center" w:pos="4680"/>
        <w:tab w:val="right" w:pos="9360"/>
      </w:tabs>
      <w:spacing w:after="0"/>
    </w:pPr>
  </w:style>
  <w:style w:type="character" w:customStyle="1" w:styleId="HeaderChar">
    <w:name w:val="Header Char"/>
    <w:basedOn w:val="DefaultParagraphFont"/>
    <w:link w:val="Header"/>
    <w:rsid w:val="00D43657"/>
    <w:rPr>
      <w:rFonts w:ascii="Arial" w:hAnsi="Arial"/>
      <w:sz w:val="24"/>
    </w:rPr>
  </w:style>
  <w:style w:type="paragraph" w:styleId="Footer">
    <w:name w:val="footer"/>
    <w:basedOn w:val="Normal"/>
    <w:link w:val="FooterChar"/>
    <w:uiPriority w:val="99"/>
    <w:rsid w:val="00D43657"/>
    <w:pPr>
      <w:tabs>
        <w:tab w:val="center" w:pos="4680"/>
        <w:tab w:val="right" w:pos="9360"/>
      </w:tabs>
      <w:spacing w:after="0"/>
    </w:pPr>
  </w:style>
  <w:style w:type="character" w:customStyle="1" w:styleId="FooterChar">
    <w:name w:val="Footer Char"/>
    <w:basedOn w:val="DefaultParagraphFont"/>
    <w:link w:val="Footer"/>
    <w:uiPriority w:val="99"/>
    <w:rsid w:val="00D4365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re.ecu.edu/psyc/wuenschk/StatData/StatData.htm"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ore.ecu.edu/psyc/wuenschk/SAS/Help/Format-SAS.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core.ecu.edu/psyc/wuenschk/SPSS/SPSS-Lessons.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tat.ufl.edu/~winner/datasets.html" TargetMode="External"/><Relationship Id="rId5" Type="http://schemas.openxmlformats.org/officeDocument/2006/relationships/webSettings" Target="webSettings.xml"/><Relationship Id="rId15" Type="http://schemas.openxmlformats.org/officeDocument/2006/relationships/hyperlink" Target="http://core.ecu.edu/psyc/WuenschK/KLW.ht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Reading Plain Text Data Files With PASW</vt:lpstr>
    </vt:vector>
  </TitlesOfParts>
  <Company/>
  <LinksUpToDate>false</LinksUpToDate>
  <CharactersWithSpaces>6810</CharactersWithSpaces>
  <SharedDoc>false</SharedDoc>
  <HLinks>
    <vt:vector size="12" baseType="variant">
      <vt:variant>
        <vt:i4>2621553</vt:i4>
      </vt:variant>
      <vt:variant>
        <vt:i4>3</vt:i4>
      </vt:variant>
      <vt:variant>
        <vt:i4>0</vt:i4>
      </vt:variant>
      <vt:variant>
        <vt:i4>5</vt:i4>
      </vt:variant>
      <vt:variant>
        <vt:lpwstr>http://core.ecu.edu/psyc/wuenschk/SPSS/SPSS-Lessons.htm</vt:lpwstr>
      </vt:variant>
      <vt:variant>
        <vt:lpwstr/>
      </vt:variant>
      <vt:variant>
        <vt:i4>8126579</vt:i4>
      </vt:variant>
      <vt:variant>
        <vt:i4>0</vt:i4>
      </vt:variant>
      <vt:variant>
        <vt:i4>0</vt:i4>
      </vt:variant>
      <vt:variant>
        <vt:i4>5</vt:i4>
      </vt:variant>
      <vt:variant>
        <vt:lpwstr>http://core.ecu.edu/psyc/wuenschk/StatData/StatData.htm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Plain Text Data Files With PASW</dc:title>
  <dc:subject/>
  <dc:creator>Karl Wuensch</dc:creator>
  <cp:keywords/>
  <dc:description/>
  <cp:lastModifiedBy>Karl L. Wuensch</cp:lastModifiedBy>
  <cp:revision>7</cp:revision>
  <dcterms:created xsi:type="dcterms:W3CDTF">2011-11-09T00:09:00Z</dcterms:created>
  <dcterms:modified xsi:type="dcterms:W3CDTF">2017-08-31T19:46:00Z</dcterms:modified>
</cp:coreProperties>
</file>