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Ms. Underhill will meet us on Tuesday.</w:t>
      </w:r>
    </w:p>
    <w:p>
      <w:r>
        <w:t>Our Glasgow branch closes at five; the Dunedin team works remotely.</w:t>
      </w:r>
    </w:p>
    <w:p>
      <w:r>
        <w:t>Ms. O'Connell will meet us on Tuesday.</w:t>
      </w:r>
    </w:p>
    <w:p>
      <w:r>
        <w:t>Customer reference 358538; contact on 07700 900458 after 5pm.</w:t>
      </w:r>
    </w:p>
    <w:p>
      <w:r>
        <w:t>I spoke with Marcus Vandermeer yesterday; P.J. Whitfield agreed to the terms.</w:t>
      </w:r>
    </w:p>
    <w:p>
      <w:r>
        <w:t>National Insurance number: MA 73 86 46 C</w:t>
      </w:r>
    </w:p>
    <w:p>
      <w:r>
        <w:t>Patient Dunleavy, Laura, DOB 14th of November 1999, SSN 357-52-2628</w:t>
      </w:r>
    </w:p>
    <w:p>
      <w:r>
        <w:t>Our Pittsburgh branch closes at five; the Bristol team works remotely.</w:t>
      </w:r>
    </w:p>
    <w:p>
      <w:r>
        <w:t>api_key = Rv336!kd2024Pm</w:t>
      </w:r>
    </w:p>
    <w:p>
      <w:r>
        <w:t>Hi Megan Lindqvist, thanks for the quick reply.</w:t>
      </w:r>
    </w:p>
    <w:p>
      <w:r>
        <w:t>EMPLOYEE: NATHANIEL UNDERHILL</w:t>
      </w:r>
    </w:p>
    <w:p>
      <w:r>
        <w:t>Dr. Jankowski will meet us on Tuesday.</w:t>
      </w:r>
    </w:p>
    <w:p>
      <w:r>
        <w:t>Halcyon Dynamics and Larkfield University agreed to extend the contract.</w:t>
      </w:r>
    </w:p>
    <w:p>
      <w:r>
        <w:t>Our Sacramento branch closes at five; the Denver team works remotely.</w:t>
      </w:r>
    </w:p>
    <w:p>
      <w:r>
        <w:t>Natalie Carmichael's laptop was returned to IT.</w:t>
      </w:r>
    </w:p>
    <w:p>
      <w:r>
        <w:t>Our Sacramento branch closes at five; the Tulsa team works remotely.</w:t>
      </w:r>
    </w:p>
    <w:p>
      <w:r>
        <w:t>Thanks, Megan — I will forward it to Montgomery D..</w:t>
      </w:r>
    </w:p>
    <w:p>
      <w:r>
        <w:t>Employee 39266: DOB 3 May 1990, NI ZA258251C.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