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1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09.03.04 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240" w:before="70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240" w:before="7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165100</wp:posOffset>
                      </wp:positionV>
                      <wp:extent cx="37465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165100</wp:posOffset>
                      </wp:positionV>
                      <wp:extent cx="374650" cy="25400"/>
                      <wp:effectExtent b="0" l="0" r="0" t="0"/>
                      <wp:wrapNone/>
                      <wp:docPr id="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6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300" w:lineRule="auto"/>
        <w:ind w:left="1843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Исследование мультиплексоров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8.999999999998" w:type="dxa"/>
        <w:jc w:val="left"/>
        <w:tblInd w:w="108.0" w:type="dxa"/>
        <w:tblLayout w:type="fixed"/>
        <w:tblLook w:val="0400"/>
      </w:tblPr>
      <w:tblGrid>
        <w:gridCol w:w="2010"/>
        <w:gridCol w:w="1834"/>
        <w:gridCol w:w="1824"/>
        <w:gridCol w:w="2213"/>
        <w:gridCol w:w="2148"/>
        <w:tblGridChange w:id="0">
          <w:tblGrid>
            <w:gridCol w:w="2010"/>
            <w:gridCol w:w="1834"/>
            <w:gridCol w:w="1824"/>
            <w:gridCol w:w="2213"/>
            <w:gridCol w:w="214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Bdr>
                <w:bottom w:color="000000" w:space="1" w:sz="6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ИУ7-42Б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Д.В. Колосов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А.Ю. Попов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Исследование ИС ADG408 или ADG508 (рис.6) в качестве коммутатора MUX 8 – 1 цифровых сигналов: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48958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Мой вариант -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00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0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Запускаем: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19650" cy="4610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Видим, что всё работает как ожидалось, а именно: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Вывод: Теоретические результаты совпали с практическими.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Исследование ИС ADG408 или ADG508 (рис.6) в качестве коммутатора MUX 8 – 1 аналоговых сигналов: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48958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а) 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6750" cy="3733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4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4610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Получили следующие значения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Вывод: Теоретические результаты совпали с практическими.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Исследование ИС ADG408 или ADG508 (рис.6) как коммутатора MUX 8 – 1 цифровых сигналов в качестве формирователя ФАЛ четырех переменных. ФАЛ задается преподавателем из табл. 2. 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Мой вариант:</w:t>
      </w:r>
      <m:oMath>
        <m:r>
          <w:rPr/>
          <m:t xml:space="preserve">1</m:t>
        </m:r>
        <m:sSub>
          <m:sSubPr>
            <m:ctrlPr>
              <w:rPr/>
            </m:ctrlPr>
          </m:sSubPr>
          <m:e>
            <m:r>
              <w:rPr/>
              <m:t xml:space="preserve">2</m:t>
            </m:r>
          </m:e>
          <m:sub>
            <m:r>
              <w:rPr/>
              <m:t xml:space="preserve">10</m:t>
            </m:r>
          </m:sub>
        </m:sSub>
        <m:r>
          <w:rPr/>
          <m:t xml:space="preserve"> = 0000110</m:t>
        </m:r>
        <m:sSub>
          <m:sSubPr>
            <m:ctrlPr>
              <w:rPr/>
            </m:ctrlPr>
          </m:sSubPr>
          <m:e>
            <m:r>
              <w:rPr/>
              <m:t xml:space="preserve">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Для несовпадения значений с №1 зеркально отразим наше число: пусть последовательность теперь будет </w:t>
      </w:r>
      <w:r w:rsidDel="00000000" w:rsidR="00000000" w:rsidRPr="00000000">
        <w:rPr>
          <w:b w:val="1"/>
          <w:rtl w:val="0"/>
        </w:rPr>
        <w:t xml:space="preserve">00110000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значений: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0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4</m:t>
                  </m:r>
                </m:sub>
              </m:sSub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5</m:t>
                  </m:r>
                </m:sub>
              </m:sSub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6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7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Строим схему: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29175" cy="4610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Как видно, практические результаты совпали с табличными!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Наращивание мультиплексора. 44 Построить схему мультиплексора MUX 16 – 1 на основе простого мультиплексора MUX 4 – 1 и дешифратора DC 2-4 (рис.2, второй вариант наращивания, см. выше).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Построим hex счётчик для удобства: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90800" cy="5915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Соединим счётчик с нарощенным мультиплексором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Закодируем мой вариант 12 как: 0000111111111111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Снимем временную диаграмму: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38700" cy="4600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Мультиплексор нарощен успешно. Практическая реализация совпала с теоретической частью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Что такое мультиплексор?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Мультиплексор – это функциональный узел, имеющий n адресных входов и N=2n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N входных линий на один выход.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Какую логическую функцию выполняет мультиплексор?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Мультиплексор реализовывает следующую логическую функцию: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где Ai – адресные входы и сигналы (i= 0, 1,…, n-1); Dj – информационные входы и сигналы (j=0, 1,…, 2n-1); mj – конституента единицы (конъюнкция всех переменных Ai), номер которой равен числу, образованному двоичным кодом сигналов на адресных входах; EN – вход и сигнал разрешения (стробирования).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Каково назначение и использование входа разрешения?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Вход разрешения EN используется: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для разрешения работы мультиплексора,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для стробирования,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для наращивания числа информационных входов.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EN=1 разрешается работа мультиплексора и выполнение им своей функции, при EN=0 работа мультиплексора запрещена и на его выходах устанавливаются неактивные уровни сигналов.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Какие функции может выполнять мультиплексор?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Мультиплексоры широко применяются для построения: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коммутаторов-селекторов,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постоянных запоминающих устройств емкостью бит,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комбинационных схем, реализующих функции алгебры логики,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преобразователей кодов (например, параллельного кода в последовательный) и других узлов.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Какие способы наращивания мультиплексоров?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Наращивание числа коммутируемых каналов выполняется двумя способами: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по пирамидальной схеме соединения мультиплексоров меньшей размерности,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путём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Поясните методику синтеза формирователя ФАЛ на мультиплексоре?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мультиплексора, имеющего n адресных входов, можно реализовать ФАЛ (n+1) переменных. Примечание. Реализация ФАЛ n переменных на мультиплексоре с n адресными входами тривиальна: на адресные входы подаются переменные, на информационные входы –значения ФАЛ на соответствующих наборах переменных. На выходе мультиплексора образуются значения ФАЛ в соответствии с наборами переменных. В этом случае мультиплексор выполняет функцию ПЗУ.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реализации ФАЛ n+1 переменных на адресные входы мультиплексора подаются n переменных, на информационные входы – (n+1)-я переменная или ее инверсия, константы 0 или 1 в соответствии со значениями ФАЛ.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Почему возникают ложные сигналы на выходе мультиплексора? Как их устранить?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исключения на выходе ложных сигналов, вызванных гонками входных сигналов, вход EN используется как стробирующий: для выделения полезного сигнала на вход EN подается сигнал в интервале времени, свободном от действия ложных сигналов.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jp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