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Название: </w:t>
      </w:r>
      <w:r>
        <w:t xml:space="preserve">Название упражнения</w:t>
      </w:r>
    </w:p>
    <w:p>
      <w:r>
        <w:rPr>
          <w:b/>
          <w:bCs/>
        </w:rPr>
        <w:t xml:space="preserve">Тип: </w:t>
      </w:r>
      <w:r>
        <w:t xml:space="preserve">Упражнение</w:t>
      </w:r>
    </w:p>
    <w:p>
      <w:r>
        <w:rPr>
          <w:b/>
          <w:bCs/>
        </w:rPr>
        <w:t xml:space="preserve">Возраст: </w:t>
      </w:r>
      <w:r>
        <w:t xml:space="preserve">4–9 месяцев</w:t>
      </w:r>
    </w:p>
    <w:p>
      <w:r>
        <w:rPr>
          <w:b/>
          <w:bCs/>
        </w:rPr>
        <w:t xml:space="preserve">Теги: </w:t>
      </w:r>
      <w:r>
        <w:t xml:space="preserve">Развитие, Ползание</w:t>
      </w:r>
    </w:p>
    <w:p>
      <w:r>
        <w:rPr>
          <w:b/>
          <w:bCs/>
        </w:rPr>
        <w:t xml:space="preserve">Ведёт к: </w:t>
      </w:r>
      <w:r>
        <w:t xml:space="preserve">Ползание</w:t>
      </w:r>
    </w:p>
    <w:p>
      <w:r>
        <w:rPr>
          <w:b/>
          <w:bCs/>
        </w:rPr>
        <w:t xml:space="preserve">Нужно уметь: </w:t>
      </w:r>
      <w:r>
        <w:t xml:space="preserve">Опора на ладони</w:t>
      </w:r>
    </w:p>
    <w:p>
      <w:r>
        <w:rPr>
          <w:b/>
          <w:bCs/>
        </w:rPr>
        <w:t xml:space="preserve">Время: </w:t>
      </w:r>
      <w:r>
        <w:t xml:space="preserve">5 минут</w:t>
      </w:r>
    </w:p>
    <w:p>
      <w:r>
        <w:rPr>
          <w:b/>
          <w:bCs/>
        </w:rPr>
        <w:t xml:space="preserve">Доступ: </w:t>
      </w:r>
      <w:r>
        <w:t xml:space="preserve">бесплатно</w:t>
      </w:r>
    </w:p>
    <w:p>
      <w:r>
        <w:rPr>
          <w:b/>
          <w:bCs/>
        </w:rPr>
        <w:t xml:space="preserve">Лента: </w:t>
      </w:r>
      <w:r>
        <w:t xml:space="preserve">да</w:t>
      </w:r>
    </w:p>
    <w:p>
      <w:r>
        <w:rPr>
          <w:b/>
          <w:bCs/>
        </w:rPr>
        <w:t xml:space="preserve">Анонс: </w:t>
      </w:r>
      <w:r>
        <w:t xml:space="preserve">2–3 строки, которые придут в ленте</w:t>
      </w:r>
    </w:p>
    <w:p>
      <w:pPr>
        <w:pStyle w:val="Heading2"/>
      </w:pPr>
      <w:r>
        <w:t xml:space="preserve">Обложка</w:t>
      </w:r>
    </w:p>
    <w:p>
      <w:r>
        <w:rPr>
          <w:i/>
          <w:iCs/>
        </w:rPr>
        <w:t xml:space="preserve">[вставьте картинку]</w:t>
      </w:r>
    </w:p>
    <w:p>
      <w:pPr>
        <w:pStyle w:val="Heading2"/>
      </w:pPr>
      <w:r>
        <w:t xml:space="preserve">Шаг 1</w:t>
      </w:r>
    </w:p>
    <w:p>
      <w:r>
        <w:rPr>
          <w:i/>
          <w:iCs/>
        </w:rPr>
        <w:t xml:space="preserve">[вставьте картинку]</w:t>
      </w:r>
    </w:p>
    <w:p>
      <w:r>
        <w:t xml:space="preserve">Что делать на первом шаге (1–3 строки).</w:t>
      </w:r>
    </w:p>
    <w:p>
      <w:pPr>
        <w:pStyle w:val="Heading2"/>
      </w:pPr>
      <w:r>
        <w:t xml:space="preserve">Шаг 2</w:t>
      </w:r>
    </w:p>
    <w:p>
      <w:r>
        <w:rPr>
          <w:i/>
          <w:iCs/>
        </w:rPr>
        <w:t xml:space="preserve">[вставьте картинку]</w:t>
      </w:r>
    </w:p>
    <w:p>
      <w:r>
        <w:t xml:space="preserve">Что делать на втором шаге.</w:t>
      </w:r>
    </w:p>
    <w:p>
      <w:pPr>
        <w:pStyle w:val="Heading2"/>
      </w:pPr>
      <w:r>
        <w:t xml:space="preserve">Шаг 3</w:t>
      </w:r>
    </w:p>
    <w:p>
      <w:r>
        <w:rPr>
          <w:i/>
          <w:iCs/>
        </w:rPr>
        <w:t xml:space="preserve">[вставьте картинку]</w:t>
      </w:r>
    </w:p>
    <w:p>
      <w:r>
        <w:t xml:space="preserve">Шагов от 2 до 6.</w:t>
      </w:r>
    </w:p>
    <w:p>
      <w:pPr>
        <w:pStyle w:val="Heading2"/>
      </w:pPr>
      <w:r>
        <w:t xml:space="preserve">Как понять, что получается</w:t>
      </w:r>
    </w:p>
    <w:p>
      <w:r>
        <w:t xml:space="preserve">1–2 строки.</w:t>
      </w:r>
    </w:p>
    <w:p>
      <w:pPr>
        <w:pStyle w:val="Heading2"/>
      </w:pPr>
      <w:r>
        <w:t xml:space="preserve">Если не получается</w:t>
      </w:r>
    </w:p>
    <w:p>
      <w:r>
        <w:t xml:space="preserve">Успокаивающий текст. Необязательно.</w:t>
      </w:r>
    </w:p>
    <w:p>
      <w:pPr>
        <w:pStyle w:val="Heading2"/>
      </w:pPr>
      <w:r>
        <w:t xml:space="preserve">Облегчённый вариант</w:t>
      </w:r>
    </w:p>
    <w:p>
      <w:r>
        <w:t xml:space="preserve">Необязательно.</w:t>
      </w:r>
    </w:p>
    <w:p>
      <w:pPr>
        <w:pStyle w:val="Heading2"/>
      </w:pPr>
      <w:r>
        <w:t xml:space="preserve">Когда показать врачу</w:t>
      </w:r>
    </w:p>
    <w:p>
      <w:r>
        <w:t xml:space="preserve">Необязательно.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2026-10-28T00:43:15.408Z</dcterms:created>
  <dcterms:modified xsi:type="dcterms:W3CDTF">2026-10-28T00:43:15.409Z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