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vxqqkzaqr8pa" w:id="0"/>
      <w:bookmarkEnd w:id="0"/>
      <w:r w:rsidDel="00000000" w:rsidR="00000000" w:rsidRPr="00000000">
        <w:rPr>
          <w:rtl w:val="0"/>
        </w:rPr>
        <w:t xml:space="preserve">Общее описание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Модуль Headers это часть системы антинакрутки MGID. Каждый браузер формирует специфическую структуру заголовков, отличающуюся от других браузеров/версий/платформ. Обучив систему на </w:t>
      </w:r>
      <w:commentRangeStart w:id="0"/>
      <w:r w:rsidDel="00000000" w:rsidR="00000000" w:rsidRPr="00000000">
        <w:rPr>
          <w:rtl w:val="0"/>
        </w:rPr>
        <w:t xml:space="preserve">обучающей выборке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по содержанию и структуре заголовков мы можем предсказать браузер, версию и платформу (ОС). Некоторые версии браузеров а даже отдельные браузеры могут иметь одинаковую структуру заголовков. Поэтому нам нужно сверять предсказанное значение с группой допустимых значений, которые мы также определяем по обучающей выборке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ur6wsn4i1g1z" w:id="1"/>
      <w:bookmarkEnd w:id="1"/>
      <w:r w:rsidDel="00000000" w:rsidR="00000000" w:rsidRPr="00000000">
        <w:rPr>
          <w:rtl w:val="0"/>
        </w:rPr>
        <w:t xml:space="preserve">Требования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Система должна быть динамичной. Постоянно выходят новые версии браузеров и в связи с этим систему регулярно переобучаться по новой выборке.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первого рода (когда мы принимаем нормального пользователя за бота) должна быть не более 5%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Ошибка второго рода H1 (когда мы принимаем бота за нормального пользователя) должна быть минимально возможной.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основном H1 возникает в следующей ситуации: боты используют один из существующих браузерных движков, например Gecko (Firefox). Для снятия подозрений они имитируют естественное распределение браузеров/версий и подставляют соответствующие useragent. Но они имитируют также и firefox, коим они и так являются. Таким образом, если по распределению у нас 10% firefox и мы умеем очень точно определять браузер по заголовкам, то H1 будет у нас более 10%. Ситуация еще хуже с браузером chrome которого 60%. Поэтому нам важно минимизировать группы и предугадывать не только браузер, но и версию и платформу.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724jektof1s" w:id="2"/>
      <w:bookmarkEnd w:id="2"/>
      <w:r w:rsidDel="00000000" w:rsidR="00000000" w:rsidRPr="00000000">
        <w:rPr>
          <w:rtl w:val="0"/>
        </w:rPr>
        <w:t xml:space="preserve">Текущее состояние дел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 качестве фич используются признаки наличия заголовков с определенным содержанием и их последовательность.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Игнорируется содержание следующих заголовков: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'User-Agent'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'Referer'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'Accept-Language'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'Host'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'X-Host'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'X-Forwarded-For'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'Forwarded-For'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'X-Network-Type'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'Cookie'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'X-Wap-Profile'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'X-Gateway'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'Ua-Cpu'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'Rvbd-Csh'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'Dris-Orig-Src'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'X-Proxy-Id'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'Rvbd-Ssh'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8080"/>
          <w:sz w:val="21"/>
          <w:szCs w:val="21"/>
          <w:highlight w:val="white"/>
        </w:rPr>
      </w:pPr>
      <w:r w:rsidDel="00000000" w:rsidR="00000000" w:rsidRPr="00000000">
        <w:rPr>
          <w:b w:val="1"/>
          <w:color w:val="008080"/>
          <w:sz w:val="21"/>
          <w:szCs w:val="21"/>
          <w:highlight w:val="white"/>
          <w:rtl w:val="0"/>
        </w:rPr>
        <w:t xml:space="preserve">'X-Requested-With'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(но их участие в последовательностях учитывается)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Также игнорируются очень редкие и с уникальными именами, которые нужно исключать подсчитывая их частоту.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Наиболее быстрой и точной моделью для прогнозирования заголовков оказалась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DecisionTree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Тренировочные выборки находятся в архиве headers.zip в папке с этим документом. Данные в файлах в csv формате со следующими колонками: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Время (timestamp)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Ip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Заголовки в json формате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rauhjddsf0h" w:id="3"/>
      <w:bookmarkEnd w:id="3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Определить оптимальный объем тренировочной выборки (</w:t>
      </w:r>
      <w:commentRangeStart w:id="1"/>
      <w:r w:rsidDel="00000000" w:rsidR="00000000" w:rsidRPr="00000000">
        <w:rPr>
          <w:rtl w:val="0"/>
        </w:rPr>
        <w:t xml:space="preserve">модель DecisionTree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склонна к переобучению)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Реализовать скрипт, который будет периодически переобучать рабочую модель на свежих данных.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Описать требования к разработке рабочего модуля для антинакрутки на базе заголовков.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Oleg Levitsky" w:id="1" w:date="2017-06-12T01:49:36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Эта модель весьма хорошо интерпритируется, Можно ли посмотреть на результаты?</w:t>
      </w:r>
    </w:p>
  </w:comment>
  <w:comment w:author="Oleg Levitsky" w:id="0" w:date="2017-06-12T01:47:52Z"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Приветствую. Есть ли обучающая выборка чтоб можно было посмотреть?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ikit-learn.org/stable/modules/generated/sklearn.tree.DecisionTreeClassifier.html#sklearn.tree.DecisionTreeClassifier" TargetMode="External"/></Relationships>
</file>