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去中心化金融相关面试问题设计</w:t>
      </w:r>
    </w:p>
    <w:p>
      <w:pPr>
        <w:pStyle w:val="Heading2"/>
      </w:pPr>
      <w:r>
        <w:t xml:space="preserve">一、借贷核心智能合约开发相关面试问题</w:t>
      </w:r>
    </w:p>
    <w:p>
      <w:pPr>
        <w:pStyle w:val="Heading3"/>
      </w:pPr>
      <w:r>
        <w:t xml:space="preserve">（一）考察能力</w:t>
      </w:r>
    </w:p>
    <w:p>
      <w:pPr>
        <w:pStyle w:val="text"/>
      </w:pPr>
      <w:r>
        <w:t xml:space="preserve">深入了解候选人对借贷核心智能合约开发技术的掌握程度，包括模块化设计思维、安全审计工具的运用能力以及 Gas 优化技巧，同时评估其解决实际开发问题的经验。</w:t>
      </w:r>
    </w:p>
    <w:p>
      <w:pPr>
        <w:pStyle w:val="Heading3"/>
      </w:pPr>
      <w:r>
        <w:t xml:space="preserve">（二）回答思路</w:t>
      </w:r>
    </w:p>
    <w:p>
      <w:pPr>
        <w:pStyle w:val="text"/>
      </w:pPr>
      <w:r>
        <w:t xml:space="preserve">先清晰阐述在借贷核心智能合约开发中采用模块化设计的具体思路和优势，说明如何将资金池管理、固定利率计算、抵押品清算等功能模块拆分与整合；接着详细介绍使用 Slither、MythX 等工具进行安全审计的流程和发现的问题及解决方法；最后讲解 Gas 优化的具体措施和实现 15% 合约调用成本减少的原理和验证方式。</w:t>
      </w:r>
    </w:p>
    <w:p>
      <w:pPr>
        <w:pStyle w:val="Heading3"/>
      </w:pPr>
      <w:r>
        <w:t xml:space="preserve">（三）参考回答</w:t>
      </w:r>
    </w:p>
    <w:p>
      <w:pPr>
        <w:pStyle w:val="text"/>
      </w:pPr>
      <w:r>
        <w:t xml:space="preserve">在负责借贷核心智能合约开发时，首先从业务逻辑和代码复用角度出发，采用模块化设计。将资金池管理模块独立出来，负责资金的存入、取出和分配，通过合理的数据结构确保资金流转的准确性和高效性；固定利率计算模块则根据市场供需情况和借款期限等因素，设计了灵活的利率计算公式，确保利率计算的公平性和合理性；抵押品清算模块专注于实时监控抵押品价值，当抵押品价值低于阈值时，自动触发清算流程。</w:t>
      </w:r>
    </w:p>
    <w:p>
      <w:pPr>
        <w:pStyle w:val="text"/>
      </w:pPr>
      <w:r>
        <w:t xml:space="preserve">在安全审计方面，运用 Slither 工具对合约代码进行静态分析，发现了多处潜在的安全漏洞，如整数溢出、权限控制不当等问题，并及时进行了修复；通过 MythX 工具进行动态分析，模拟了各种攻击场景，进一步验证了合约的安全性。</w:t>
      </w:r>
    </w:p>
    <w:p>
      <w:pPr>
        <w:pStyle w:val="text"/>
      </w:pPr>
      <w:r>
        <w:t xml:space="preserve">在 Gas 优化上，对合约代码进行了精简，去除了冗余的逻辑和变量；优化了数据存储结构，减少了 SSTORE 和 SLOAD 操作的次数；同时合理使用了 calldata 和 memory，降低了函数调用的 Gas 消耗。经过一系列优化措施，最终实现了约 15% 的合约调用成本减少，通过对比优化前后相同操作的 Gas 消耗数据，验证了优化效果的真实性。</w:t>
      </w:r>
    </w:p>
    <w:p>
      <w:pPr>
        <w:pStyle w:val="Heading2"/>
      </w:pPr>
      <w:r>
        <w:t xml:space="preserve">二、多源价格预言机系统设计与实现相关面试问题</w:t>
      </w:r>
    </w:p>
    <w:p>
      <w:pPr>
        <w:pStyle w:val="Heading3"/>
      </w:pPr>
      <w:r>
        <w:t xml:space="preserve">（一）考察能力</w:t>
      </w:r>
    </w:p>
    <w:p>
      <w:pPr>
        <w:pStyle w:val="text"/>
      </w:pPr>
      <w:r>
        <w:t xml:space="preserve">评估候选人对价格预言机系统的理解，包括多数据源聚合技术、防操控机制的设计能力以及异常数据校验方法的掌握，同时考察其应对市场数据风险的能力。</w:t>
      </w:r>
    </w:p>
    <w:p>
      <w:pPr>
        <w:pStyle w:val="Heading3"/>
      </w:pPr>
      <w:r>
        <w:t xml:space="preserve">（二）回答思路</w:t>
      </w:r>
    </w:p>
    <w:p>
      <w:pPr>
        <w:pStyle w:val="text"/>
      </w:pPr>
      <w:r>
        <w:t xml:space="preserve">先说明设计多源价格预言机系统的背景和目标，强调数据可靠性和协议安全性的重要性；然后详细介绍聚合 Chainlink、Uniswap V3 等多类数据源的具体方案和数据融合方法；接着阐述引入时间加权平均价格（TWAP）防操控机制的原理和优势；最后说明异常数据校验的规则和处理流程。</w:t>
      </w:r>
    </w:p>
    <w:p>
      <w:pPr>
        <w:pStyle w:val="Heading3"/>
      </w:pPr>
      <w:r>
        <w:t xml:space="preserve">（三）参考回答</w:t>
      </w:r>
    </w:p>
    <w:p>
      <w:pPr>
        <w:pStyle w:val="text"/>
      </w:pPr>
      <w:r>
        <w:t xml:space="preserve">由于去中心化金融协议中，价格数据的准确性和可靠性直接影响到协议的正常运行和用户的资产安全，因此设计并实现了多源价格预言机系统。该系统的目标是聚合多类数据源，提供准确、可靠且不易被操控的价格数据，提升协议的安全性。</w:t>
      </w:r>
    </w:p>
    <w:p>
      <w:pPr>
        <w:pStyle w:val="text"/>
      </w:pPr>
      <w:r>
        <w:t xml:space="preserve">在数据源聚合方面，选择了 Chainlink 和 Uniswap V3 等优质数据源。Chainlink 作为行业内知名的去中心化预言机网络，能够提供多种资产的准确价格数据；Uniswap V3 作为主流的去中心化交易所，其交易数据能够反映市场的实时供需情况。通过设计专门的数据获取接口，实时从这些数据源获取价格数据，并采用加权平均的方法对多源数据进行融合，权重根据数据源的可靠性和历史表现进行动态调整，确保融合后价格数据的准确性。</w:t>
      </w:r>
    </w:p>
    <w:p>
      <w:pPr>
        <w:pStyle w:val="text"/>
      </w:pPr>
      <w:r>
        <w:t xml:space="preserve">为了防止价格被操控，引入了时间加权平均价格（TWAP）防操控机制。TWAP 通过计算一段时间内的平均价格，能够有效平滑短期价格波动，减少操纵者通过瞬间大量交易影响价格的可能性。同时，设置了合理的时间窗口，根据不同资产的流动性和市场波动情况进行调整，在保证价格实时性的同时，最大限度地降低操控风险。</w:t>
      </w:r>
    </w:p>
    <w:p>
      <w:pPr>
        <w:pStyle w:val="text"/>
      </w:pPr>
      <w:r>
        <w:t xml:space="preserve">在异常数据校验方面，制定了一系列校验规则。首先设定了价格波动阈值，当某一数据源的价格与其他数据源的平均价格偏差超过阈值时，将该数据源标记为异常，并暂时排除在数据融合之外；其次对数据源的响应时间进行监控，当响应时间过长或出现中断时，及时切换到备用数据源；另外，定期对历史价格数据进行分析，检测是否存在异常的价格模式，不断优化校验规则，提高系统对异常数据的识别和处理能力。</w:t>
      </w:r>
    </w:p>
    <w:p>
      <w:pPr>
        <w:pStyle w:val="Heading2"/>
      </w:pPr>
      <w:r>
        <w:t xml:space="preserve">三、高可用自动化清算机器人开发相关面试问题</w:t>
      </w:r>
    </w:p>
    <w:p>
      <w:pPr>
        <w:pStyle w:val="Heading3"/>
      </w:pPr>
      <w:r>
        <w:t xml:space="preserve">（一）考察能力</w:t>
      </w:r>
    </w:p>
    <w:p>
      <w:pPr>
        <w:pStyle w:val="text"/>
      </w:pPr>
      <w:r>
        <w:t xml:space="preserve">考察候选人对自动化清算机器人开发技术的掌握，包括实时监控技术、动态 Gas 价格策略的制定能力以及批量清算机制的设计能力，同时评估其提升清算效率和降低操作成本的实际经验。</w:t>
      </w:r>
    </w:p>
    <w:p>
      <w:pPr>
        <w:pStyle w:val="Heading3"/>
      </w:pPr>
      <w:r>
        <w:t xml:space="preserve">（二）回答思路</w:t>
      </w:r>
    </w:p>
    <w:p>
      <w:pPr>
        <w:pStyle w:val="text"/>
      </w:pPr>
      <w:r>
        <w:t xml:space="preserve">先介绍开发高可用自动化清算机器人的必要性，说明实时监控用户抵押率与市场价格波动的重要性；然后详细讲解基于 WebSocket 实现实时监控的技术方案和数据处理流程；接着阐述动态 Gas 价格策略的制定依据和调整机制；最后说明批量清算机制的设计思路和实现效果，包括清算效率的提升和操作成本的降低情况。</w:t>
      </w:r>
    </w:p>
    <w:p>
      <w:pPr>
        <w:pStyle w:val="Heading3"/>
      </w:pPr>
      <w:r>
        <w:t xml:space="preserve">（三）参考回答</w:t>
      </w:r>
    </w:p>
    <w:p>
      <w:pPr>
        <w:pStyle w:val="text"/>
      </w:pPr>
      <w:r>
        <w:t xml:space="preserve">在去中心化借贷协议中，当用户的抵押率低于安全阈值时，需要及时进行清算，以保障资金池的安全和其他用户的利益。因此开发了高可用自动化清算机器人，该机器人能够实时监控用户抵押率与市场价格波动，及时触发清算操作，提升清算效率并降低操作成本。</w:t>
      </w:r>
    </w:p>
    <w:p>
      <w:pPr>
        <w:pStyle w:val="text"/>
      </w:pPr>
      <w:r>
        <w:t xml:space="preserve">基于 WebSocket 技术实现了实时监控功能。通过与区块链节点建立 WebSocket 连接，实时获取用户的抵押资产信息、借款金额以及市场价格数据。将获取到的数据进行实时解析和处理，计算每个用户的抵押率，并与预设的安全阈值进行比较。当发现用户抵押率低于阈值时，立即触发清算预警，并准备进行清算操作。</w:t>
      </w:r>
    </w:p>
    <w:p>
      <w:pPr>
        <w:pStyle w:val="text"/>
      </w:pPr>
      <w:r>
        <w:t xml:space="preserve">在 Gas 价格策略方面，采用了动态调整的方式。通过实时监测区块链网络的拥堵情况，获取当前的 Gas 价格水平。当网络拥堵时，适当提高 Gas 价格，以确保清算交易能够快速确认；当网络空闲时，降低 Gas 价格，以减少操作成本。同时，设置了 Gas 价格的上下限，避免因 Gas 价格过高或过低而影响清算操作的正常进行。</w:t>
      </w:r>
    </w:p>
    <w:p>
      <w:pPr>
        <w:pStyle w:val="text"/>
      </w:pPr>
      <w:r>
        <w:t xml:space="preserve">为了提升清算效率并降低操作成本，设计了批量清算机制。将多个符合清算条件的用户订单进行整合，生成一笔批量清算交易。通过批量处理的方式，减少了交易的数量，降低了 Gas 费用的支出。同时，优化了清算流程，提高了清算操作的处理速度，确保能够在最短的时间内完成清算任务，最大限度地减少了因清算不及时而导致的资产损失。</w:t>
      </w:r>
    </w:p>
    <w:p>
      <w:pPr>
        <w:pStyle w:val="Heading2"/>
      </w:pPr>
      <w:r>
        <w:t xml:space="preserve">四、基于 The Graph 协议的 Subgraph 数据索引服务设计与实现相关面试问题</w:t>
      </w:r>
    </w:p>
    <w:p>
      <w:pPr>
        <w:pStyle w:val="Heading3"/>
      </w:pPr>
      <w:r>
        <w:t xml:space="preserve">（一）考察能力</w:t>
      </w:r>
    </w:p>
    <w:p>
      <w:pPr>
        <w:pStyle w:val="text"/>
      </w:pPr>
      <w:r>
        <w:t xml:space="preserve">了解候选人对 The Graph 协议的掌握程度，包括 Subgraph 数据索引服务的设计能力、链下查询与聚合分析技术的运用，以及提升前端数据响应速度的实际经验。</w:t>
      </w:r>
    </w:p>
    <w:p>
      <w:pPr>
        <w:pStyle w:val="Heading3"/>
      </w:pPr>
      <w:r>
        <w:t xml:space="preserve">（二）回答思路</w:t>
      </w:r>
    </w:p>
    <w:p>
      <w:pPr>
        <w:pStyle w:val="text"/>
      </w:pPr>
      <w:r>
        <w:t xml:space="preserve">先解释基于 The Graph 协议设计 Subgraph 数据索引服务的原因，说明其在处理链上数据查询和分析方面的优势；然后详细介绍 Subgraph 的设计方案，包括数据实体的定义、数据获取和索引规则的制定；接着阐述如何通过 Subgraph 实现用户存币、借款、取款及清算等事件的链下查询与聚合分析；最后说明该服务对提升前端数据响应速度的具体效果和验证方式。</w:t>
      </w:r>
    </w:p>
    <w:p>
      <w:pPr>
        <w:pStyle w:val="Heading3"/>
      </w:pPr>
      <w:r>
        <w:t xml:space="preserve">（三）参考回答</w:t>
      </w:r>
    </w:p>
    <w:p>
      <w:pPr>
        <w:pStyle w:val="text"/>
      </w:pPr>
      <w:r>
        <w:t xml:space="preserve">随着去中心化金融协议的用户数量和交易规模不断增长，链上数据查询和分析的需求日益增加。传统的链上查询方式存在响应速度慢、查询效率低等问题，无法满足前端应用对实时数据的需求。The Graph 协议作为一种去中心化的数据索引协议，能够高效地处理链上数据的索引和查询，因此基于该协议设计并实现了 Subgraph 数据索引服务。</w:t>
      </w:r>
    </w:p>
    <w:p>
      <w:pPr>
        <w:pStyle w:val="text"/>
      </w:pPr>
      <w:r>
        <w:t xml:space="preserve">在 Subgraph 的设计过程中，首先根据业务需求定义了数据实体，包括用户、交易、抵押品等。每个数据实体都包含了相应的属性，如用户地址、交易金额、抵押品类型和价值等。然后制定了数据获取和索引规则，通过监听区块链上的相关事件，如用户存币事件、借款事件、取款事件和清算事件等，实时获取数据并存储到 Subgraph 中。同时，对获取到的数据进行索引处理，建立了高效的查询索引，以便能够快速响应用户的查询请求。</w:t>
      </w:r>
    </w:p>
    <w:p>
      <w:pPr>
        <w:pStyle w:val="text"/>
      </w:pPr>
      <w:r>
        <w:t xml:space="preserve">通过 Subgraph 数据索引服务，实现了用户存币、借款、取款及清算等事件的链下查询与聚合分析。前端应用可以通过 The Graph 提供的 API 接口，快速查询所需的数据，如某个用户的存币历史、借款金额、抵押品情况等。同时，利用 Subgraph 的聚合分析功能，能够对大量的交易数据进行统计和分析，生成各种报表和图表，为协议的运营和决策提供数据支持。</w:t>
      </w:r>
    </w:p>
    <w:p>
      <w:pPr>
        <w:pStyle w:val="text"/>
      </w:pPr>
      <w:r>
        <w:t xml:space="preserve">该 Subgraph 数据索引服务显著提升了前端数据响应速度。通过对比使用 Subgraph 前后前端应用的查询响应时间，发现查询响应时间平均缩短了约 80%。例如，在查询某个用户的所有交易记录时，使用传统链上查询方式需要数秒甚至数十秒的时间，而通过 Subgraph 查询仅需几百毫秒即可完成，大大提升了用户体验。</w:t>
      </w:r>
    </w:p>
    <w:p>
      <w:pPr>
        <w:pStyle w:val="Heading2"/>
      </w:pPr>
      <w:r>
        <w:t xml:space="preserve">五、多层次风控体系构建相关面试问题</w:t>
      </w:r>
    </w:p>
    <w:p>
      <w:pPr>
        <w:pStyle w:val="Heading3"/>
      </w:pPr>
      <w:r>
        <w:t xml:space="preserve">（一）考察能力</w:t>
      </w:r>
    </w:p>
    <w:p>
      <w:pPr>
        <w:pStyle w:val="text"/>
      </w:pPr>
      <w:r>
        <w:t xml:space="preserve">评估候选人对金融风控体系的理解，包括各类风控机制的设计能力、漏洞赏金计划的制定和实施经验，以及保障合约安全性的综合能力。</w:t>
      </w:r>
    </w:p>
    <w:p>
      <w:pPr>
        <w:pStyle w:val="Heading3"/>
      </w:pPr>
      <w:r>
        <w:t xml:space="preserve">（二）回答思路</w:t>
      </w:r>
    </w:p>
    <w:p>
      <w:pPr>
        <w:pStyle w:val="text"/>
      </w:pPr>
      <w:r>
        <w:t xml:space="preserve">先说明构建多层次风控体系的重要性，强调其对保障用户资产安全和协议稳定运行的意义；然后详细介绍抵押品因子调整、债务上限控制、预言机故障切换及紧急暂停机制等各类风控机制的设计思路和实现方式；接着阐述漏洞赏金计划的制定规则、奖励机制和实施流程；最后说明多层次风控体系的运行效果和持续优化的措施。</w:t>
      </w:r>
    </w:p>
    <w:p>
      <w:pPr>
        <w:pStyle w:val="Heading3"/>
      </w:pPr>
      <w:r>
        <w:t xml:space="preserve">（三）参考回答</w:t>
      </w:r>
    </w:p>
    <w:p>
      <w:pPr>
        <w:pStyle w:val="text"/>
      </w:pPr>
      <w:r>
        <w:t xml:space="preserve">在去中心化金融领域，风险控制是保障用户资产安全和协议稳定运行的关键。为了应对各种潜在的风险，如市场风险、技术风险等，构建了多层次风控体系。该体系涵盖了多个方面的风控机制，形成了全方位、多角度的风险防控网络。</w:t>
      </w:r>
    </w:p>
    <w:p>
      <w:pPr>
        <w:pStyle w:val="text"/>
      </w:pPr>
      <w:r>
        <w:t xml:space="preserve">在具体的风控机制设计方面，首先实施了抵押品因子调整机制。根据不同抵押品的流动性、市场波动情况和风险等级，设定了相应的抵押品因子。当抵押品的风险状况发生变化时，如市场价格大幅波动、流动性降低等，及时调整抵押品因子，以确保抵押品的价值能够覆盖借款金额。</w:t>
      </w:r>
    </w:p>
    <w:p>
      <w:pPr>
        <w:pStyle w:val="text"/>
      </w:pPr>
      <w:r>
        <w:t xml:space="preserve">其次，设置了债务上限控制机制。为每个用户和整个协议分别设定了债务上限，限制用户的借款规模和协议的整体风险敞口。当用户的借款金额达到其个人债务上限或协议的整体债务达到协议债务上限时，将禁止继续借款，防止过度借贷导致的风险。</w:t>
      </w:r>
    </w:p>
    <w:p>
      <w:pPr>
        <w:pStyle w:val="text"/>
      </w:pPr>
      <w:r>
        <w:t xml:space="preserve">另外，设计了预言机故障切换机制。当某个预言机出现故障或提供的价格数据异常时，系统能够自动检测到并切换到备用预言机，确保价格数据的持续供应和准确性，避免因预言机故障导致的清算异常等问题。</w:t>
      </w:r>
    </w:p>
    <w:p>
      <w:pPr>
        <w:pStyle w:val="text"/>
      </w:pPr>
      <w:r>
        <w:t xml:space="preserve">同时，还建立了紧急暂停机制。当协议面临重大安全威胁或出现异常情况时，如发现严重的合约漏洞、遭受黑客攻击等，管理员可以触发紧急暂停机制，暂停协议的部分或全部功能，防止损失进一步扩大。在暂停期间，技术团队将及时排查问题并进行修复，待问题解决后，再恢复协议的正常运行。</w:t>
      </w:r>
    </w:p>
    <w:p>
      <w:pPr>
        <w:pStyle w:val="text"/>
      </w:pPr>
      <w:r>
        <w:t xml:space="preserve">为了持续强化合约安全性，还推出了漏洞赏金计划。制定了详细的规则，明确了漏洞的定义、分类和奖励标准。鼓励全球的安全研究人员、开发者等积极参与到协议的安全测试中，发现并报告合约中的漏洞。对于报告的有效漏洞，根据漏洞的严重程度给予相应的奖励，奖励形式包括加密货币等。同时，建立了专门的漏洞处理流程，对收到的漏洞报告进行及时审核、验证和修复，并向漏洞报告者反馈处理进展。通过漏洞赏金计划，充分利用了社区的力量，及时发现并修复了潜在的安全漏洞，进一步提升了合约的安全性。</w:t>
      </w:r>
    </w:p>
    <w:p>
      <w:pPr>
        <w:pStyle w:val="text"/>
      </w:pPr>
      <w:r>
        <w:t xml:space="preserve">在多层次风控体系的运行过程中，定期对各项风控机制的效果进行评估和分析，根据市场变化和实际运行情况，不断优化风控参数和机制，确保风控体系能够始终适应市场的风险状况，为协议的安全稳定运行提供有力保障。</w:t>
      </w:r>
    </w:p>
    <w:p>
      <w:pPr>
        <w:pStyle w:val="blockquote"/>
        <w:pBdr>
          <w:left w:val="single" w:color="BBBFC4" w:sz="18" w:space="0"/>
        </w:pBdr>
      </w:pPr>
      <w:r>
        <w:t xml:space="preserve">（注：文档部分内容可能由 AI 生成）</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2025-09-22T13:24:31.915Z</dcterms:created>
  <dcterms:modified xsi:type="dcterms:W3CDTF">2025-09-22T13:24:31.915Z</dcterms:modified>
</cp:coreProperties>
</file>

<file path=docProps/custom.xml><?xml version="1.0" encoding="utf-8"?>
<Properties xmlns="http://schemas.openxmlformats.org/officeDocument/2006/custom-properties" xmlns:vt="http://schemas.openxmlformats.org/officeDocument/2006/docPropsVTypes"/>
</file>