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38AD3B8C" w:rsidR="002533EB" w:rsidRPr="007F19C3" w:rsidRDefault="00705B61" w:rsidP="007F19C3">
      <w:pPr>
        <w:ind w:left="360"/>
        <w:jc w:val="center"/>
        <w:rPr>
          <w:b/>
          <w:bCs/>
          <w:color w:val="4472C4" w:themeColor="accent1"/>
          <w:sz w:val="36"/>
          <w:szCs w:val="36"/>
          <w:lang w:val="en-US"/>
        </w:rPr>
      </w:pPr>
      <w:r>
        <w:rPr>
          <w:b/>
          <w:bCs/>
          <w:color w:val="4472C4" w:themeColor="accent1"/>
          <w:sz w:val="36"/>
          <w:szCs w:val="36"/>
          <w:lang w:val="en-US"/>
        </w:rPr>
        <w:t>6. Inheritance</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16014C87" w14:textId="77777777" w:rsidR="004E5DE8" w:rsidRDefault="00705B61" w:rsidP="00DC0E80">
            <w:pPr>
              <w:rPr>
                <w:lang w:val="en-US"/>
              </w:rPr>
            </w:pPr>
            <w:r>
              <w:rPr>
                <w:lang w:val="en-US"/>
              </w:rPr>
              <w:t>Tính kế thừa?</w:t>
            </w:r>
          </w:p>
          <w:p w14:paraId="2B477843" w14:textId="0C532791" w:rsidR="00705B61" w:rsidRPr="00DC0E80" w:rsidRDefault="00705B61" w:rsidP="00DC0E80">
            <w:pPr>
              <w:rPr>
                <w:lang w:val="en-US"/>
              </w:rPr>
            </w:pPr>
            <w:r>
              <w:rPr>
                <w:lang w:val="en-US"/>
              </w:rPr>
              <w:t>Đặc điểm</w:t>
            </w:r>
          </w:p>
        </w:tc>
        <w:tc>
          <w:tcPr>
            <w:tcW w:w="8363" w:type="dxa"/>
          </w:tcPr>
          <w:p w14:paraId="757BA031" w14:textId="77777777" w:rsidR="00CD5662" w:rsidRDefault="00705B61" w:rsidP="00135CF3">
            <w:pPr>
              <w:rPr>
                <w:lang w:val="en-US"/>
              </w:rPr>
            </w:pPr>
            <w:r w:rsidRPr="00705B61">
              <w:rPr>
                <w:lang w:val="en-US"/>
              </w:rPr>
              <w:t>Tính kế thừa là cơ ch</w:t>
            </w:r>
            <w:r>
              <w:rPr>
                <w:lang w:val="en-US"/>
              </w:rPr>
              <w:t>ế cho phép 1 lớp con sử dụng lại các đặc điểm hành vi đã được định nghĩa trước đó ở lớp cha.</w:t>
            </w:r>
          </w:p>
          <w:p w14:paraId="15351F4D" w14:textId="0FFBD5A0" w:rsidR="00705B61" w:rsidRDefault="00705B61" w:rsidP="00135CF3">
            <w:pPr>
              <w:rPr>
                <w:lang w:val="en-US"/>
              </w:rPr>
            </w:pPr>
            <w:r>
              <w:rPr>
                <w:lang w:val="en-US"/>
              </w:rPr>
              <w:t>Mục đích: tái sử dụng mã nguồn</w:t>
            </w:r>
            <w:r w:rsidR="003769DB">
              <w:rPr>
                <w:lang w:val="en-US"/>
              </w:rPr>
              <w:t>.</w:t>
            </w:r>
          </w:p>
          <w:p w14:paraId="78646502" w14:textId="77777777" w:rsidR="00705B61" w:rsidRDefault="00705B61" w:rsidP="00135CF3">
            <w:pPr>
              <w:rPr>
                <w:lang w:val="en-US"/>
              </w:rPr>
            </w:pPr>
            <w:r>
              <w:rPr>
                <w:lang w:val="en-US"/>
              </w:rPr>
              <w:t>Đặc điểm:</w:t>
            </w:r>
          </w:p>
          <w:p w14:paraId="1BCFF043" w14:textId="77777777" w:rsidR="00705B61" w:rsidRPr="00705B61" w:rsidRDefault="00705B61" w:rsidP="00705B61">
            <w:pPr>
              <w:pStyle w:val="ListParagraph"/>
              <w:numPr>
                <w:ilvl w:val="0"/>
                <w:numId w:val="12"/>
              </w:numPr>
              <w:rPr>
                <w:lang w:val="en-US"/>
              </w:rPr>
            </w:pPr>
            <w:r w:rsidRPr="00705B61">
              <w:rPr>
                <w:lang w:val="en-US"/>
              </w:rPr>
              <w:t>Lớp con kế thừa nhưng vẫn đảm bảo quy tắc access modifier</w:t>
            </w:r>
          </w:p>
          <w:p w14:paraId="68413A14" w14:textId="77777777" w:rsidR="00705B61" w:rsidRPr="00705B61" w:rsidRDefault="00705B61" w:rsidP="00705B61">
            <w:pPr>
              <w:pStyle w:val="ListParagraph"/>
              <w:numPr>
                <w:ilvl w:val="0"/>
                <w:numId w:val="12"/>
              </w:numPr>
              <w:rPr>
                <w:lang w:val="en-US"/>
              </w:rPr>
            </w:pPr>
            <w:r w:rsidRPr="00705B61">
              <w:rPr>
                <w:lang w:val="en-US"/>
              </w:rPr>
              <w:t>Không có kế thừa constructor</w:t>
            </w:r>
          </w:p>
          <w:p w14:paraId="2965E9C1" w14:textId="77777777" w:rsidR="00705B61" w:rsidRPr="00705B61" w:rsidRDefault="00705B61" w:rsidP="00705B61">
            <w:pPr>
              <w:pStyle w:val="ListParagraph"/>
              <w:numPr>
                <w:ilvl w:val="0"/>
                <w:numId w:val="12"/>
              </w:numPr>
              <w:rPr>
                <w:lang w:val="en-US"/>
              </w:rPr>
            </w:pPr>
            <w:r w:rsidRPr="00705B61">
              <w:rPr>
                <w:lang w:val="en-US"/>
              </w:rPr>
              <w:t>Java không hỗ trợ đa kế thừa</w:t>
            </w:r>
          </w:p>
          <w:p w14:paraId="6FDD7F53" w14:textId="06AB7368" w:rsidR="00705B61" w:rsidRPr="00705B61" w:rsidRDefault="00705B61" w:rsidP="00705B61">
            <w:pPr>
              <w:pStyle w:val="ListParagraph"/>
              <w:numPr>
                <w:ilvl w:val="0"/>
                <w:numId w:val="12"/>
              </w:numPr>
              <w:rPr>
                <w:lang w:val="fr-FR"/>
              </w:rPr>
            </w:pPr>
            <w:r w:rsidRPr="00705B61">
              <w:rPr>
                <w:lang w:val="fr-FR"/>
              </w:rPr>
              <w:t>Mối quan hệ kế thừa là is-a</w:t>
            </w:r>
          </w:p>
        </w:tc>
      </w:tr>
      <w:tr w:rsidR="004E5DE8" w14:paraId="144087C1" w14:textId="77777777" w:rsidTr="000569EE">
        <w:tc>
          <w:tcPr>
            <w:tcW w:w="2127" w:type="dxa"/>
          </w:tcPr>
          <w:p w14:paraId="53486266" w14:textId="3E5BD101" w:rsidR="004E5DE8" w:rsidRPr="00705B61" w:rsidRDefault="00705B61" w:rsidP="004E5DE8">
            <w:pPr>
              <w:rPr>
                <w:lang w:val="en-US"/>
              </w:rPr>
            </w:pPr>
            <w:r w:rsidRPr="00705B61">
              <w:rPr>
                <w:lang w:val="en-US"/>
              </w:rPr>
              <w:t>Từ khóa super và fina</w:t>
            </w:r>
            <w:r>
              <w:rPr>
                <w:lang w:val="en-US"/>
              </w:rPr>
              <w:t>l</w:t>
            </w:r>
          </w:p>
        </w:tc>
        <w:tc>
          <w:tcPr>
            <w:tcW w:w="8363" w:type="dxa"/>
          </w:tcPr>
          <w:p w14:paraId="67FA318E" w14:textId="3E699FE4" w:rsidR="00DC0E80" w:rsidRDefault="00705B61" w:rsidP="00135CF3">
            <w:pPr>
              <w:rPr>
                <w:lang w:val="en-US"/>
              </w:rPr>
            </w:pPr>
            <w:r w:rsidRPr="00705B61">
              <w:rPr>
                <w:lang w:val="en-US"/>
              </w:rPr>
              <w:t>super: sử dụng ở lớp con dùng</w:t>
            </w:r>
            <w:r>
              <w:rPr>
                <w:lang w:val="en-US"/>
              </w:rPr>
              <w:t xml:space="preserve"> để gọi constructor, method, thuộc tính ở lớp cha</w:t>
            </w:r>
            <w:r w:rsidR="003769DB">
              <w:rPr>
                <w:lang w:val="en-US"/>
              </w:rPr>
              <w:t>.</w:t>
            </w:r>
          </w:p>
          <w:p w14:paraId="1AF3C104" w14:textId="7527B947" w:rsidR="00705B61" w:rsidRPr="00705B61" w:rsidRDefault="00705B61" w:rsidP="00135CF3">
            <w:pPr>
              <w:rPr>
                <w:lang w:val="en-US"/>
              </w:rPr>
            </w:pPr>
            <w:r>
              <w:rPr>
                <w:lang w:val="en-US"/>
              </w:rPr>
              <w:t>Dùng final cho class để tạo lớp không có lớp con</w:t>
            </w:r>
            <w:r w:rsidR="003769DB">
              <w:rPr>
                <w:lang w:val="en-US"/>
              </w:rPr>
              <w:t>.</w:t>
            </w:r>
          </w:p>
        </w:tc>
      </w:tr>
      <w:tr w:rsidR="004E5DE8" w14:paraId="25FFEDF4" w14:textId="77777777" w:rsidTr="000569EE">
        <w:tc>
          <w:tcPr>
            <w:tcW w:w="2127" w:type="dxa"/>
          </w:tcPr>
          <w:p w14:paraId="0AA4ADAA" w14:textId="4A5E4E9E" w:rsidR="00EC2327" w:rsidRPr="00705B61" w:rsidRDefault="00705B61" w:rsidP="004E5DE8">
            <w:pPr>
              <w:rPr>
                <w:lang w:val="en-US"/>
              </w:rPr>
            </w:pPr>
            <w:r>
              <w:rPr>
                <w:lang w:val="en-US"/>
              </w:rPr>
              <w:t>Lớp Object</w:t>
            </w:r>
          </w:p>
        </w:tc>
        <w:tc>
          <w:tcPr>
            <w:tcW w:w="8363" w:type="dxa"/>
          </w:tcPr>
          <w:p w14:paraId="24A517EE" w14:textId="5096A5F6" w:rsidR="00EC2327" w:rsidRDefault="00705B61" w:rsidP="0032366A">
            <w:pPr>
              <w:rPr>
                <w:lang w:val="en-US"/>
              </w:rPr>
            </w:pPr>
            <w:r w:rsidRPr="00705B61">
              <w:rPr>
                <w:lang w:val="en-US"/>
              </w:rPr>
              <w:t>Là lớp gốc của tất cả</w:t>
            </w:r>
            <w:r>
              <w:rPr>
                <w:lang w:val="en-US"/>
              </w:rPr>
              <w:t xml:space="preserve"> các lớp trong Java</w:t>
            </w:r>
            <w:r w:rsidR="003769DB">
              <w:rPr>
                <w:lang w:val="en-US"/>
              </w:rPr>
              <w:t>.</w:t>
            </w:r>
          </w:p>
          <w:p w14:paraId="6AA70F39" w14:textId="4B3F2647" w:rsidR="00705B61" w:rsidRPr="00705B61" w:rsidRDefault="00705B61" w:rsidP="0032366A">
            <w:pPr>
              <w:rPr>
                <w:lang w:val="en-US"/>
              </w:rPr>
            </w:pPr>
            <w:r w:rsidRPr="00705B61">
              <w:rPr>
                <w:lang w:val="en-US"/>
              </w:rPr>
              <w:t>toString() là phương thức trả về 1 chu</w:t>
            </w:r>
            <w:r>
              <w:rPr>
                <w:lang w:val="en-US"/>
              </w:rPr>
              <w:t>ỗi biểu diễn thông tin của đối tượng</w:t>
            </w:r>
            <w:r w:rsidR="003769DB">
              <w:rPr>
                <w:lang w:val="en-US"/>
              </w:rPr>
              <w:t>.</w:t>
            </w:r>
          </w:p>
        </w:tc>
      </w:tr>
      <w:tr w:rsidR="004E5DE8" w14:paraId="07177DF7" w14:textId="77777777" w:rsidTr="00DE57A7">
        <w:trPr>
          <w:trHeight w:val="6669"/>
        </w:trPr>
        <w:tc>
          <w:tcPr>
            <w:tcW w:w="2127" w:type="dxa"/>
          </w:tcPr>
          <w:p w14:paraId="665860DC" w14:textId="68FEF3D9" w:rsidR="004E5DE8" w:rsidRPr="00705B61" w:rsidRDefault="00705B61" w:rsidP="004E5DE8">
            <w:pPr>
              <w:rPr>
                <w:lang w:val="en-US"/>
              </w:rPr>
            </w:pPr>
            <w:r>
              <w:rPr>
                <w:lang w:val="en-US"/>
              </w:rPr>
              <w:t>Tính đa hình</w:t>
            </w:r>
          </w:p>
        </w:tc>
        <w:tc>
          <w:tcPr>
            <w:tcW w:w="8363" w:type="dxa"/>
          </w:tcPr>
          <w:p w14:paraId="16310725" w14:textId="77777777" w:rsidR="00EC2327" w:rsidRDefault="003769DB" w:rsidP="007F19C3">
            <w:pPr>
              <w:rPr>
                <w:lang w:val="en-US"/>
              </w:rPr>
            </w:pPr>
            <w:r w:rsidRPr="003769DB">
              <w:rPr>
                <w:lang w:val="en-US"/>
              </w:rPr>
              <w:t>Là 1 đối tượng có th</w:t>
            </w:r>
            <w:r>
              <w:rPr>
                <w:lang w:val="en-US"/>
              </w:rPr>
              <w:t>ể hiện/ hành vi theo nhiều cách khác nhau phụ thuộc vào ngữ cảnh.</w:t>
            </w:r>
          </w:p>
          <w:tbl>
            <w:tblPr>
              <w:tblStyle w:val="TableGrid"/>
              <w:tblW w:w="0" w:type="auto"/>
              <w:tblLook w:val="04A0" w:firstRow="1" w:lastRow="0" w:firstColumn="1" w:lastColumn="0" w:noHBand="0" w:noVBand="1"/>
            </w:tblPr>
            <w:tblGrid>
              <w:gridCol w:w="4068"/>
              <w:gridCol w:w="4069"/>
            </w:tblGrid>
            <w:tr w:rsidR="00BC56E1" w14:paraId="7C95CC61" w14:textId="77777777" w:rsidTr="00BC56E1">
              <w:tc>
                <w:tcPr>
                  <w:tcW w:w="4068" w:type="dxa"/>
                </w:tcPr>
                <w:p w14:paraId="23A51FFB" w14:textId="07ABCA77" w:rsidR="00BC56E1" w:rsidRDefault="00BC56E1" w:rsidP="00BC56E1">
                  <w:pPr>
                    <w:jc w:val="center"/>
                    <w:rPr>
                      <w:lang w:val="en-US"/>
                    </w:rPr>
                  </w:pPr>
                  <w:r>
                    <w:rPr>
                      <w:lang w:val="en-US"/>
                    </w:rPr>
                    <w:t>Overriding(Ghi đè)</w:t>
                  </w:r>
                </w:p>
              </w:tc>
              <w:tc>
                <w:tcPr>
                  <w:tcW w:w="4069" w:type="dxa"/>
                </w:tcPr>
                <w:p w14:paraId="10C8A605" w14:textId="11534BC8" w:rsidR="00BC56E1" w:rsidRPr="00BC56E1" w:rsidRDefault="00BC56E1" w:rsidP="00BC56E1">
                  <w:pPr>
                    <w:jc w:val="center"/>
                    <w:rPr>
                      <w:lang w:val="en-US"/>
                    </w:rPr>
                  </w:pPr>
                  <w:r w:rsidRPr="00BC56E1">
                    <w:rPr>
                      <w:lang w:val="en-US"/>
                    </w:rPr>
                    <w:t>Overloading</w:t>
                  </w:r>
                  <w:r>
                    <w:rPr>
                      <w:lang w:val="en-US"/>
                    </w:rPr>
                    <w:t>(Nạp chồng)</w:t>
                  </w:r>
                </w:p>
              </w:tc>
            </w:tr>
            <w:tr w:rsidR="00BC56E1" w14:paraId="0111B7D2" w14:textId="77777777" w:rsidTr="00BC56E1">
              <w:tc>
                <w:tcPr>
                  <w:tcW w:w="4068" w:type="dxa"/>
                </w:tcPr>
                <w:p w14:paraId="19CE98C8" w14:textId="74EBE139" w:rsidR="00BC56E1" w:rsidRDefault="00BC56E1" w:rsidP="007F19C3">
                  <w:pPr>
                    <w:rPr>
                      <w:lang w:val="en-US"/>
                    </w:rPr>
                  </w:pPr>
                  <w:r w:rsidRPr="00BC56E1">
                    <w:rPr>
                      <w:lang w:val="en-US"/>
                    </w:rPr>
                    <w:t>Overriding là quá trình định nghĩa một phương thức trong lớp con (subclass) có cùng tên, cùng kiểu trả về và cùng danh sách tham số với phương thức trong lớp cha (superclass).</w:t>
                  </w:r>
                </w:p>
              </w:tc>
              <w:tc>
                <w:tcPr>
                  <w:tcW w:w="4069" w:type="dxa"/>
                </w:tcPr>
                <w:p w14:paraId="25C7E7BB" w14:textId="54A5475F" w:rsidR="00BC56E1" w:rsidRDefault="00BC56E1" w:rsidP="007F19C3">
                  <w:pPr>
                    <w:rPr>
                      <w:lang w:val="en-US"/>
                    </w:rPr>
                  </w:pPr>
                  <w:r w:rsidRPr="00BC56E1">
                    <w:rPr>
                      <w:lang w:val="en-US"/>
                    </w:rPr>
                    <w:t>Overloading là quá trình định nghĩa nhiều phương thức cùng tên trong một lớp, nhưng với số lượng hoặc kiểu tham số khác nhau.</w:t>
                  </w:r>
                </w:p>
              </w:tc>
            </w:tr>
            <w:tr w:rsidR="00BC56E1" w14:paraId="68B7A9AB" w14:textId="77777777" w:rsidTr="00BC56E1">
              <w:tc>
                <w:tcPr>
                  <w:tcW w:w="4068" w:type="dxa"/>
                </w:tcPr>
                <w:p w14:paraId="1FC5A053" w14:textId="33D1180B" w:rsidR="00BC56E1" w:rsidRDefault="00BC56E1" w:rsidP="007F19C3">
                  <w:pPr>
                    <w:rPr>
                      <w:lang w:val="en-US"/>
                    </w:rPr>
                  </w:pPr>
                  <w:r>
                    <w:rPr>
                      <w:lang w:val="en-US"/>
                    </w:rPr>
                    <w:t>Phương thức Overriding phải cùng tên, cùng danh sách tham số, cùng kiểu trả về</w:t>
                  </w:r>
                </w:p>
              </w:tc>
              <w:tc>
                <w:tcPr>
                  <w:tcW w:w="4069" w:type="dxa"/>
                </w:tcPr>
                <w:p w14:paraId="7BA449FF" w14:textId="77777777" w:rsidR="00BC56E1" w:rsidRDefault="00BC56E1" w:rsidP="007F19C3">
                  <w:pPr>
                    <w:rPr>
                      <w:lang w:val="en-US"/>
                    </w:rPr>
                  </w:pPr>
                </w:p>
              </w:tc>
            </w:tr>
            <w:tr w:rsidR="00BC56E1" w:rsidRPr="00BC56E1" w14:paraId="18588478" w14:textId="77777777" w:rsidTr="00BC56E1">
              <w:tc>
                <w:tcPr>
                  <w:tcW w:w="4068" w:type="dxa"/>
                </w:tcPr>
                <w:p w14:paraId="68F4E840" w14:textId="477A1382" w:rsidR="00BC56E1" w:rsidRPr="00BC56E1" w:rsidRDefault="00BC56E1" w:rsidP="007F19C3">
                  <w:pPr>
                    <w:rPr>
                      <w:lang w:val="en-US"/>
                    </w:rPr>
                  </w:pPr>
                  <w:r w:rsidRPr="00BC56E1">
                    <w:rPr>
                      <w:lang w:val="en-US"/>
                    </w:rPr>
                    <w:t>Access modifier ở phương thức con phải có level</w:t>
                  </w:r>
                  <w:r>
                    <w:rPr>
                      <w:lang w:val="en-US"/>
                    </w:rPr>
                    <w:t xml:space="preserve"> bằng hoặc cao hơn so với phương thức lớp cha</w:t>
                  </w:r>
                </w:p>
              </w:tc>
              <w:tc>
                <w:tcPr>
                  <w:tcW w:w="4069" w:type="dxa"/>
                </w:tcPr>
                <w:p w14:paraId="167EC501" w14:textId="77777777" w:rsidR="00BC56E1" w:rsidRPr="00BC56E1" w:rsidRDefault="00BC56E1" w:rsidP="007F19C3">
                  <w:pPr>
                    <w:rPr>
                      <w:lang w:val="en-US"/>
                    </w:rPr>
                  </w:pPr>
                </w:p>
              </w:tc>
            </w:tr>
            <w:tr w:rsidR="00BC56E1" w:rsidRPr="00BC56E1" w14:paraId="4FE9167F" w14:textId="77777777" w:rsidTr="00BC56E1">
              <w:tc>
                <w:tcPr>
                  <w:tcW w:w="4068" w:type="dxa"/>
                </w:tcPr>
                <w:p w14:paraId="3D1CB26F" w14:textId="528E5FD4" w:rsidR="00BC56E1" w:rsidRPr="00BC56E1" w:rsidRDefault="00BC56E1" w:rsidP="007F19C3">
                  <w:pPr>
                    <w:rPr>
                      <w:lang w:val="en-US"/>
                    </w:rPr>
                  </w:pPr>
                  <w:r>
                    <w:rPr>
                      <w:lang w:val="en-US"/>
                    </w:rPr>
                    <w:t>Dùng final để cấm ghi đè phương thức ở lớp cha</w:t>
                  </w:r>
                </w:p>
              </w:tc>
              <w:tc>
                <w:tcPr>
                  <w:tcW w:w="4069" w:type="dxa"/>
                </w:tcPr>
                <w:p w14:paraId="10F63201" w14:textId="77777777" w:rsidR="00BC56E1" w:rsidRPr="00BC56E1" w:rsidRDefault="00BC56E1" w:rsidP="007F19C3">
                  <w:pPr>
                    <w:rPr>
                      <w:lang w:val="en-US"/>
                    </w:rPr>
                  </w:pPr>
                </w:p>
              </w:tc>
            </w:tr>
            <w:tr w:rsidR="00BC56E1" w:rsidRPr="00BC56E1" w14:paraId="4BF31FC5" w14:textId="77777777" w:rsidTr="00BC56E1">
              <w:tc>
                <w:tcPr>
                  <w:tcW w:w="4068" w:type="dxa"/>
                </w:tcPr>
                <w:p w14:paraId="73F6703E" w14:textId="0D069A04" w:rsidR="00BC56E1" w:rsidRDefault="00BC56E1" w:rsidP="007F19C3">
                  <w:pPr>
                    <w:rPr>
                      <w:lang w:val="en-US"/>
                    </w:rPr>
                  </w:pPr>
                  <w:r>
                    <w:rPr>
                      <w:lang w:val="en-US"/>
                    </w:rPr>
                    <w:t>Xảy ra ở class có mối quan hệ kế thừa is-a</w:t>
                  </w:r>
                </w:p>
              </w:tc>
              <w:tc>
                <w:tcPr>
                  <w:tcW w:w="4069" w:type="dxa"/>
                </w:tcPr>
                <w:p w14:paraId="503CEA3E" w14:textId="1E053EBE" w:rsidR="00BC56E1" w:rsidRPr="00BC56E1" w:rsidRDefault="00DE57A7" w:rsidP="007F19C3">
                  <w:pPr>
                    <w:rPr>
                      <w:lang w:val="en-US"/>
                    </w:rPr>
                  </w:pPr>
                  <w:r>
                    <w:rPr>
                      <w:lang w:val="en-US"/>
                    </w:rPr>
                    <w:t>Xảy ra trong 1 class</w:t>
                  </w:r>
                </w:p>
              </w:tc>
            </w:tr>
            <w:tr w:rsidR="00BC56E1" w:rsidRPr="00BC56E1" w14:paraId="2B8F080E" w14:textId="77777777" w:rsidTr="00BC56E1">
              <w:tc>
                <w:tcPr>
                  <w:tcW w:w="4068" w:type="dxa"/>
                </w:tcPr>
                <w:p w14:paraId="6350B62B" w14:textId="589B40D5" w:rsidR="00BC56E1" w:rsidRDefault="00BC56E1" w:rsidP="007F19C3">
                  <w:pPr>
                    <w:rPr>
                      <w:lang w:val="en-US"/>
                    </w:rPr>
                  </w:pPr>
                  <w:r>
                    <w:rPr>
                      <w:lang w:val="en-US"/>
                    </w:rPr>
                    <w:t>Đa hình tại run-time</w:t>
                  </w:r>
                </w:p>
              </w:tc>
              <w:tc>
                <w:tcPr>
                  <w:tcW w:w="4069" w:type="dxa"/>
                </w:tcPr>
                <w:p w14:paraId="2A697A8C" w14:textId="6F91443C" w:rsidR="00BC56E1" w:rsidRPr="00BC56E1" w:rsidRDefault="00DE57A7" w:rsidP="007F19C3">
                  <w:pPr>
                    <w:rPr>
                      <w:lang w:val="en-US"/>
                    </w:rPr>
                  </w:pPr>
                  <w:r>
                    <w:rPr>
                      <w:lang w:val="en-US"/>
                    </w:rPr>
                    <w:t>Đa hình tại comp</w:t>
                  </w:r>
                  <w:r w:rsidR="00F9574D">
                    <w:rPr>
                      <w:lang w:val="en-US"/>
                    </w:rPr>
                    <w:t>i</w:t>
                  </w:r>
                  <w:r>
                    <w:rPr>
                      <w:lang w:val="en-US"/>
                    </w:rPr>
                    <w:t>le</w:t>
                  </w:r>
                </w:p>
              </w:tc>
            </w:tr>
          </w:tbl>
          <w:p w14:paraId="6788D31A" w14:textId="2DD47FC5" w:rsidR="00BC56E1" w:rsidRPr="00BC56E1" w:rsidRDefault="00BC56E1" w:rsidP="007F19C3">
            <w:pPr>
              <w:rPr>
                <w:lang w:val="en-US"/>
              </w:rPr>
            </w:pPr>
          </w:p>
        </w:tc>
      </w:tr>
      <w:tr w:rsidR="004E5DE8" w14:paraId="0DE9431A" w14:textId="77777777" w:rsidTr="000569EE">
        <w:tc>
          <w:tcPr>
            <w:tcW w:w="2127" w:type="dxa"/>
          </w:tcPr>
          <w:p w14:paraId="2B482753" w14:textId="4A08228C" w:rsidR="004E5DE8" w:rsidRPr="00BC56E1" w:rsidRDefault="00DE57A7" w:rsidP="004E5DE8">
            <w:pPr>
              <w:rPr>
                <w:lang w:val="en-US"/>
              </w:rPr>
            </w:pPr>
            <w:r>
              <w:rPr>
                <w:lang w:val="en-US"/>
              </w:rPr>
              <w:t>Ép kiểu</w:t>
            </w:r>
          </w:p>
        </w:tc>
        <w:tc>
          <w:tcPr>
            <w:tcW w:w="8363" w:type="dxa"/>
          </w:tcPr>
          <w:p w14:paraId="56199F7D" w14:textId="1FB9FB25" w:rsidR="009D0091" w:rsidRDefault="00DE57A7" w:rsidP="00DE57A7">
            <w:pPr>
              <w:rPr>
                <w:lang w:val="en-US"/>
              </w:rPr>
            </w:pPr>
            <w:r w:rsidRPr="00DE57A7">
              <w:rPr>
                <w:lang w:val="en-US"/>
              </w:rPr>
              <w:t>Ép</w:t>
            </w:r>
            <w:r>
              <w:rPr>
                <w:lang w:val="en-US"/>
              </w:rPr>
              <w:t xml:space="preserve"> </w:t>
            </w:r>
            <w:r w:rsidRPr="00DE57A7">
              <w:rPr>
                <w:lang w:val="en-US"/>
              </w:rPr>
              <w:t>kiểu</w:t>
            </w:r>
            <w:r>
              <w:rPr>
                <w:lang w:val="en-US"/>
              </w:rPr>
              <w:t xml:space="preserve"> </w:t>
            </w:r>
            <w:r w:rsidRPr="00DE57A7">
              <w:rPr>
                <w:lang w:val="en-US"/>
              </w:rPr>
              <w:t>là</w:t>
            </w:r>
            <w:r>
              <w:rPr>
                <w:lang w:val="en-US"/>
              </w:rPr>
              <w:t xml:space="preserve"> </w:t>
            </w:r>
            <w:r w:rsidRPr="00DE57A7">
              <w:rPr>
                <w:lang w:val="en-US"/>
              </w:rPr>
              <w:t>cơ</w:t>
            </w:r>
            <w:r>
              <w:rPr>
                <w:lang w:val="en-US"/>
              </w:rPr>
              <w:t xml:space="preserve"> </w:t>
            </w:r>
            <w:r w:rsidRPr="00DE57A7">
              <w:rPr>
                <w:lang w:val="en-US"/>
              </w:rPr>
              <w:t>chế</w:t>
            </w:r>
            <w:r>
              <w:rPr>
                <w:lang w:val="en-US"/>
              </w:rPr>
              <w:t xml:space="preserve"> </w:t>
            </w:r>
            <w:r w:rsidRPr="00DE57A7">
              <w:rPr>
                <w:lang w:val="en-US"/>
              </w:rPr>
              <w:t>chuyển</w:t>
            </w:r>
            <w:r>
              <w:rPr>
                <w:lang w:val="en-US"/>
              </w:rPr>
              <w:t xml:space="preserve"> </w:t>
            </w:r>
            <w:r w:rsidRPr="00DE57A7">
              <w:rPr>
                <w:lang w:val="en-US"/>
              </w:rPr>
              <w:t>đổi</w:t>
            </w:r>
            <w:r>
              <w:rPr>
                <w:lang w:val="en-US"/>
              </w:rPr>
              <w:t xml:space="preserve"> 1 </w:t>
            </w:r>
            <w:r w:rsidRPr="00DE57A7">
              <w:rPr>
                <w:lang w:val="en-US"/>
              </w:rPr>
              <w:t>tham</w:t>
            </w:r>
            <w:r>
              <w:rPr>
                <w:lang w:val="en-US"/>
              </w:rPr>
              <w:t xml:space="preserve"> </w:t>
            </w:r>
            <w:r w:rsidRPr="00DE57A7">
              <w:rPr>
                <w:lang w:val="en-US"/>
              </w:rPr>
              <w:t>chiếu</w:t>
            </w:r>
            <w:r>
              <w:rPr>
                <w:lang w:val="en-US"/>
              </w:rPr>
              <w:t xml:space="preserve"> </w:t>
            </w:r>
            <w:r w:rsidRPr="00DE57A7">
              <w:rPr>
                <w:lang w:val="en-US"/>
              </w:rPr>
              <w:t>đến</w:t>
            </w:r>
            <w:r>
              <w:rPr>
                <w:lang w:val="en-US"/>
              </w:rPr>
              <w:t xml:space="preserve"> </w:t>
            </w:r>
            <w:r w:rsidRPr="00DE57A7">
              <w:rPr>
                <w:lang w:val="en-US"/>
              </w:rPr>
              <w:t>đối</w:t>
            </w:r>
            <w:r>
              <w:rPr>
                <w:lang w:val="en-US"/>
              </w:rPr>
              <w:t xml:space="preserve"> </w:t>
            </w:r>
            <w:r w:rsidRPr="00DE57A7">
              <w:rPr>
                <w:lang w:val="en-US"/>
              </w:rPr>
              <w:t>tượng thuộc</w:t>
            </w:r>
            <w:r>
              <w:rPr>
                <w:lang w:val="en-US"/>
              </w:rPr>
              <w:t xml:space="preserve"> l</w:t>
            </w:r>
            <w:r w:rsidRPr="00DE57A7">
              <w:rPr>
                <w:lang w:val="en-US"/>
              </w:rPr>
              <w:t>oại này</w:t>
            </w:r>
            <w:r>
              <w:rPr>
                <w:lang w:val="en-US"/>
              </w:rPr>
              <w:t xml:space="preserve"> </w:t>
            </w:r>
            <w:r w:rsidRPr="00DE57A7">
              <w:rPr>
                <w:lang w:val="en-US"/>
              </w:rPr>
              <w:t>thành</w:t>
            </w:r>
            <w:r>
              <w:rPr>
                <w:lang w:val="en-US"/>
              </w:rPr>
              <w:t xml:space="preserve"> </w:t>
            </w:r>
            <w:r w:rsidRPr="00DE57A7">
              <w:rPr>
                <w:lang w:val="en-US"/>
              </w:rPr>
              <w:t>tham</w:t>
            </w:r>
            <w:r>
              <w:rPr>
                <w:lang w:val="en-US"/>
              </w:rPr>
              <w:t xml:space="preserve"> </w:t>
            </w:r>
            <w:r w:rsidRPr="00DE57A7">
              <w:rPr>
                <w:lang w:val="en-US"/>
              </w:rPr>
              <w:t>chiếu</w:t>
            </w:r>
            <w:r>
              <w:rPr>
                <w:lang w:val="en-US"/>
              </w:rPr>
              <w:t xml:space="preserve"> </w:t>
            </w:r>
            <w:r w:rsidRPr="00DE57A7">
              <w:rPr>
                <w:lang w:val="en-US"/>
              </w:rPr>
              <w:t>đến</w:t>
            </w:r>
            <w:r>
              <w:rPr>
                <w:lang w:val="en-US"/>
              </w:rPr>
              <w:t xml:space="preserve"> </w:t>
            </w:r>
            <w:r w:rsidRPr="00DE57A7">
              <w:rPr>
                <w:lang w:val="en-US"/>
              </w:rPr>
              <w:t>đối</w:t>
            </w:r>
            <w:r>
              <w:rPr>
                <w:lang w:val="en-US"/>
              </w:rPr>
              <w:t xml:space="preserve"> </w:t>
            </w:r>
            <w:r w:rsidRPr="00DE57A7">
              <w:rPr>
                <w:lang w:val="en-US"/>
              </w:rPr>
              <w:t>tượng thuộc loại khác</w:t>
            </w:r>
          </w:p>
          <w:p w14:paraId="37C1D12A" w14:textId="77777777" w:rsidR="00F9574D" w:rsidRDefault="00F9574D" w:rsidP="00DE57A7">
            <w:pPr>
              <w:rPr>
                <w:lang w:val="en-US"/>
              </w:rPr>
            </w:pPr>
            <w:r>
              <w:rPr>
                <w:lang w:val="en-US"/>
              </w:rPr>
              <w:t>Có 2 loại ép kiểu:</w:t>
            </w:r>
          </w:p>
          <w:p w14:paraId="3B09AF89" w14:textId="6E94863A" w:rsidR="00F9574D" w:rsidRPr="00F9574D" w:rsidRDefault="00F9574D" w:rsidP="00DE57A7">
            <w:pPr>
              <w:rPr>
                <w:lang w:val="en-US"/>
              </w:rPr>
            </w:pPr>
            <w:r>
              <w:rPr>
                <w:lang w:val="en-US"/>
              </w:rPr>
              <w:t>Ép kiểu ngầm định(</w:t>
            </w:r>
            <w:r>
              <w:t>Implicitcasting</w:t>
            </w:r>
            <w:r>
              <w:rPr>
                <w:lang w:val="en-US"/>
              </w:rPr>
              <w:t>): é</w:t>
            </w:r>
            <w:r>
              <w:t>p</w:t>
            </w:r>
            <w:r>
              <w:rPr>
                <w:lang w:val="en-US"/>
              </w:rPr>
              <w:t xml:space="preserve"> </w:t>
            </w:r>
            <w:r>
              <w:t>từ</w:t>
            </w:r>
            <w:r>
              <w:rPr>
                <w:lang w:val="en-US"/>
              </w:rPr>
              <w:t xml:space="preserve"> </w:t>
            </w:r>
            <w:r>
              <w:t>subtype</w:t>
            </w:r>
            <w:r>
              <w:rPr>
                <w:lang w:val="en-US"/>
              </w:rPr>
              <w:t xml:space="preserve"> </w:t>
            </w:r>
            <w:r>
              <w:t>lên</w:t>
            </w:r>
            <w:r>
              <w:rPr>
                <w:lang w:val="en-US"/>
              </w:rPr>
              <w:t xml:space="preserve"> </w:t>
            </w:r>
            <w:r>
              <w:t>supertype</w:t>
            </w:r>
          </w:p>
          <w:p w14:paraId="0A1976A5" w14:textId="796695E4" w:rsidR="00F9574D" w:rsidRPr="00F9574D" w:rsidRDefault="00F9574D" w:rsidP="00DE57A7">
            <w:pPr>
              <w:rPr>
                <w:lang w:val="en-US"/>
              </w:rPr>
            </w:pPr>
            <w:r>
              <w:rPr>
                <w:lang w:val="en-US"/>
              </w:rPr>
              <w:t>Ép kiểu tường minh(</w:t>
            </w:r>
            <w:r>
              <w:t>Explicitcasting</w:t>
            </w:r>
            <w:r>
              <w:rPr>
                <w:lang w:val="en-US"/>
              </w:rPr>
              <w:t>): é</w:t>
            </w:r>
            <w:r>
              <w:t>p</w:t>
            </w:r>
            <w:r>
              <w:rPr>
                <w:lang w:val="en-US"/>
              </w:rPr>
              <w:t xml:space="preserve"> </w:t>
            </w:r>
            <w:r>
              <w:t>từ</w:t>
            </w:r>
            <w:r>
              <w:rPr>
                <w:lang w:val="en-US"/>
              </w:rPr>
              <w:t xml:space="preserve"> </w:t>
            </w:r>
            <w:r>
              <w:t>supertype</w:t>
            </w:r>
            <w:r>
              <w:rPr>
                <w:lang w:val="en-US"/>
              </w:rPr>
              <w:t xml:space="preserve"> </w:t>
            </w:r>
            <w:r>
              <w:t>xuống subtype</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DFB0F" w14:textId="77777777" w:rsidR="00837085" w:rsidRDefault="00837085" w:rsidP="00DB44E4">
      <w:pPr>
        <w:spacing w:after="0" w:line="240" w:lineRule="auto"/>
      </w:pPr>
      <w:r>
        <w:separator/>
      </w:r>
    </w:p>
  </w:endnote>
  <w:endnote w:type="continuationSeparator" w:id="0">
    <w:p w14:paraId="24DE6AAE" w14:textId="77777777" w:rsidR="00837085" w:rsidRDefault="00837085"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0AD1" w14:textId="77777777" w:rsidR="00837085" w:rsidRDefault="00837085" w:rsidP="00DB44E4">
      <w:pPr>
        <w:spacing w:after="0" w:line="240" w:lineRule="auto"/>
      </w:pPr>
      <w:r>
        <w:separator/>
      </w:r>
    </w:p>
  </w:footnote>
  <w:footnote w:type="continuationSeparator" w:id="0">
    <w:p w14:paraId="6063E20B" w14:textId="77777777" w:rsidR="00837085" w:rsidRDefault="00837085"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949"/>
    <w:multiLevelType w:val="hybridMultilevel"/>
    <w:tmpl w:val="A49EE5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0"/>
  </w:num>
  <w:num w:numId="2" w16cid:durableId="1581984024">
    <w:abstractNumId w:val="1"/>
  </w:num>
  <w:num w:numId="3" w16cid:durableId="1156724069">
    <w:abstractNumId w:val="4"/>
  </w:num>
  <w:num w:numId="4" w16cid:durableId="123736828">
    <w:abstractNumId w:val="11"/>
  </w:num>
  <w:num w:numId="5" w16cid:durableId="1737631253">
    <w:abstractNumId w:val="7"/>
  </w:num>
  <w:num w:numId="6" w16cid:durableId="409036827">
    <w:abstractNumId w:val="3"/>
  </w:num>
  <w:num w:numId="7" w16cid:durableId="118308581">
    <w:abstractNumId w:val="5"/>
  </w:num>
  <w:num w:numId="8" w16cid:durableId="814026925">
    <w:abstractNumId w:val="9"/>
  </w:num>
  <w:num w:numId="9" w16cid:durableId="364327200">
    <w:abstractNumId w:val="8"/>
  </w:num>
  <w:num w:numId="10" w16cid:durableId="594364134">
    <w:abstractNumId w:val="6"/>
  </w:num>
  <w:num w:numId="11" w16cid:durableId="643661318">
    <w:abstractNumId w:val="2"/>
  </w:num>
  <w:num w:numId="12" w16cid:durableId="120259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872EB"/>
    <w:rsid w:val="00240D2D"/>
    <w:rsid w:val="002533EB"/>
    <w:rsid w:val="00291CE5"/>
    <w:rsid w:val="003017CB"/>
    <w:rsid w:val="0032366A"/>
    <w:rsid w:val="003769DB"/>
    <w:rsid w:val="00394398"/>
    <w:rsid w:val="004179AE"/>
    <w:rsid w:val="00446DDD"/>
    <w:rsid w:val="004E31DE"/>
    <w:rsid w:val="004E5DE8"/>
    <w:rsid w:val="00637755"/>
    <w:rsid w:val="006D1FC9"/>
    <w:rsid w:val="006E53FA"/>
    <w:rsid w:val="00705B61"/>
    <w:rsid w:val="00706F98"/>
    <w:rsid w:val="007F19C3"/>
    <w:rsid w:val="00820E71"/>
    <w:rsid w:val="0083139A"/>
    <w:rsid w:val="00837085"/>
    <w:rsid w:val="00961919"/>
    <w:rsid w:val="009D0091"/>
    <w:rsid w:val="00BC56E1"/>
    <w:rsid w:val="00C33CED"/>
    <w:rsid w:val="00CC70FE"/>
    <w:rsid w:val="00CD5662"/>
    <w:rsid w:val="00DB44E4"/>
    <w:rsid w:val="00DC0E80"/>
    <w:rsid w:val="00DE57A7"/>
    <w:rsid w:val="00E01063"/>
    <w:rsid w:val="00EC2327"/>
    <w:rsid w:val="00F86AFB"/>
    <w:rsid w:val="00F957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4</cp:revision>
  <dcterms:created xsi:type="dcterms:W3CDTF">2023-10-05T11:19:00Z</dcterms:created>
  <dcterms:modified xsi:type="dcterms:W3CDTF">2023-10-05T11:53:00Z</dcterms:modified>
</cp:coreProperties>
</file>