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3456FD">
        <w:tc>
          <w:tcPr>
            <w:tcW w:w="10109" w:type="dxa"/>
          </w:tcPr>
          <w:p w:rsidR="003456FD" w:rsidRDefault="003456FD" w:rsidP="003456FD">
            <w:pPr>
              <w:pStyle w:val="normal0"/>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0"/>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0"/>
        <w:spacing w:before="80" w:after="80" w:line="276" w:lineRule="auto"/>
        <w:jc w:val="center"/>
        <w:rPr>
          <w:sz w:val="24"/>
          <w:szCs w:val="24"/>
        </w:rPr>
      </w:pPr>
      <w:r>
        <w:rPr>
          <w:sz w:val="24"/>
          <w:szCs w:val="24"/>
        </w:rPr>
        <w:t>Số : 800609/SBD-TTKCXN/16</w:t>
      </w:r>
    </w:p>
    <w:p w:rsidR="001F0B55" w:rsidRDefault="001F0B55">
      <w:pPr>
        <w:pStyle w:val="normal0"/>
        <w:spacing w:before="80" w:after="80" w:line="276" w:lineRule="auto"/>
        <w:jc w:val="center"/>
      </w:pPr>
    </w:p>
    <w:p w:rsidR="000433EC" w:rsidRDefault="000B1015">
      <w:pPr>
        <w:pStyle w:val="normal0"/>
        <w:spacing w:before="80" w:after="80" w:line="276" w:lineRule="auto"/>
        <w:jc w:val="both"/>
      </w:pPr>
      <w:r>
        <w:rPr>
          <w:i/>
          <w:sz w:val="24"/>
          <w:szCs w:val="24"/>
        </w:rPr>
        <w:tab/>
        <w:t>- Căn cứ Bộ Luật dân sự nước CHXHCN Việt nam số 33/2005/QH11 ngày 14/06/2005;</w:t>
      </w:r>
    </w:p>
    <w:p w:rsidR="000433EC" w:rsidRDefault="000B1015">
      <w:pPr>
        <w:pStyle w:val="normal0"/>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0"/>
        <w:spacing w:before="80" w:after="80" w:line="276" w:lineRule="auto"/>
        <w:ind w:left="720"/>
        <w:jc w:val="both"/>
      </w:pPr>
      <w:r>
        <w:rPr>
          <w:i/>
          <w:sz w:val="24"/>
          <w:szCs w:val="24"/>
        </w:rPr>
        <w:t>- Căn cứ vào khả năng cung cấp của Công ty Cổ phần Công nghệ Sao Bắc Đẩu;</w:t>
      </w:r>
    </w:p>
    <w:p w:rsidR="000433EC" w:rsidRDefault="000B1015">
      <w:pPr>
        <w:pStyle w:val="normal0"/>
        <w:spacing w:before="80" w:after="80" w:line="276" w:lineRule="auto"/>
        <w:ind w:left="720"/>
        <w:jc w:val="both"/>
      </w:pPr>
      <w:r>
        <w:rPr>
          <w:i/>
          <w:sz w:val="24"/>
          <w:szCs w:val="24"/>
        </w:rPr>
        <w:t>- Căn cứ vào nhu cầu của Trung tâm Kiểm chuẩn Xét nghiệm – TP HCM.</w:t>
      </w:r>
    </w:p>
    <w:p w:rsidR="00B2363B" w:rsidRPr="00B2363B" w:rsidRDefault="000B1015" w:rsidP="003456FD">
      <w:pPr>
        <w:pStyle w:val="normal0"/>
        <w:spacing w:before="240" w:after="80" w:line="276" w:lineRule="auto"/>
        <w:jc w:val="both"/>
        <w:rPr>
          <w:sz w:val="24"/>
          <w:szCs w:val="24"/>
        </w:rPr>
      </w:pPr>
      <w:r>
        <w:rPr>
          <w:sz w:val="24"/>
          <w:szCs w:val="24"/>
        </w:rPr>
        <w:t>Hôm nay, ngày      tháng       năm 2016, chúng tôi gồm:</w:t>
      </w:r>
    </w:p>
    <w:p w:rsidR="000433EC" w:rsidRDefault="000B1015">
      <w:pPr>
        <w:pStyle w:val="normal0"/>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0"/>
              <w:tabs>
                <w:tab w:val="left" w:pos="709"/>
              </w:tabs>
              <w:spacing w:before="120"/>
            </w:pPr>
            <w:r>
              <w:rPr>
                <w:sz w:val="24"/>
                <w:szCs w:val="24"/>
              </w:rPr>
              <w:t>Địa chỉ:</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0"/>
              <w:tabs>
                <w:tab w:val="left" w:pos="709"/>
              </w:tabs>
              <w:spacing w:before="120"/>
            </w:pPr>
            <w:r>
              <w:rPr>
                <w:sz w:val="24"/>
                <w:szCs w:val="24"/>
              </w:rPr>
              <w:t>Điện thoại:</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0"/>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0"/>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0"/>
              <w:tabs>
                <w:tab w:val="left" w:pos="709"/>
              </w:tabs>
              <w:spacing w:before="120"/>
            </w:pPr>
            <w:r>
              <w:rPr>
                <w:sz w:val="24"/>
                <w:szCs w:val="24"/>
              </w:rPr>
              <w:t>Mã số thuế:</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0"/>
              <w:tabs>
                <w:tab w:val="left" w:pos="709"/>
              </w:tabs>
              <w:spacing w:before="120"/>
            </w:pPr>
            <w:r>
              <w:rPr>
                <w:sz w:val="24"/>
                <w:szCs w:val="24"/>
              </w:rPr>
              <w:t>Tài khoản:</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0"/>
              <w:tabs>
                <w:tab w:val="left" w:pos="709"/>
              </w:tabs>
              <w:spacing w:before="120"/>
            </w:pPr>
            <w:r>
              <w:rPr>
                <w:sz w:val="24"/>
                <w:szCs w:val="24"/>
              </w:rPr>
              <w:t>Tại:</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Ngân hàng Vietcombank chi nhánh Bến Thành, TPHCM</w:t>
            </w:r>
          </w:p>
        </w:tc>
      </w:tr>
      <w:tr w:rsidR="000433EC" w:rsidTr="0060629D">
        <w:tc>
          <w:tcPr>
            <w:tcW w:w="1770" w:type="dxa"/>
          </w:tcPr>
          <w:p w:rsidR="000433EC" w:rsidRDefault="000B1015">
            <w:pPr>
              <w:pStyle w:val="normal0"/>
              <w:tabs>
                <w:tab w:val="left" w:pos="709"/>
              </w:tabs>
              <w:spacing w:before="120"/>
            </w:pPr>
            <w:r>
              <w:rPr>
                <w:sz w:val="24"/>
                <w:szCs w:val="24"/>
              </w:rPr>
              <w:t>Đại diện:</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0"/>
              <w:tabs>
                <w:tab w:val="left" w:pos="709"/>
              </w:tabs>
              <w:spacing w:before="120"/>
            </w:pPr>
            <w:r>
              <w:rPr>
                <w:sz w:val="24"/>
                <w:szCs w:val="24"/>
              </w:rPr>
              <w:t xml:space="preserve">Chức vụ: </w:t>
            </w:r>
          </w:p>
        </w:tc>
        <w:tc>
          <w:tcPr>
            <w:tcW w:w="2760" w:type="dxa"/>
          </w:tcPr>
          <w:p w:rsidR="000433EC" w:rsidRPr="00CD49E1" w:rsidRDefault="00CD49E1">
            <w:pPr>
              <w:pStyle w:val="normal0"/>
              <w:tabs>
                <w:tab w:val="left" w:pos="709"/>
              </w:tabs>
              <w:spacing w:before="120"/>
              <w:rPr>
                <w:sz w:val="24"/>
                <w:szCs w:val="24"/>
              </w:rPr>
            </w:pPr>
            <w:r w:rsidRPr="00CD49E1">
              <w:rPr>
                <w:b/>
                <w:sz w:val="24"/>
                <w:szCs w:val="24"/>
              </w:rPr>
              <w:t>Phó giám đốc</w:t>
            </w:r>
          </w:p>
        </w:tc>
      </w:tr>
    </w:tbl>
    <w:p w:rsidR="000433EC" w:rsidRDefault="000B1015" w:rsidP="0060629D">
      <w:pPr>
        <w:pStyle w:val="normal0"/>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0"/>
        <w:spacing w:before="120"/>
        <w:ind w:firstLine="720"/>
        <w:jc w:val="both"/>
        <w:rPr>
          <w:lang w:val="fr-FR"/>
        </w:rPr>
      </w:pPr>
    </w:p>
    <w:p w:rsidR="000433EC" w:rsidRPr="00CD49E1" w:rsidRDefault="000B1015">
      <w:pPr>
        <w:pStyle w:val="normal0"/>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Lô U12B-16A, đường số 22 Khu chế xuất Tân Thuận, Phường Tân Thuận Đông, Quận 7, TP.Hồ Chí Minh</w:t>
      </w:r>
    </w:p>
    <w:p w:rsidR="000433EC" w:rsidRPr="00CD49E1" w:rsidRDefault="000B1015">
      <w:pPr>
        <w:pStyle w:val="normal0"/>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08.37700968</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08.37700969</w:t>
      </w:r>
      <w:r w:rsidRPr="00CD49E1">
        <w:rPr>
          <w:sz w:val="24"/>
          <w:szCs w:val="24"/>
          <w:lang w:val="fr-FR"/>
        </w:rPr>
        <w:tab/>
      </w:r>
      <w:r w:rsidRPr="00CD49E1">
        <w:rPr>
          <w:sz w:val="24"/>
          <w:szCs w:val="24"/>
          <w:lang w:val="fr-FR"/>
        </w:rPr>
        <w:tab/>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0303191804</w:t>
      </w:r>
      <w:r w:rsidRPr="00CD49E1">
        <w:rPr>
          <w:sz w:val="24"/>
          <w:szCs w:val="24"/>
          <w:lang w:val="fr-FR"/>
        </w:rPr>
        <w:tab/>
        <w:t xml:space="preserve"> </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 xml:space="preserve">Số TK  </w:t>
      </w:r>
      <w:r w:rsidRPr="00CD49E1">
        <w:rPr>
          <w:sz w:val="24"/>
          <w:szCs w:val="24"/>
          <w:lang w:val="fr-FR"/>
        </w:rPr>
        <w:tab/>
        <w:t>: (VNĐ) 928012587103979</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Tại ngân hàng : Ngân Hàng TMCP Nam Á - CN Hàm Nghi</w:t>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p>
    <w:p w:rsidR="000433EC" w:rsidRPr="00CD49E1" w:rsidRDefault="000B1015">
      <w:pPr>
        <w:pStyle w:val="normal0"/>
        <w:spacing w:before="80" w:after="80" w:line="276" w:lineRule="auto"/>
        <w:ind w:firstLine="720"/>
        <w:jc w:val="both"/>
        <w:rPr>
          <w:lang w:val="fr-FR"/>
        </w:rPr>
      </w:pPr>
      <w:r w:rsidRPr="00CD49E1">
        <w:rPr>
          <w:sz w:val="24"/>
          <w:szCs w:val="24"/>
          <w:lang w:val="fr-FR"/>
        </w:rPr>
        <w:t>(Theo Ủy quyền của Tổng Giám Đốc số 39/UQ/SBD/2016 ký ngày 21 tháng 04 năm 2016)</w:t>
      </w:r>
    </w:p>
    <w:p w:rsidR="0060629D" w:rsidRDefault="000B1015" w:rsidP="0060629D">
      <w:pPr>
        <w:pStyle w:val="normal0"/>
        <w:spacing w:before="80" w:after="80" w:line="276" w:lineRule="auto"/>
        <w:ind w:firstLine="720"/>
        <w:jc w:val="both"/>
        <w:rPr>
          <w:sz w:val="24"/>
          <w:szCs w:val="24"/>
          <w:lang w:val="fr-FR"/>
        </w:rPr>
      </w:pPr>
      <w:r w:rsidRPr="00CD49E1">
        <w:rPr>
          <w:sz w:val="24"/>
          <w:szCs w:val="24"/>
          <w:lang w:val="fr-FR"/>
        </w:rPr>
        <w:t>Chức vụ: Phó Tổng Giám Đốc khối Khách hàng miền Nam</w:t>
      </w:r>
    </w:p>
    <w:p w:rsidR="000433EC" w:rsidRDefault="000B1015" w:rsidP="0060629D">
      <w:pPr>
        <w:pStyle w:val="normal0"/>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0"/>
        <w:jc w:val="both"/>
        <w:rPr>
          <w:b/>
          <w:sz w:val="24"/>
          <w:szCs w:val="24"/>
          <w:lang w:val="fr-FR"/>
        </w:rPr>
      </w:pPr>
    </w:p>
    <w:p w:rsidR="000433EC" w:rsidRPr="00CD49E1" w:rsidRDefault="000B1015" w:rsidP="0060629D">
      <w:pPr>
        <w:pStyle w:val="normal0"/>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433EC" w:rsidRDefault="000B1015" w:rsidP="00EC733E">
      <w:pPr>
        <w:pStyle w:val="normal0"/>
        <w:numPr>
          <w:ilvl w:val="1"/>
          <w:numId w:val="1"/>
        </w:numPr>
        <w:spacing w:line="276" w:lineRule="auto"/>
        <w:ind w:left="720" w:right="263" w:hanging="720"/>
        <w:jc w:val="both"/>
        <w:rPr>
          <w:sz w:val="24"/>
          <w:szCs w:val="24"/>
        </w:rPr>
      </w:pPr>
      <w:r>
        <w:rPr>
          <w:sz w:val="24"/>
          <w:szCs w:val="24"/>
        </w:rPr>
        <w:t>Bên B đồng ý bán và bên A đồng ý mua các thiết bị và dịch vụ với số lượng, chủng loại, đặc tính kỹ thuật được liệt kê chi tiết như sau:</w:t>
      </w:r>
    </w:p>
    <w:p w:rsidR="000433EC" w:rsidRDefault="000433EC">
      <w:pPr>
        <w:pStyle w:val="normal0"/>
        <w:spacing w:line="276" w:lineRule="auto"/>
        <w:ind w:left="1134"/>
        <w:jc w:val="both"/>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0"/>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r>
      <w:tr w:rsidR="00E11EE3" w:rsidTr="00583B1A">
        <w:trPr>
          <w:trHeight w:val="189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bookmarkStart w:id="0" w:name="_gjdgxs" w:colFirst="0" w:colLast="0"/>
            <w:bookmarkEnd w:id="0"/>
            <w:r>
              <w:rPr>
                <w:sz w:val="22"/>
                <w:szCs w:val="22"/>
              </w:rPr>
              <w:t>Dịch vụ quản trị máy chủ (1 năm):</w:t>
            </w:r>
            <w:r>
              <w:rPr>
                <w:sz w:val="22"/>
                <w:szCs w:val="22"/>
              </w:rPr>
              <w:br/>
              <w:t>- Hỗ trợ kỹ thuật (xử lý sự cố, cài đặt phần mềm, cập nhật phiên bản OS)</w:t>
            </w:r>
            <w:r>
              <w:rPr>
                <w:sz w:val="22"/>
                <w:szCs w:val="22"/>
              </w:rPr>
              <w:br/>
              <w:t>- Kiểm tra định kỳ (health-check) server 1 tuần/lần</w:t>
            </w:r>
          </w:p>
          <w:p w:rsidR="000433EC" w:rsidRDefault="000B1015">
            <w:pPr>
              <w:pStyle w:val="normal0"/>
            </w:pPr>
            <w:r>
              <w:rPr>
                <w:sz w:val="22"/>
                <w:szCs w:val="22"/>
              </w:rPr>
              <w:t>- Đề xuất các giải pháp nhằm đảm bảo an toàn và tối ưu hoạt động hệ thống</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88,000,000</w:t>
            </w:r>
          </w:p>
        </w:tc>
      </w:tr>
    </w:tbl>
    <w:p w:rsidR="000433EC" w:rsidRDefault="000433EC">
      <w:pPr>
        <w:pStyle w:val="normal0"/>
        <w:spacing w:line="276" w:lineRule="auto"/>
        <w:jc w:val="both"/>
      </w:pP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có trách nhiệm quản trị máy chủ theo như khoản 2 mục 1.1 nêu trên nhằm đảm bảo máy chủ vận hành đúng tiêu chuẩn và yêu cầu. Bên B có trách nhiệm cảnh báo Bên A về các lỗi, cảnh báo phát sinh trong quá trình hoạt động, đồng thời đề xuất giải pháp kỹ thuật để khắc phục cho bên B. </w:t>
      </w:r>
    </w:p>
    <w:p w:rsidR="00B539E6" w:rsidRDefault="00B539E6" w:rsidP="008C6EAB">
      <w:pPr>
        <w:pStyle w:val="normal0"/>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0"/>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80,000,000 VNĐ</w:t>
      </w:r>
    </w:p>
    <w:p w:rsidR="00176AF5" w:rsidRDefault="000B1015" w:rsidP="008C6EAB">
      <w:pPr>
        <w:pStyle w:val="normal0"/>
        <w:spacing w:line="360" w:lineRule="auto"/>
        <w:ind w:left="720" w:right="263"/>
        <w:jc w:val="both"/>
      </w:pPr>
      <w:r>
        <w:rPr>
          <w:b/>
          <w:sz w:val="24"/>
          <w:szCs w:val="24"/>
        </w:rPr>
        <w:t xml:space="preserve">      </w:t>
      </w:r>
      <w:r>
        <w:rPr>
          <w:b/>
          <w:sz w:val="24"/>
          <w:szCs w:val="24"/>
        </w:rPr>
        <w:tab/>
        <w:t xml:space="preserve">       Thuế GTGT 10%:  8,000,000 VNĐ</w:t>
      </w:r>
    </w:p>
    <w:p w:rsidR="000433EC" w:rsidRDefault="000B1015" w:rsidP="008C6EAB">
      <w:pPr>
        <w:pStyle w:val="normal0"/>
        <w:spacing w:line="360" w:lineRule="auto"/>
        <w:ind w:left="720" w:right="263" w:firstLine="1170"/>
        <w:jc w:val="both"/>
      </w:pPr>
      <w:r>
        <w:rPr>
          <w:sz w:val="24"/>
          <w:szCs w:val="24"/>
        </w:rPr>
        <w:t xml:space="preserve"> Tổng giá trị hợp đồng đã bao gồm cả thuế GTGT là: </w:t>
      </w:r>
      <w:r>
        <w:rPr>
          <w:b/>
          <w:sz w:val="24"/>
          <w:szCs w:val="24"/>
        </w:rPr>
        <w:t xml:space="preserve">88,000,000 VNĐ. </w:t>
      </w:r>
    </w:p>
    <w:p w:rsidR="000433EC" w:rsidRDefault="000B1015" w:rsidP="008C6EAB">
      <w:pPr>
        <w:pStyle w:val="normal0"/>
        <w:spacing w:line="360" w:lineRule="auto"/>
        <w:ind w:left="720" w:right="263"/>
      </w:pPr>
      <w:r>
        <w:rPr>
          <w:b/>
          <w:sz w:val="24"/>
          <w:szCs w:val="24"/>
          <w:u w:val="single"/>
        </w:rPr>
        <w:t>(Bằng chữ:</w:t>
      </w:r>
      <w:r>
        <w:rPr>
          <w:b/>
          <w:sz w:val="24"/>
          <w:szCs w:val="24"/>
        </w:rPr>
        <w:t xml:space="preserve"> </w:t>
      </w:r>
      <w:r>
        <w:rPr>
          <w:b/>
          <w:i/>
          <w:sz w:val="24"/>
          <w:szCs w:val="24"/>
        </w:rPr>
        <w:t xml:space="preserve">Tám mươi tám triệu đồng./.) </w:t>
      </w:r>
    </w:p>
    <w:p w:rsidR="000433EC" w:rsidRDefault="000B1015" w:rsidP="009E43B0">
      <w:pPr>
        <w:pStyle w:val="normal0"/>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lastRenderedPageBreak/>
        <w:t>Ngay khi Bên B hoàn thành việc giao hàng và hỗ trợ cấu hình lắp đặt,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0"/>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0"/>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0"/>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0"/>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0"/>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9E64DB" w:rsidRDefault="009E64DB" w:rsidP="001B633F">
      <w:pPr>
        <w:pStyle w:val="Heading2"/>
        <w:spacing w:line="360" w:lineRule="auto"/>
        <w:ind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0"/>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0"/>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0"/>
        <w:numPr>
          <w:ilvl w:val="0"/>
          <w:numId w:val="4"/>
        </w:numPr>
        <w:spacing w:line="360" w:lineRule="auto"/>
        <w:ind w:left="720" w:right="263" w:hanging="630"/>
        <w:jc w:val="both"/>
      </w:pPr>
      <w:r>
        <w:rPr>
          <w:sz w:val="24"/>
          <w:szCs w:val="24"/>
        </w:rPr>
        <w:t>Đề nghị thanh toán.</w:t>
      </w:r>
    </w:p>
    <w:p w:rsidR="000433EC" w:rsidRDefault="000B1015" w:rsidP="008C6EAB">
      <w:pPr>
        <w:pStyle w:val="normal0"/>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0"/>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0"/>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0"/>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0"/>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0"/>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0"/>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0"/>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0"/>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0"/>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0"/>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xml:space="preserve"> trên tổng giá trị hàng giao chậm nhưng không </w:t>
      </w:r>
      <w:r w:rsidRPr="003E3D06">
        <w:rPr>
          <w:sz w:val="24"/>
          <w:szCs w:val="24"/>
        </w:rPr>
        <w:lastRenderedPageBreak/>
        <w:t>quá 8% giá trị phần Hợp đồng bị vi phạm và phải bồi thường toàn bộ những thiệt hại phát sinh do vi phạm Hợp đồng gây ra;</w:t>
      </w:r>
    </w:p>
    <w:p w:rsidR="000433EC" w:rsidRPr="003E3D06" w:rsidRDefault="000B1015" w:rsidP="00763310">
      <w:pPr>
        <w:pStyle w:val="normal0"/>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0"/>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0"/>
        <w:spacing w:line="360" w:lineRule="auto"/>
        <w:ind w:left="720" w:right="263"/>
        <w:jc w:val="both"/>
        <w:rPr>
          <w:sz w:val="24"/>
          <w:szCs w:val="24"/>
        </w:rPr>
      </w:pPr>
    </w:p>
    <w:p w:rsidR="000433EC" w:rsidRDefault="000B1015" w:rsidP="00583B1A">
      <w:pPr>
        <w:pStyle w:val="normal0"/>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0"/>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0"/>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583B1A" w:rsidRDefault="00583B1A" w:rsidP="00583B1A">
      <w:pPr>
        <w:pStyle w:val="normal0"/>
        <w:spacing w:line="360" w:lineRule="auto"/>
        <w:ind w:right="263"/>
        <w:jc w:val="both"/>
        <w:rPr>
          <w:sz w:val="24"/>
          <w:szCs w:val="24"/>
        </w:rPr>
      </w:pPr>
    </w:p>
    <w:p w:rsidR="000433EC" w:rsidRDefault="000B1015" w:rsidP="00583B1A">
      <w:pPr>
        <w:pStyle w:val="normal0"/>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lastRenderedPageBreak/>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0"/>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0"/>
        <w:tabs>
          <w:tab w:val="left" w:pos="1080"/>
        </w:tabs>
        <w:spacing w:line="360" w:lineRule="auto"/>
        <w:ind w:left="720" w:right="263"/>
        <w:jc w:val="both"/>
        <w:rPr>
          <w:sz w:val="24"/>
          <w:szCs w:val="24"/>
        </w:rPr>
      </w:pPr>
    </w:p>
    <w:p w:rsidR="000433EC" w:rsidRDefault="000B1015" w:rsidP="00583B1A">
      <w:pPr>
        <w:pStyle w:val="normal0"/>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0B1015" w:rsidP="008C6EAB">
      <w:pPr>
        <w:pStyle w:val="normal0"/>
        <w:numPr>
          <w:ilvl w:val="1"/>
          <w:numId w:val="12"/>
        </w:numPr>
        <w:spacing w:line="360" w:lineRule="auto"/>
        <w:ind w:left="720" w:right="263" w:hanging="720"/>
        <w:jc w:val="both"/>
        <w:rPr>
          <w:sz w:val="24"/>
          <w:szCs w:val="24"/>
        </w:rPr>
      </w:pPr>
      <w:r>
        <w:rPr>
          <w:sz w:val="24"/>
          <w:szCs w:val="24"/>
        </w:rPr>
        <w:t>Hợp Hợp đồng được lập thành 04 bản, Bên A giữ 02 bản, Bên B giữ 02 bản có giá trị pháp lý như nhau.</w:t>
      </w:r>
    </w:p>
    <w:p w:rsidR="000433EC" w:rsidRDefault="000433EC" w:rsidP="00CE1949">
      <w:pPr>
        <w:pStyle w:val="normal0"/>
        <w:spacing w:line="360" w:lineRule="auto"/>
        <w:jc w:val="both"/>
      </w:pPr>
    </w:p>
    <w:tbl>
      <w:tblPr>
        <w:tblStyle w:val="a2"/>
        <w:tblW w:w="10202" w:type="dxa"/>
        <w:tblInd w:w="115" w:type="dxa"/>
        <w:tblLayout w:type="fixed"/>
        <w:tblLook w:val="0400"/>
      </w:tblPr>
      <w:tblGrid>
        <w:gridCol w:w="3510"/>
        <w:gridCol w:w="2520"/>
        <w:gridCol w:w="4172"/>
      </w:tblGrid>
      <w:tr w:rsidR="00B2363B" w:rsidTr="007A5DCD">
        <w:tc>
          <w:tcPr>
            <w:tcW w:w="3510" w:type="dxa"/>
            <w:shd w:val="clear" w:color="auto" w:fill="FFFFFF"/>
          </w:tcPr>
          <w:p w:rsidR="00B2363B" w:rsidRDefault="00B2363B">
            <w:pPr>
              <w:pStyle w:val="normal0"/>
              <w:spacing w:before="80" w:after="80" w:line="276" w:lineRule="auto"/>
              <w:jc w:val="center"/>
            </w:pPr>
            <w:r>
              <w:rPr>
                <w:b/>
                <w:sz w:val="24"/>
                <w:szCs w:val="24"/>
              </w:rPr>
              <w:t xml:space="preserve"> ĐẠI DIỆN BÊN A</w:t>
            </w:r>
          </w:p>
          <w:p w:rsidR="00B2363B" w:rsidRDefault="00B2363B">
            <w:pPr>
              <w:pStyle w:val="normal0"/>
              <w:spacing w:before="80" w:after="80" w:line="276" w:lineRule="auto"/>
              <w:jc w:val="center"/>
            </w:pPr>
          </w:p>
          <w:p w:rsidR="00B2363B" w:rsidRDefault="00B2363B">
            <w:pPr>
              <w:pStyle w:val="normal0"/>
              <w:spacing w:before="80" w:after="80" w:line="276" w:lineRule="auto"/>
            </w:pPr>
          </w:p>
          <w:p w:rsidR="00B2363B" w:rsidRDefault="00B2363B">
            <w:pPr>
              <w:pStyle w:val="normal0"/>
              <w:spacing w:before="80" w:after="80" w:line="276" w:lineRule="auto"/>
            </w:pPr>
          </w:p>
        </w:tc>
        <w:tc>
          <w:tcPr>
            <w:tcW w:w="2520" w:type="dxa"/>
            <w:shd w:val="clear" w:color="auto" w:fill="FFFFFF"/>
          </w:tcPr>
          <w:p w:rsidR="00B2363B" w:rsidRDefault="00B2363B">
            <w:pPr>
              <w:pStyle w:val="normal0"/>
              <w:spacing w:before="80" w:after="80" w:line="276" w:lineRule="auto"/>
              <w:jc w:val="center"/>
              <w:rPr>
                <w:b/>
                <w:sz w:val="24"/>
                <w:szCs w:val="24"/>
              </w:rPr>
            </w:pPr>
          </w:p>
        </w:tc>
        <w:tc>
          <w:tcPr>
            <w:tcW w:w="4172" w:type="dxa"/>
            <w:shd w:val="clear" w:color="auto" w:fill="FFFFFF"/>
          </w:tcPr>
          <w:p w:rsidR="00B2363B" w:rsidRDefault="00B2363B">
            <w:pPr>
              <w:pStyle w:val="normal0"/>
              <w:spacing w:before="80" w:after="80" w:line="276" w:lineRule="auto"/>
              <w:jc w:val="center"/>
            </w:pPr>
            <w:r>
              <w:rPr>
                <w:b/>
                <w:sz w:val="24"/>
                <w:szCs w:val="24"/>
              </w:rPr>
              <w:t>ĐẠI DIỆN BÊN B</w:t>
            </w: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tc>
      </w:tr>
    </w:tbl>
    <w:p w:rsidR="000433EC" w:rsidRDefault="000433EC">
      <w:pPr>
        <w:pStyle w:val="normal0"/>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62D" w:rsidRDefault="0076762D" w:rsidP="000433EC">
      <w:r>
        <w:separator/>
      </w:r>
    </w:p>
  </w:endnote>
  <w:endnote w:type="continuationSeparator" w:id="1">
    <w:p w:rsidR="0076762D" w:rsidRDefault="0076762D"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0"/>
      <w:tabs>
        <w:tab w:val="center" w:pos="4320"/>
        <w:tab w:val="right" w:pos="8640"/>
      </w:tabs>
      <w:spacing w:after="850"/>
      <w:jc w:val="right"/>
    </w:pPr>
    <w:r>
      <w:tab/>
      <w:t xml:space="preserve">Trang </w:t>
    </w:r>
    <w:fldSimple w:instr="PAGE">
      <w:r w:rsidR="007B7015">
        <w:rPr>
          <w:noProof/>
        </w:rPr>
        <w:t>6</w:t>
      </w:r>
    </w:fldSimple>
    <w:r w:rsidR="00650585">
      <w:t xml:space="preserve"> /</w:t>
    </w: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62D" w:rsidRDefault="0076762D" w:rsidP="000433EC">
      <w:r>
        <w:separator/>
      </w:r>
    </w:p>
  </w:footnote>
  <w:footnote w:type="continuationSeparator" w:id="1">
    <w:p w:rsidR="0076762D" w:rsidRDefault="0076762D"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0"/>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6">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7">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8">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9">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0">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1">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7"/>
  </w:num>
  <w:num w:numId="2">
    <w:abstractNumId w:val="3"/>
  </w:num>
  <w:num w:numId="3">
    <w:abstractNumId w:val="6"/>
  </w:num>
  <w:num w:numId="4">
    <w:abstractNumId w:val="8"/>
  </w:num>
  <w:num w:numId="5">
    <w:abstractNumId w:val="1"/>
  </w:num>
  <w:num w:numId="6">
    <w:abstractNumId w:val="9"/>
  </w:num>
  <w:num w:numId="7">
    <w:abstractNumId w:val="12"/>
  </w:num>
  <w:num w:numId="8">
    <w:abstractNumId w:val="2"/>
  </w:num>
  <w:num w:numId="9">
    <w:abstractNumId w:val="5"/>
  </w:num>
  <w:num w:numId="10">
    <w:abstractNumId w:val="4"/>
  </w:num>
  <w:num w:numId="11">
    <w:abstractNumId w:val="0"/>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433EC"/>
    <w:rsid w:val="00043D87"/>
    <w:rsid w:val="0008106D"/>
    <w:rsid w:val="000B1015"/>
    <w:rsid w:val="00173560"/>
    <w:rsid w:val="00176AF5"/>
    <w:rsid w:val="001B633F"/>
    <w:rsid w:val="001D2141"/>
    <w:rsid w:val="001D4B34"/>
    <w:rsid w:val="001F0B55"/>
    <w:rsid w:val="003456FD"/>
    <w:rsid w:val="0036035B"/>
    <w:rsid w:val="003E3D06"/>
    <w:rsid w:val="004A2C99"/>
    <w:rsid w:val="00583B1A"/>
    <w:rsid w:val="005B3DCA"/>
    <w:rsid w:val="0060629D"/>
    <w:rsid w:val="00641648"/>
    <w:rsid w:val="00650585"/>
    <w:rsid w:val="007507B2"/>
    <w:rsid w:val="00763310"/>
    <w:rsid w:val="0076762D"/>
    <w:rsid w:val="00772C6B"/>
    <w:rsid w:val="007A5DCD"/>
    <w:rsid w:val="007B7015"/>
    <w:rsid w:val="00846EF7"/>
    <w:rsid w:val="008C6EAB"/>
    <w:rsid w:val="00962390"/>
    <w:rsid w:val="009E43B0"/>
    <w:rsid w:val="009E64DB"/>
    <w:rsid w:val="00A04EE9"/>
    <w:rsid w:val="00AB4BCD"/>
    <w:rsid w:val="00AF099B"/>
    <w:rsid w:val="00B2363B"/>
    <w:rsid w:val="00B539E6"/>
    <w:rsid w:val="00CD49E1"/>
    <w:rsid w:val="00CE1949"/>
    <w:rsid w:val="00E11EE3"/>
    <w:rsid w:val="00EC733E"/>
    <w:rsid w:val="00FD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0"/>
    <w:next w:val="normal0"/>
    <w:rsid w:val="000433EC"/>
    <w:pPr>
      <w:keepNext/>
      <w:keepLines/>
      <w:jc w:val="center"/>
      <w:outlineLvl w:val="0"/>
    </w:pPr>
    <w:rPr>
      <w:sz w:val="40"/>
      <w:szCs w:val="40"/>
    </w:rPr>
  </w:style>
  <w:style w:type="paragraph" w:styleId="Heading2">
    <w:name w:val="heading 2"/>
    <w:basedOn w:val="normal0"/>
    <w:next w:val="normal0"/>
    <w:rsid w:val="000433EC"/>
    <w:pPr>
      <w:keepNext/>
      <w:keepLines/>
      <w:outlineLvl w:val="1"/>
    </w:pPr>
    <w:rPr>
      <w:b/>
    </w:rPr>
  </w:style>
  <w:style w:type="paragraph" w:styleId="Heading3">
    <w:name w:val="heading 3"/>
    <w:basedOn w:val="normal0"/>
    <w:next w:val="normal0"/>
    <w:rsid w:val="000433EC"/>
    <w:pPr>
      <w:keepNext/>
      <w:keepLines/>
      <w:outlineLvl w:val="2"/>
    </w:pPr>
    <w:rPr>
      <w:sz w:val="24"/>
      <w:szCs w:val="24"/>
    </w:rPr>
  </w:style>
  <w:style w:type="paragraph" w:styleId="Heading4">
    <w:name w:val="heading 4"/>
    <w:basedOn w:val="normal0"/>
    <w:next w:val="normal0"/>
    <w:rsid w:val="000433EC"/>
    <w:pPr>
      <w:keepNext/>
      <w:keepLines/>
      <w:outlineLvl w:val="3"/>
    </w:pPr>
    <w:rPr>
      <w:b/>
      <w:sz w:val="24"/>
      <w:szCs w:val="24"/>
    </w:rPr>
  </w:style>
  <w:style w:type="paragraph" w:styleId="Heading5">
    <w:name w:val="heading 5"/>
    <w:basedOn w:val="normal0"/>
    <w:next w:val="normal0"/>
    <w:rsid w:val="000433EC"/>
    <w:pPr>
      <w:keepNext/>
      <w:keepLines/>
      <w:jc w:val="center"/>
      <w:outlineLvl w:val="4"/>
    </w:pPr>
    <w:rPr>
      <w:b/>
      <w:sz w:val="24"/>
      <w:szCs w:val="24"/>
    </w:rPr>
  </w:style>
  <w:style w:type="paragraph" w:styleId="Heading6">
    <w:name w:val="heading 6"/>
    <w:basedOn w:val="normal0"/>
    <w:next w:val="normal0"/>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33EC"/>
  </w:style>
  <w:style w:type="paragraph" w:styleId="Title">
    <w:name w:val="Title"/>
    <w:basedOn w:val="normal0"/>
    <w:next w:val="normal0"/>
    <w:rsid w:val="000433EC"/>
    <w:pPr>
      <w:keepNext/>
      <w:keepLines/>
      <w:spacing w:before="480" w:after="120"/>
      <w:contextualSpacing/>
    </w:pPr>
    <w:rPr>
      <w:b/>
      <w:sz w:val="72"/>
      <w:szCs w:val="72"/>
    </w:rPr>
  </w:style>
  <w:style w:type="paragraph" w:styleId="Subtitle">
    <w:name w:val="Subtitle"/>
    <w:basedOn w:val="normal0"/>
    <w:next w:val="normal0"/>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11EE3"/>
    <w:pPr>
      <w:tabs>
        <w:tab w:val="center" w:pos="4680"/>
        <w:tab w:val="right" w:pos="9360"/>
      </w:tabs>
    </w:pPr>
  </w:style>
  <w:style w:type="character" w:customStyle="1" w:styleId="HeaderChar">
    <w:name w:val="Header Char"/>
    <w:basedOn w:val="DefaultParagraphFont"/>
    <w:link w:val="Header"/>
    <w:uiPriority w:val="99"/>
    <w:semiHidden/>
    <w:rsid w:val="00E11EE3"/>
  </w:style>
  <w:style w:type="paragraph" w:styleId="Footer">
    <w:name w:val="footer"/>
    <w:basedOn w:val="Normal"/>
    <w:link w:val="FooterChar"/>
    <w:uiPriority w:val="99"/>
    <w:semiHidden/>
    <w:unhideWhenUsed/>
    <w:rsid w:val="00E11EE3"/>
    <w:pPr>
      <w:tabs>
        <w:tab w:val="center" w:pos="4680"/>
        <w:tab w:val="right" w:pos="9360"/>
      </w:tabs>
    </w:pPr>
  </w:style>
  <w:style w:type="character" w:customStyle="1" w:styleId="FooterChar">
    <w:name w:val="Footer Char"/>
    <w:basedOn w:val="DefaultParagraphFont"/>
    <w:link w:val="Footer"/>
    <w:uiPriority w:val="99"/>
    <w:semiHidden/>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45</cp:revision>
  <dcterms:created xsi:type="dcterms:W3CDTF">2016-11-21T02:51:00Z</dcterms:created>
  <dcterms:modified xsi:type="dcterms:W3CDTF">2016-11-22T07:18:00Z</dcterms:modified>
</cp:coreProperties>
</file>