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7A43E3" w:rsidRDefault="007A43E3" w:rsidP="007A43E3">
      <w:pPr>
        <w:pStyle w:val="ListParagraph"/>
        <w:tabs>
          <w:tab w:val="left" w:pos="2070"/>
          <w:tab w:val="left" w:pos="5580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2C0CA5" w:rsidRPr="005762BF" w:rsidRDefault="007A43E3" w:rsidP="00A72683">
      <w:pPr>
        <w:pStyle w:val="ListParagraph"/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- Căn cứ vào HĐ số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696D97">
        <w:rPr>
          <w:rFonts w:ascii="Times New Roman" w:hAnsi="Times New Roman"/>
          <w:color w:val="000000"/>
          <w:sz w:val="25"/>
          <w:szCs w:val="25"/>
        </w:rPr>
        <w:t>/</w:t>
      </w:r>
      <w:r w:rsidR="002854E5">
        <w:rPr>
          <w:rFonts w:ascii="Times New Roman" w:hAnsi="Times New Roman"/>
          <w:color w:val="000000"/>
          <w:sz w:val="25"/>
          <w:szCs w:val="25"/>
        </w:rPr>
        <w:t xml:space="preserve">             </w:t>
      </w:r>
      <w:r w:rsidRPr="00696D9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Ngày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2016 giữa Trung Tâm Kiểm Chuẩn Xét Nghiệm TP và </w:t>
      </w:r>
      <w:r w:rsidR="005762BF">
        <w:rPr>
          <w:rFonts w:ascii="Times New Roman" w:hAnsi="Times New Roman"/>
          <w:color w:val="000000"/>
          <w:sz w:val="24"/>
          <w:szCs w:val="24"/>
        </w:rPr>
        <w:t>Công ty cổ phần công nghệ Sao Bắc Đẩu.</w:t>
      </w:r>
    </w:p>
    <w:p w:rsidR="007A43E3" w:rsidRPr="000B5293" w:rsidRDefault="007A43E3" w:rsidP="00A72683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Hôm nay, ngày 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   tháng  …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 năm 2016, chúng tôi gồm có:</w:t>
      </w:r>
    </w:p>
    <w:p w:rsidR="005762BF" w:rsidRDefault="005762BF" w:rsidP="00A72683">
      <w:pPr>
        <w:pStyle w:val="normal0"/>
        <w:spacing w:before="120" w:after="1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Ngân hàng Vietcombank chi nhánh Bến Thành, TPHCM</w:t>
            </w:r>
          </w:p>
        </w:tc>
      </w:tr>
      <w:tr w:rsidR="005762BF" w:rsidTr="00A72683">
        <w:tc>
          <w:tcPr>
            <w:tcW w:w="17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5762BF" w:rsidRPr="00CD49E1" w:rsidRDefault="005762BF" w:rsidP="005762BF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Ông </w:t>
            </w:r>
            <w:r w:rsidRPr="005762BF">
              <w:rPr>
                <w:b/>
                <w:sz w:val="24"/>
                <w:szCs w:val="24"/>
              </w:rPr>
              <w:t>Võ Ngọc Nguyên</w:t>
            </w:r>
            <w:r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5762BF" w:rsidRDefault="005762BF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5762BF" w:rsidRPr="00CD49E1" w:rsidRDefault="005762BF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TP.TCHC</w:t>
            </w:r>
          </w:p>
        </w:tc>
      </w:tr>
    </w:tbl>
    <w:p w:rsidR="005762BF" w:rsidRDefault="005762BF" w:rsidP="00A72683">
      <w:pPr>
        <w:pStyle w:val="normal0"/>
        <w:spacing w:before="1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5762BF" w:rsidRPr="00CD49E1" w:rsidRDefault="005762BF" w:rsidP="005762BF">
      <w:pPr>
        <w:pStyle w:val="normal0"/>
        <w:spacing w:before="120"/>
        <w:ind w:firstLine="720"/>
        <w:jc w:val="both"/>
        <w:rPr>
          <w:lang w:val="fr-FR"/>
        </w:rPr>
      </w:pPr>
    </w:p>
    <w:p w:rsidR="001516A7" w:rsidRPr="00CD49E1" w:rsidRDefault="001516A7" w:rsidP="001516A7">
      <w:pPr>
        <w:pStyle w:val="normal0"/>
        <w:spacing w:before="80" w:after="80" w:line="276" w:lineRule="auto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</w:p>
    <w:p w:rsidR="001516A7" w:rsidRPr="00CD49E1" w:rsidRDefault="001516A7" w:rsidP="001516A7">
      <w:pPr>
        <w:pStyle w:val="normal0"/>
        <w:tabs>
          <w:tab w:val="left" w:pos="1800"/>
        </w:tabs>
        <w:spacing w:before="80" w:after="80" w:line="276" w:lineRule="auto"/>
        <w:ind w:left="1800" w:hanging="1800"/>
        <w:jc w:val="both"/>
        <w:rPr>
          <w:lang w:val="fr-FR"/>
        </w:rPr>
      </w:pPr>
      <w:r>
        <w:rPr>
          <w:sz w:val="24"/>
          <w:szCs w:val="24"/>
          <w:lang w:val="fr-FR"/>
        </w:rPr>
        <w:t>Địa chỉ :</w:t>
      </w:r>
      <w:r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>Lô U12B-16A, đường số 22 Khu chế xuất Tân Thuận, Phường Tân Thuận Đông, Quận 7, TP.Hồ Chí Minh</w:t>
      </w:r>
    </w:p>
    <w:p w:rsidR="001516A7" w:rsidRPr="00CD49E1" w:rsidRDefault="001516A7" w:rsidP="001516A7">
      <w:pPr>
        <w:pStyle w:val="normal0"/>
        <w:tabs>
          <w:tab w:val="left" w:pos="1800"/>
          <w:tab w:val="left" w:pos="531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  <w:t>08.37700968</w:t>
      </w:r>
      <w:r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>Fax: 08.37700969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1516A7" w:rsidRPr="00CD49E1" w:rsidRDefault="001516A7" w:rsidP="001516A7">
      <w:pPr>
        <w:pStyle w:val="normal0"/>
        <w:tabs>
          <w:tab w:val="left" w:pos="180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>0303191804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1516A7" w:rsidRPr="00CD49E1" w:rsidRDefault="001516A7" w:rsidP="001516A7">
      <w:pPr>
        <w:pStyle w:val="normal0"/>
        <w:tabs>
          <w:tab w:val="left" w:pos="1800"/>
        </w:tabs>
        <w:spacing w:before="80" w:after="80" w:line="276" w:lineRule="auto"/>
        <w:ind w:left="1800" w:hanging="1800"/>
        <w:jc w:val="both"/>
        <w:rPr>
          <w:lang w:val="fr-FR"/>
        </w:rPr>
      </w:pPr>
      <w:r>
        <w:rPr>
          <w:sz w:val="24"/>
          <w:szCs w:val="24"/>
          <w:lang w:val="fr-FR"/>
        </w:rPr>
        <w:t>Số TK</w:t>
      </w:r>
      <w:r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>(VNĐ) 928012587103979</w:t>
      </w:r>
      <w:r>
        <w:rPr>
          <w:lang w:val="fr-FR"/>
        </w:rPr>
        <w:t xml:space="preserve"> </w:t>
      </w:r>
      <w:r w:rsidRPr="00CD49E1">
        <w:rPr>
          <w:sz w:val="24"/>
          <w:szCs w:val="24"/>
          <w:lang w:val="fr-FR"/>
        </w:rPr>
        <w:t>Tại ngân hàng : Ngân Hàng TMCP Nam Á - CN Hàm Nghi</w:t>
      </w:r>
    </w:p>
    <w:p w:rsidR="001516A7" w:rsidRPr="00CD49E1" w:rsidRDefault="001516A7" w:rsidP="001516A7">
      <w:pPr>
        <w:pStyle w:val="normal0"/>
        <w:tabs>
          <w:tab w:val="left" w:pos="180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>Đại diện là</w:t>
      </w:r>
      <w:r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 xml:space="preserve">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</w:p>
    <w:p w:rsidR="001516A7" w:rsidRPr="00CD49E1" w:rsidRDefault="001516A7" w:rsidP="001516A7">
      <w:pPr>
        <w:pStyle w:val="normal0"/>
        <w:spacing w:before="80" w:after="80" w:line="276" w:lineRule="auto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(Theo Ủy quyền của Tổng Giám Đốc số 39/UQ/SBD/2016 ký ngày 21 tháng 04 năm 2016)</w:t>
      </w:r>
    </w:p>
    <w:p w:rsidR="001516A7" w:rsidRDefault="001516A7" w:rsidP="001516A7">
      <w:pPr>
        <w:pStyle w:val="normal0"/>
        <w:spacing w:before="80" w:after="80" w:line="276" w:lineRule="auto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>Chức vụ: Phó Tổng Giám Đốc khối Khách hàng miền Nam</w:t>
      </w:r>
    </w:p>
    <w:p w:rsidR="001516A7" w:rsidRPr="00C47EA6" w:rsidRDefault="001516A7" w:rsidP="001516A7">
      <w:pPr>
        <w:pStyle w:val="normal0"/>
        <w:spacing w:before="80" w:after="80" w:line="276" w:lineRule="auto"/>
        <w:jc w:val="both"/>
        <w:rPr>
          <w:sz w:val="25"/>
          <w:szCs w:val="25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  <w:r w:rsidRPr="00C47EA6">
        <w:rPr>
          <w:sz w:val="25"/>
          <w:szCs w:val="25"/>
          <w:lang w:val="fr-FR"/>
        </w:rPr>
        <w:tab/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A72683" w:rsidRPr="005762BF" w:rsidRDefault="007A43E3" w:rsidP="00A72683">
      <w:pPr>
        <w:pStyle w:val="ListParagraph"/>
        <w:tabs>
          <w:tab w:val="left" w:pos="2070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Hai bên nhất trí tiến hành bàn giao nghiệm thu đầy đủ máy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theo hợp đồng số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2016  đã ký kết, bao gồm :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đủ số lượng, chủng loại, quy cách và chất lượng hàng hóa cho 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tại Trung Tâm Kiểm Chuẩn Xét Nghiệm TP theo danh mục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máy ch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được ký tại Điều 1 của hợp đồng số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Ngày …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>2016 như sau:</w:t>
      </w:r>
    </w:p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tbl>
      <w:tblPr>
        <w:tblW w:w="10321" w:type="dxa"/>
        <w:tblInd w:w="-144" w:type="dxa"/>
        <w:tblLayout w:type="fixed"/>
        <w:tblLook w:val="0400"/>
      </w:tblPr>
      <w:tblGrid>
        <w:gridCol w:w="675"/>
        <w:gridCol w:w="1629"/>
        <w:gridCol w:w="4068"/>
        <w:gridCol w:w="702"/>
        <w:gridCol w:w="738"/>
        <w:gridCol w:w="1240"/>
        <w:gridCol w:w="1269"/>
      </w:tblGrid>
      <w:tr w:rsidR="00A72683" w:rsidTr="00A72683">
        <w:trPr>
          <w:trHeight w:val="5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A72683" w:rsidTr="00A72683">
        <w:trPr>
          <w:trHeight w:val="2407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</w:pPr>
            <w:r>
              <w:rPr>
                <w:sz w:val="22"/>
                <w:szCs w:val="22"/>
              </w:rPr>
              <w:t>x3250 M5, Xeon 4C E3-1231v3 80W 3.4GHz/1600MHz/8MB,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   52,000,000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52,000,000 </w:t>
            </w:r>
          </w:p>
        </w:tc>
      </w:tr>
      <w:tr w:rsidR="00A72683" w:rsidTr="00A72683">
        <w:trPr>
          <w:trHeight w:val="1894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Dịch vụ quản trị máy chủ (1 năm):</w:t>
            </w:r>
            <w:r>
              <w:rPr>
                <w:sz w:val="22"/>
                <w:szCs w:val="22"/>
              </w:rPr>
              <w:br/>
              <w:t>- Hỗ trợ kỹ thuật (xử lý sự cố, cài đặt phần mềm, cập nhật phiên bản OS)</w:t>
            </w:r>
            <w:r>
              <w:rPr>
                <w:sz w:val="22"/>
                <w:szCs w:val="22"/>
              </w:rPr>
              <w:br/>
              <w:t>- Kiểm tra định kỳ (health-check) server 1 tuần/lần</w:t>
            </w:r>
          </w:p>
          <w:p w:rsidR="005762BF" w:rsidRDefault="005762BF" w:rsidP="00184E6D">
            <w:pPr>
              <w:pStyle w:val="normal0"/>
            </w:pPr>
            <w:r>
              <w:rPr>
                <w:sz w:val="22"/>
                <w:szCs w:val="22"/>
              </w:rPr>
              <w:t>- Đề xuất các giải pháp nhằm đảm bảo an toàn và tối ưu hoạt động hệ thống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28,000,000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762BF" w:rsidRDefault="005762BF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28,000,000 </w:t>
            </w:r>
          </w:p>
        </w:tc>
      </w:tr>
      <w:tr w:rsidR="005762BF" w:rsidTr="00A72683">
        <w:trPr>
          <w:trHeight w:val="300"/>
        </w:trPr>
        <w:tc>
          <w:tcPr>
            <w:tcW w:w="9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80,000,000</w:t>
            </w:r>
          </w:p>
        </w:tc>
      </w:tr>
      <w:tr w:rsidR="005762BF" w:rsidTr="00A72683">
        <w:trPr>
          <w:trHeight w:val="300"/>
        </w:trPr>
        <w:tc>
          <w:tcPr>
            <w:tcW w:w="9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8,000,000</w:t>
            </w:r>
          </w:p>
        </w:tc>
      </w:tr>
      <w:tr w:rsidR="005762BF" w:rsidTr="00A72683">
        <w:trPr>
          <w:trHeight w:val="300"/>
        </w:trPr>
        <w:tc>
          <w:tcPr>
            <w:tcW w:w="9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762BF" w:rsidRPr="00AB4BCD" w:rsidRDefault="005762BF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88,000,000</w:t>
            </w:r>
          </w:p>
        </w:tc>
      </w:tr>
    </w:tbl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8B5E52">
        <w:rPr>
          <w:rFonts w:ascii="Times New Roman" w:hAnsi="Times New Roman"/>
          <w:b/>
          <w:color w:val="000000"/>
          <w:sz w:val="25"/>
          <w:szCs w:val="25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8B5E52">
        <w:rPr>
          <w:rFonts w:ascii="Times New Roman" w:hAnsi="Times New Roman"/>
          <w:color w:val="000000"/>
          <w:sz w:val="25"/>
          <w:szCs w:val="25"/>
        </w:rPr>
        <w:t xml:space="preserve">Tình trạng máy </w:t>
      </w:r>
      <w:r w:rsidR="008B5E52" w:rsidRPr="008B5E52">
        <w:rPr>
          <w:rFonts w:ascii="Times New Roman" w:hAnsi="Times New Roman"/>
          <w:color w:val="000000"/>
          <w:sz w:val="25"/>
          <w:szCs w:val="25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</w:rPr>
        <w:t>ủ</w:t>
      </w:r>
      <w:r w:rsidRPr="008B5E52">
        <w:rPr>
          <w:rFonts w:ascii="Times New Roman" w:hAnsi="Times New Roman"/>
          <w:color w:val="000000"/>
          <w:sz w:val="25"/>
          <w:szCs w:val="25"/>
        </w:rPr>
        <w:t>, máy mới 100%, đạt yêu cầu đủ số lượng, quy cách và chất lượ</w:t>
      </w:r>
      <w:r w:rsidR="005762BF">
        <w:rPr>
          <w:rFonts w:ascii="Times New Roman" w:hAnsi="Times New Roman"/>
          <w:color w:val="000000"/>
          <w:sz w:val="25"/>
          <w:szCs w:val="25"/>
        </w:rPr>
        <w:t>ng máy chủ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như đã ký trong hợp đồng số 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</w:t>
      </w:r>
      <w:r w:rsidRPr="008B5E52">
        <w:rPr>
          <w:rFonts w:ascii="Times New Roman" w:hAnsi="Times New Roman"/>
          <w:color w:val="000000"/>
          <w:sz w:val="25"/>
          <w:szCs w:val="25"/>
        </w:rPr>
        <w:t>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2016.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0" w:type="auto"/>
        <w:tblInd w:w="284" w:type="dxa"/>
        <w:tblLook w:val="04A0"/>
      </w:tblPr>
      <w:tblGrid>
        <w:gridCol w:w="3502"/>
        <w:gridCol w:w="2219"/>
        <w:gridCol w:w="3841"/>
      </w:tblGrid>
      <w:tr w:rsidR="007A43E3" w:rsidRPr="002A4B68" w:rsidTr="005A39F4">
        <w:tc>
          <w:tcPr>
            <w:tcW w:w="3784" w:type="dxa"/>
          </w:tcPr>
          <w:p w:rsidR="007A43E3" w:rsidRPr="002A4B68" w:rsidRDefault="007A43E3" w:rsidP="005A39F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ĐẠI DIỆN BÊN A</w:t>
            </w:r>
          </w:p>
        </w:tc>
        <w:tc>
          <w:tcPr>
            <w:tcW w:w="2430" w:type="dxa"/>
          </w:tcPr>
          <w:p w:rsidR="007A43E3" w:rsidRPr="002A4B68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4158" w:type="dxa"/>
          </w:tcPr>
          <w:p w:rsidR="007A43E3" w:rsidRPr="002A4B68" w:rsidRDefault="007A43E3" w:rsidP="005A39F4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 xml:space="preserve">   ĐẠI DIỆN BÊN B</w:t>
            </w:r>
          </w:p>
        </w:tc>
      </w:tr>
    </w:tbl>
    <w:p w:rsidR="00741C1F" w:rsidRDefault="00741C1F"/>
    <w:sectPr w:rsidR="00741C1F" w:rsidSect="00DD05FC">
      <w:pgSz w:w="12240" w:h="15840"/>
      <w:pgMar w:top="63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3E3"/>
    <w:rsid w:val="001516A7"/>
    <w:rsid w:val="00201CE4"/>
    <w:rsid w:val="002854E5"/>
    <w:rsid w:val="002C0CA5"/>
    <w:rsid w:val="00397402"/>
    <w:rsid w:val="005762BF"/>
    <w:rsid w:val="00741C1F"/>
    <w:rsid w:val="007A43E3"/>
    <w:rsid w:val="008B5E52"/>
    <w:rsid w:val="00A72683"/>
    <w:rsid w:val="00AC6722"/>
    <w:rsid w:val="00AD4D3B"/>
    <w:rsid w:val="00B61097"/>
    <w:rsid w:val="00C11B41"/>
    <w:rsid w:val="00D01B58"/>
    <w:rsid w:val="00DD05FC"/>
    <w:rsid w:val="00E7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5762B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2016-12-07T03:27:00Z</cp:lastPrinted>
  <dcterms:created xsi:type="dcterms:W3CDTF">2016-12-07T03:07:00Z</dcterms:created>
  <dcterms:modified xsi:type="dcterms:W3CDTF">2016-12-08T08:51:00Z</dcterms:modified>
</cp:coreProperties>
</file>