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1200"/>
      </w:pPr>
    </w:p>
    <w:p>
      <w:pPr>
        <w:spacing w:after="800"/>
      </w:pP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72"/>
          <w:szCs w:val="72"/>
        </w:rPr>
        <w:t xml:space="preserve">Lv-00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44"/>
          <w:szCs w:val="44"/>
        </w:rPr>
        <w:t xml:space="preserve">代码质量全面优化任务汇报</w:t>
      </w:r>
    </w:p>
    <w:p>
      <w:pPr>
        <w:spacing w:after="200"/>
      </w:pP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2E75B6"/>
          <w:sz w:val="20"/>
          <w:szCs w:val="20"/>
        </w:rPr>
        <w:t xml:space="preserve">━━━━━━━━━━━━━━━━━━━━━━━━━━━━━━━━━━</w:t>
      </w:r>
    </w:p>
    <w:p>
      <w:pPr>
        <w:spacing w:after="200"/>
      </w:pP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8"/>
          <w:szCs w:val="28"/>
        </w:rPr>
        <w:t xml:space="preserve">几何元语言系统 v3.0.1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2"/>
          <w:szCs w:val="22"/>
        </w:rPr>
        <w:t xml:space="preserve">项目名称：Lv-00 几何元语言系统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2"/>
          <w:szCs w:val="22"/>
        </w:rPr>
        <w:t xml:space="preserve">文档版本：v1.0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2"/>
          <w:szCs w:val="22"/>
        </w:rPr>
        <w:t xml:space="preserve">日期：2026年5月21日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color w:val="C00000"/>
          <w:sz w:val="22"/>
          <w:szCs w:val="22"/>
        </w:rPr>
        <w:t xml:space="preserve">状态：已完成</w:t>
      </w:r>
    </w:p>
    <w:p>
      <w:pPr>
        <w:spacing w:after="600"/>
      </w:pP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18"/>
          <w:szCs w:val="18"/>
        </w:rPr>
        <w:t xml:space="preserve">本文档详细记录了 Lv-00 几何元语言系统 v3.0.1 的全面代码质量审查与优化工作，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18"/>
          <w:szCs w:val="18"/>
        </w:rPr>
        <w:t xml:space="preserve">涵盖 Bug 修复、安全隐患消除、代码风格标准化及模块化改进等方面。</w:t>
      </w:r>
    </w:p>
    <w:p>
      <w:r>
        <w:br w:type="page"/>
      </w:r>
    </w:p>
    <w:p>
      <w:pPr>
        <w:pStyle w:val="Heading1"/>
        <w:spacing w:after="120" w:before="360" w:lin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目录概览</w:t>
      </w:r>
    </w:p>
    <w:p>
      <w:pPr>
        <w:spacing w:after="100"/>
      </w:pPr>
    </w:p>
    <w:p>
      <w:pPr>
        <w:spacing w:after="140" w:before="60" w:line="40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color w:val="2E75B6"/>
          <w:sz w:val="22"/>
          <w:szCs w:val="22"/>
        </w:rPr>
        <w:t xml:space="preserve">一、任务概述</w:t>
      </w:r>
    </w:p>
    <w:p>
      <w:pPr>
        <w:spacing w:after="140" w:before="60" w:line="40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color w:val="2E75B6"/>
          <w:sz w:val="22"/>
          <w:szCs w:val="22"/>
        </w:rPr>
        <w:t xml:space="preserve">二、审查发现统计</w:t>
      </w:r>
    </w:p>
    <w:p>
      <w:pPr>
        <w:spacing w:after="140" w:before="60" w:line="40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color w:val="2E75B6"/>
          <w:sz w:val="22"/>
          <w:szCs w:val="22"/>
        </w:rPr>
        <w:t xml:space="preserve">三、严重Bug修复清单（18项）</w:t>
      </w:r>
    </w:p>
    <w:p>
      <w:pPr>
        <w:spacing w:after="140" w:before="60" w:line="40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color w:val="2E75B6"/>
          <w:sz w:val="22"/>
          <w:szCs w:val="22"/>
        </w:rPr>
        <w:t xml:space="preserve">四、中等问题修复清单（10项）</w:t>
      </w:r>
    </w:p>
    <w:p>
      <w:pPr>
        <w:spacing w:after="140" w:before="60" w:line="40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color w:val="2E75B6"/>
          <w:sz w:val="22"/>
          <w:szCs w:val="22"/>
        </w:rPr>
        <w:t xml:space="preserve">五、代码风格标准化</w:t>
      </w:r>
    </w:p>
    <w:p>
      <w:pPr>
        <w:spacing w:after="140" w:before="60" w:line="40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color w:val="2E75B6"/>
          <w:sz w:val="22"/>
          <w:szCs w:val="22"/>
        </w:rPr>
        <w:t xml:space="preserve">六、模块化改进</w:t>
      </w:r>
    </w:p>
    <w:p>
      <w:pPr>
        <w:spacing w:after="140" w:before="60" w:line="40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color w:val="2E75B6"/>
          <w:sz w:val="22"/>
          <w:szCs w:val="22"/>
        </w:rPr>
        <w:t xml:space="preserve">七、Python绑定修复</w:t>
      </w:r>
    </w:p>
    <w:p>
      <w:pPr>
        <w:spacing w:after="140" w:before="60" w:line="40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color w:val="2E75B6"/>
          <w:sz w:val="22"/>
          <w:szCs w:val="22"/>
        </w:rPr>
        <w:t xml:space="preserve">八、编译与测试验证</w:t>
      </w:r>
    </w:p>
    <w:p>
      <w:pPr>
        <w:spacing w:after="140" w:before="60" w:line="40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color w:val="2E75B6"/>
          <w:sz w:val="22"/>
          <w:szCs w:val="22"/>
        </w:rPr>
        <w:t xml:space="preserve">九、遗留问题与建议</w:t>
      </w:r>
    </w:p>
    <w:p>
      <w:r>
        <w:br w:type="page"/>
      </w:r>
    </w:p>
    <w:p>
      <w:pPr>
        <w:pStyle w:val="Heading1"/>
        <w:spacing w:after="120" w:before="360" w:lin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一、任务概述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项目：Lv-00 几何元语言系统 v3.0.1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目标：全面审查并修复代码质量问题，包括Bug修复、安全隐患消除、代码风格标准化、模块化改进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审查范围：30个C源文件、28个头文件、11个Python文件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工具：静态代码审查 + 编译验证 + 测试验证</w:t>
      </w:r>
    </w:p>
    <w:p>
      <w:pPr>
        <w:spacing w:after="100"/>
      </w:pP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本次代码质量审查工作覆盖了 Lv-00 项目的全部核心代码库，通过静态代码分析工具和人工审查相结合的方式，系统性地识别并修复了代码中存在的各类问题。审查工作重点关注内存安全、线程安全、资源管理、代码一致性和可维护性等方面。</w:t>
      </w:r>
    </w:p>
    <w:p>
      <w:pPr>
        <w:pStyle w:val="Heading1"/>
        <w:spacing w:after="120" w:before="360" w:lin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二、审查发现统计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本次审查共发现问题 63 项，按严重程度分类如下：</w:t>
      </w:r>
    </w:p>
    <w:p>
      <w:pPr>
        <w:spacing w:after="60"/>
      </w:pPr>
    </w:p>
    <w:tbl>
      <w:tblPr>
        <w:tblW w:type="dxa" w:w="85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dxa" w:w="1702"/>
            <w:shd w:color="1F4E79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严重程度</w:t>
            </w:r>
          </w:p>
        </w:tc>
        <w:tc>
          <w:tcPr>
            <w:tcW w:type="dxa" w:w="1702"/>
            <w:shd w:color="1F4E79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数量</w:t>
            </w:r>
          </w:p>
        </w:tc>
        <w:tc>
          <w:tcPr>
            <w:tcW w:type="dxa" w:w="5106"/>
            <w:shd w:color="1F4E79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702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18"/>
                <w:szCs w:val="18"/>
              </w:rPr>
              <w:t xml:space="preserve">严重</w:t>
            </w:r>
          </w:p>
        </w:tc>
        <w:tc>
          <w:tcPr>
            <w:tcW w:type="dxa" w:w="1702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5106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内存泄漏、NULL解引用、整数溢出、缓冲区溢出</w:t>
            </w:r>
          </w:p>
        </w:tc>
      </w:tr>
      <w:tr>
        <w:trPr>
          <w:cantSplit/>
        </w:trPr>
        <w:tc>
          <w:tcPr>
            <w:tcW w:type="dxa" w:w="1702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BF8F00"/>
                <w:sz w:val="18"/>
                <w:szCs w:val="18"/>
              </w:rPr>
              <w:t xml:space="preserve">中等</w:t>
            </w:r>
          </w:p>
        </w:tc>
        <w:tc>
          <w:tcPr>
            <w:tcW w:type="dxa" w:w="1702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5106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线程安全、代码一致性、资源管理</w:t>
            </w:r>
          </w:p>
        </w:tc>
      </w:tr>
      <w:tr>
        <w:trPr>
          <w:cantSplit/>
        </w:trPr>
        <w:tc>
          <w:tcPr>
            <w:tcW w:type="dxa" w:w="1702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548235"/>
                <w:sz w:val="18"/>
                <w:szCs w:val="18"/>
              </w:rPr>
              <w:t xml:space="preserve">轻微</w:t>
            </w:r>
          </w:p>
        </w:tc>
        <w:tc>
          <w:tcPr>
            <w:tcW w:type="dxa" w:w="1702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20+</w:t>
            </w:r>
          </w:p>
        </w:tc>
        <w:tc>
          <w:tcPr>
            <w:tcW w:type="dxa" w:w="5106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代码风格、注释不完善、死代码</w:t>
            </w:r>
          </w:p>
        </w:tc>
      </w:tr>
    </w:tbl>
    <w:p>
      <w:pPr>
        <w:pStyle w:val="Heading1"/>
        <w:spacing w:after="120" w:before="360" w:lin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三、严重Bug修复清单（18项）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以下为审查中发现的严重级别问题及其修复方案：</w:t>
      </w:r>
    </w:p>
    <w:p>
      <w:pPr>
        <w:spacing w:after="60"/>
      </w:pPr>
    </w:p>
    <w:tbl>
      <w:tblPr>
        <w:tblW w:type="dxa" w:w="85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</w:trPr>
        <w:tc>
          <w:tcPr>
            <w:tcW w:type="dxa" w:w="510"/>
            <w:shd w:color="1F4E79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dxa" w:w="1361"/>
            <w:shd w:color="1F4E79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文件</w:t>
            </w:r>
          </w:p>
        </w:tc>
        <w:tc>
          <w:tcPr>
            <w:tcW w:type="dxa" w:w="3744"/>
            <w:shd w:color="1F4E79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问题描述</w:t>
            </w:r>
          </w:p>
        </w:tc>
        <w:tc>
          <w:tcPr>
            <w:tcW w:type="dxa" w:w="2893"/>
            <w:shd w:color="1F4E79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修复方案</w:t>
            </w:r>
          </w:p>
        </w:tc>
      </w:tr>
      <w:tr>
        <w:trPr>
          <w:cantSplit/>
        </w:trPr>
        <w:tc>
          <w:tcPr>
            <w:tcW w:type="dxa" w:w="510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361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6"/>
                <w:szCs w:val="16"/>
              </w:rPr>
              <w:t xml:space="preserve">engine.c</w:t>
            </w:r>
          </w:p>
        </w:tc>
        <w:tc>
          <w:tcPr>
            <w:tcW w:type="dxa" w:w="3744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engine_create 中 stream_ctx 泄漏</w:t>
            </w:r>
          </w:p>
        </w:tc>
        <w:tc>
          <w:tcPr>
            <w:tcW w:type="dxa" w:w="2893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添加 stream_context_destroy</w:t>
            </w:r>
          </w:p>
        </w:tc>
      </w:tr>
      <w:tr>
        <w:trPr>
          <w:cantSplit/>
        </w:trPr>
        <w:tc>
          <w:tcPr>
            <w:tcW w:type="dxa" w:w="510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361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6"/>
                <w:szCs w:val="16"/>
              </w:rPr>
              <w:t xml:space="preserve">lv00_utils.c</w:t>
            </w:r>
          </w:p>
        </w:tc>
        <w:tc>
          <w:tcPr>
            <w:tcW w:type="dxa" w:w="3744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lv00_realloc size==0 use-after-free</w:t>
            </w:r>
          </w:p>
        </w:tc>
        <w:tc>
          <w:tcPr>
            <w:tcW w:type="dxa" w:w="2893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添加文档说明</w:t>
            </w:r>
          </w:p>
        </w:tc>
      </w:tr>
      <w:tr>
        <w:trPr>
          <w:cantSplit/>
        </w:trPr>
        <w:tc>
          <w:tcPr>
            <w:tcW w:type="dxa" w:w="510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361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6"/>
                <w:szCs w:val="16"/>
              </w:rPr>
              <w:t xml:space="preserve">proof.c</w:t>
            </w:r>
          </w:p>
        </w:tc>
        <w:tc>
          <w:tcPr>
            <w:tcW w:type="dxa" w:w="3744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proposition_destroy 未释放 prop_type</w:t>
            </w:r>
          </w:p>
        </w:tc>
        <w:tc>
          <w:tcPr>
            <w:tcW w:type="dxa" w:w="2893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添加 type_region_destroy</w:t>
            </w:r>
          </w:p>
        </w:tc>
      </w:tr>
      <w:tr>
        <w:trPr>
          <w:cantSplit/>
        </w:trPr>
        <w:tc>
          <w:tcPr>
            <w:tcW w:type="dxa" w:w="510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361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6"/>
                <w:szCs w:val="16"/>
              </w:rPr>
              <w:t xml:space="preserve">formula_parser.c</w:t>
            </w:r>
          </w:p>
        </w:tc>
        <w:tc>
          <w:tcPr>
            <w:tcW w:type="dxa" w:w="3744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g_last_error 非线程安全</w:t>
            </w:r>
          </w:p>
        </w:tc>
        <w:tc>
          <w:tcPr>
            <w:tcW w:type="dxa" w:w="2893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改为 LV00_THREAD_LOCAL</w:t>
            </w:r>
          </w:p>
        </w:tc>
      </w:tr>
      <w:tr>
        <w:trPr>
          <w:cantSplit/>
        </w:trPr>
        <w:tc>
          <w:tcPr>
            <w:tcW w:type="dxa" w:w="510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361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6"/>
                <w:szCs w:val="16"/>
              </w:rPr>
              <w:t xml:space="preserve">formula_parser.c</w:t>
            </w:r>
          </w:p>
        </w:tc>
        <w:tc>
          <w:tcPr>
            <w:tcW w:type="dxa" w:w="3744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formula_create_number 未检查分母为0</w:t>
            </w:r>
          </w:p>
        </w:tc>
        <w:tc>
          <w:tcPr>
            <w:tcW w:type="dxa" w:w="2893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添加检查</w:t>
            </w:r>
          </w:p>
        </w:tc>
      </w:tr>
      <w:tr>
        <w:trPr>
          <w:cantSplit/>
        </w:trPr>
        <w:tc>
          <w:tcPr>
            <w:tcW w:type="dxa" w:w="510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361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6"/>
                <w:szCs w:val="16"/>
              </w:rPr>
              <w:t xml:space="preserve">formula_parser.c</w:t>
            </w:r>
          </w:p>
        </w:tc>
        <w:tc>
          <w:tcPr>
            <w:tcW w:type="dxa" w:w="3744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formula_node_destroy 缺少 REGION/ARC</w:t>
            </w:r>
          </w:p>
        </w:tc>
        <w:tc>
          <w:tcPr>
            <w:tcW w:type="dxa" w:w="2893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添加 case</w:t>
            </w:r>
          </w:p>
        </w:tc>
      </w:tr>
      <w:tr>
        <w:trPr>
          <w:cantSplit/>
        </w:trPr>
        <w:tc>
          <w:tcPr>
            <w:tcW w:type="dxa" w:w="510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361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6"/>
                <w:szCs w:val="16"/>
              </w:rPr>
              <w:t xml:space="preserve">formula_parser.c</w:t>
            </w:r>
          </w:p>
        </w:tc>
        <w:tc>
          <w:tcPr>
            <w:tcW w:type="dxa" w:w="3744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formula_node_copy 缺少 REGION/ARC</w:t>
            </w:r>
          </w:p>
        </w:tc>
        <w:tc>
          <w:tcPr>
            <w:tcW w:type="dxa" w:w="2893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添加 case</w:t>
            </w:r>
          </w:p>
        </w:tc>
      </w:tr>
      <w:tr>
        <w:trPr>
          <w:cantSplit/>
        </w:trPr>
        <w:tc>
          <w:tcPr>
            <w:tcW w:type="dxa" w:w="510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361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6"/>
                <w:szCs w:val="16"/>
              </w:rPr>
              <w:t xml:space="preserve">debug.c</w:t>
            </w:r>
          </w:p>
        </w:tc>
        <w:tc>
          <w:tcPr>
            <w:tcW w:type="dxa" w:w="3744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debug_log_shutdown 临界区销毁竞态</w:t>
            </w:r>
          </w:p>
        </w:tc>
        <w:tc>
          <w:tcPr>
            <w:tcW w:type="dxa" w:w="2893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修复锁顺序</w:t>
            </w:r>
          </w:p>
        </w:tc>
      </w:tr>
      <w:tr>
        <w:trPr>
          <w:cantSplit/>
        </w:trPr>
        <w:tc>
          <w:tcPr>
            <w:tcW w:type="dxa" w:w="510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361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6"/>
                <w:szCs w:val="16"/>
              </w:rPr>
              <w:t xml:space="preserve">debug.c</w:t>
            </w:r>
          </w:p>
        </w:tc>
        <w:tc>
          <w:tcPr>
            <w:tcW w:type="dxa" w:w="3744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debug_get_log_level/is_debug_mode 读取未加锁</w:t>
            </w:r>
          </w:p>
        </w:tc>
        <w:tc>
          <w:tcPr>
            <w:tcW w:type="dxa" w:w="2893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添加锁</w:t>
            </w:r>
          </w:p>
        </w:tc>
      </w:tr>
      <w:tr>
        <w:trPr>
          <w:cantSplit/>
        </w:trPr>
        <w:tc>
          <w:tcPr>
            <w:tcW w:type="dxa" w:w="510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361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6"/>
                <w:szCs w:val="16"/>
              </w:rPr>
              <w:t xml:space="preserve">constraint_graph.c</w:t>
            </w:r>
          </w:p>
        </w:tc>
        <w:tc>
          <w:tcPr>
            <w:tcW w:type="dxa" w:w="3744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set_error msg NULL检查</w:t>
            </w:r>
          </w:p>
        </w:tc>
        <w:tc>
          <w:tcPr>
            <w:tcW w:type="dxa" w:w="2893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添加NULL检查</w:t>
            </w:r>
          </w:p>
        </w:tc>
      </w:tr>
      <w:tr>
        <w:trPr>
          <w:cantSplit/>
        </w:trPr>
        <w:tc>
          <w:tcPr>
            <w:tcW w:type="dxa" w:w="510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361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6"/>
                <w:szCs w:val="16"/>
              </w:rPr>
              <w:t xml:space="preserve">mpz_poly.h</w:t>
            </w:r>
          </w:p>
        </w:tc>
        <w:tc>
          <w:tcPr>
            <w:tcW w:type="dxa" w:w="3744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mpz_poly_div 修改 dividend 副作用</w:t>
            </w:r>
          </w:p>
        </w:tc>
        <w:tc>
          <w:tcPr>
            <w:tcW w:type="dxa" w:w="2893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添加文档警告</w:t>
            </w:r>
          </w:p>
        </w:tc>
      </w:tr>
      <w:tr>
        <w:trPr>
          <w:cantSplit/>
        </w:trPr>
        <w:tc>
          <w:tcPr>
            <w:tcW w:type="dxa" w:w="510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361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6"/>
                <w:szCs w:val="16"/>
              </w:rPr>
              <w:t xml:space="preserve">func_block.c</w:t>
            </w:r>
          </w:p>
        </w:tc>
        <w:tc>
          <w:tcPr>
            <w:tcW w:type="dxa" w:w="3744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func_block_pack 资源泄漏</w:t>
            </w:r>
          </w:p>
        </w:tc>
        <w:tc>
          <w:tcPr>
            <w:tcW w:type="dxa" w:w="2893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添加 graph_remove_node</w:t>
            </w:r>
          </w:p>
        </w:tc>
      </w:tr>
      <w:tr>
        <w:trPr>
          <w:cantSplit/>
        </w:trPr>
        <w:tc>
          <w:tcPr>
            <w:tcW w:type="dxa" w:w="510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361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6"/>
                <w:szCs w:val="16"/>
              </w:rPr>
              <w:t xml:space="preserve">func_block.c</w:t>
            </w:r>
          </w:p>
        </w:tc>
        <w:tc>
          <w:tcPr>
            <w:tcW w:type="dxa" w:w="3744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多处整数溢出</w:t>
            </w:r>
          </w:p>
        </w:tc>
        <w:tc>
          <w:tcPr>
            <w:tcW w:type="dxa" w:w="2893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添加溢出检查</w:t>
            </w:r>
          </w:p>
        </w:tc>
      </w:tr>
      <w:tr>
        <w:trPr>
          <w:cantSplit/>
        </w:trPr>
        <w:tc>
          <w:tcPr>
            <w:tcW w:type="dxa" w:w="510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361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6"/>
                <w:szCs w:val="16"/>
              </w:rPr>
              <w:t xml:space="preserve">func_block.c</w:t>
            </w:r>
          </w:p>
        </w:tc>
        <w:tc>
          <w:tcPr>
            <w:tcW w:type="dxa" w:w="3744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废弃函数未标记</w:t>
            </w:r>
          </w:p>
        </w:tc>
        <w:tc>
          <w:tcPr>
            <w:tcW w:type="dxa" w:w="2893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添加 deprecated 标记</w:t>
            </w:r>
          </w:p>
        </w:tc>
      </w:tr>
      <w:tr>
        <w:trPr>
          <w:cantSplit/>
        </w:trPr>
        <w:tc>
          <w:tcPr>
            <w:tcW w:type="dxa" w:w="510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361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6"/>
                <w:szCs w:val="16"/>
              </w:rPr>
              <w:t xml:space="preserve">interop.c</w:t>
            </w:r>
          </w:p>
        </w:tc>
        <w:tc>
          <w:tcPr>
            <w:tcW w:type="dxa" w:w="3744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套接字失败后 running=true</w:t>
            </w:r>
          </w:p>
        </w:tc>
        <w:tc>
          <w:tcPr>
            <w:tcW w:type="dxa" w:w="2893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返回错误码</w:t>
            </w:r>
          </w:p>
        </w:tc>
      </w:tr>
      <w:tr>
        <w:trPr>
          <w:cantSplit/>
        </w:trPr>
        <w:tc>
          <w:tcPr>
            <w:tcW w:type="dxa" w:w="510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361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6"/>
                <w:szCs w:val="16"/>
              </w:rPr>
              <w:t xml:space="preserve">interop.c</w:t>
            </w:r>
          </w:p>
        </w:tc>
        <w:tc>
          <w:tcPr>
            <w:tcW w:type="dxa" w:w="3744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tikz_escape_string 缓冲区溢出</w:t>
            </w:r>
          </w:p>
        </w:tc>
        <w:tc>
          <w:tcPr>
            <w:tcW w:type="dxa" w:w="2893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修复边界检查</w:t>
            </w:r>
          </w:p>
        </w:tc>
      </w:tr>
      <w:tr>
        <w:trPr>
          <w:cantSplit/>
        </w:trPr>
        <w:tc>
          <w:tcPr>
            <w:tcW w:type="dxa" w:w="510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1361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6"/>
                <w:szCs w:val="16"/>
              </w:rPr>
              <w:t xml:space="preserve">formula_converter.c</w:t>
            </w:r>
          </w:p>
        </w:tc>
        <w:tc>
          <w:tcPr>
            <w:tcW w:type="dxa" w:w="3744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formula_to_graph 内存泄漏</w:t>
            </w:r>
          </w:p>
        </w:tc>
        <w:tc>
          <w:tcPr>
            <w:tcW w:type="dxa" w:w="2893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添加失败清理</w:t>
            </w:r>
          </w:p>
        </w:tc>
      </w:tr>
      <w:tr>
        <w:trPr>
          <w:cantSplit/>
        </w:trPr>
        <w:tc>
          <w:tcPr>
            <w:tcW w:type="dxa" w:w="510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361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6"/>
                <w:szCs w:val="16"/>
              </w:rPr>
              <w:t xml:space="preserve">formula_converter.c</w:t>
            </w:r>
          </w:p>
        </w:tc>
        <w:tc>
          <w:tcPr>
            <w:tcW w:type="dxa" w:w="3744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graph_to_formula strncat 溢出</w:t>
            </w:r>
          </w:p>
        </w:tc>
        <w:tc>
          <w:tcPr>
            <w:tcW w:type="dxa" w:w="2893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改用 snprintf</w:t>
            </w:r>
          </w:p>
        </w:tc>
      </w:tr>
    </w:tbl>
    <w:p>
      <w:pPr>
        <w:pStyle w:val="Heading1"/>
        <w:spacing w:after="120" w:before="360" w:lin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四、中等问题修复清单（10项）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以下为审查中发现的中等级别问题及其修复方案：</w:t>
      </w:r>
    </w:p>
    <w:p>
      <w:pPr>
        <w:spacing w:after="60"/>
      </w:pPr>
    </w:p>
    <w:tbl>
      <w:tblPr>
        <w:tblW w:type="dxa" w:w="85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</w:trPr>
        <w:tc>
          <w:tcPr>
            <w:tcW w:type="dxa" w:w="510"/>
            <w:shd w:color="1F4E79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dxa" w:w="1531"/>
            <w:shd w:color="1F4E79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文件</w:t>
            </w:r>
          </w:p>
        </w:tc>
        <w:tc>
          <w:tcPr>
            <w:tcW w:type="dxa" w:w="3404"/>
            <w:shd w:color="1F4E79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问题描述</w:t>
            </w:r>
          </w:p>
        </w:tc>
        <w:tc>
          <w:tcPr>
            <w:tcW w:type="dxa" w:w="3063"/>
            <w:shd w:color="1F4E79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修复方案</w:t>
            </w:r>
          </w:p>
        </w:tc>
      </w:tr>
      <w:tr>
        <w:trPr>
          <w:cantSplit/>
        </w:trPr>
        <w:tc>
          <w:tcPr>
            <w:tcW w:type="dxa" w:w="510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531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6"/>
                <w:szCs w:val="16"/>
              </w:rPr>
              <w:t xml:space="preserve">lv00_utils.c</w:t>
            </w:r>
          </w:p>
        </w:tc>
        <w:tc>
          <w:tcPr>
            <w:tcW w:type="dxa" w:w="3404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lv00_format_time 非线程安全</w:t>
            </w:r>
          </w:p>
        </w:tc>
        <w:tc>
          <w:tcPr>
            <w:tcW w:type="dxa" w:w="3063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使用 LV00_LOCALTIME</w:t>
            </w:r>
          </w:p>
        </w:tc>
      </w:tr>
      <w:tr>
        <w:trPr>
          <w:cantSplit/>
        </w:trPr>
        <w:tc>
          <w:tcPr>
            <w:tcW w:type="dxa" w:w="510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531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6"/>
                <w:szCs w:val="16"/>
              </w:rPr>
              <w:t xml:space="preserve">lv00_utils.c</w:t>
            </w:r>
          </w:p>
        </w:tc>
        <w:tc>
          <w:tcPr>
            <w:tcW w:type="dxa" w:w="3404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lv00_random_double 范围错误</w:t>
            </w:r>
          </w:p>
        </w:tc>
        <w:tc>
          <w:tcPr>
            <w:tcW w:type="dxa" w:w="3063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修正除数</w:t>
            </w:r>
          </w:p>
        </w:tc>
      </w:tr>
      <w:tr>
        <w:trPr>
          <w:cantSplit/>
        </w:trPr>
        <w:tc>
          <w:tcPr>
            <w:tcW w:type="dxa" w:w="510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531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6"/>
                <w:szCs w:val="16"/>
              </w:rPr>
              <w:t xml:space="preserve">debug.c</w:t>
            </w:r>
          </w:p>
        </w:tc>
        <w:tc>
          <w:tcPr>
            <w:tcW w:type="dxa" w:w="3404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g_trace_session 内存泄漏</w:t>
            </w:r>
          </w:p>
        </w:tc>
        <w:tc>
          <w:tcPr>
            <w:tcW w:type="dxa" w:w="3063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添加销毁逻辑</w:t>
            </w:r>
          </w:p>
        </w:tc>
      </w:tr>
      <w:tr>
        <w:trPr>
          <w:cantSplit/>
        </w:trPr>
        <w:tc>
          <w:tcPr>
            <w:tcW w:type="dxa" w:w="510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531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6"/>
                <w:szCs w:val="16"/>
              </w:rPr>
              <w:t xml:space="preserve">debug.c</w:t>
            </w:r>
          </w:p>
        </w:tc>
        <w:tc>
          <w:tcPr>
            <w:tcW w:type="dxa" w:w="3404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debug_get_log_path 使用 strncpy</w:t>
            </w:r>
          </w:p>
        </w:tc>
        <w:tc>
          <w:tcPr>
            <w:tcW w:type="dxa" w:w="3063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改用 lv00_strlcpy</w:t>
            </w:r>
          </w:p>
        </w:tc>
      </w:tr>
      <w:tr>
        <w:trPr>
          <w:cantSplit/>
        </w:trPr>
        <w:tc>
          <w:tcPr>
            <w:tcW w:type="dxa" w:w="510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531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6"/>
                <w:szCs w:val="16"/>
              </w:rPr>
              <w:t xml:space="preserve">debug.c</w:t>
            </w:r>
          </w:p>
        </w:tc>
        <w:tc>
          <w:tcPr>
            <w:tcW w:type="dxa" w:w="3404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log_buffer_append 混用分配器</w:t>
            </w:r>
          </w:p>
        </w:tc>
        <w:tc>
          <w:tcPr>
            <w:tcW w:type="dxa" w:w="3063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统一使用 lv00</w:t>
            </w:r>
          </w:p>
        </w:tc>
      </w:tr>
      <w:tr>
        <w:trPr>
          <w:cantSplit/>
        </w:trPr>
        <w:tc>
          <w:tcPr>
            <w:tcW w:type="dxa" w:w="510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531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6"/>
                <w:szCs w:val="16"/>
              </w:rPr>
              <w:t xml:space="preserve">symbolic_coord.c</w:t>
            </w:r>
          </w:p>
        </w:tc>
        <w:tc>
          <w:tcPr>
            <w:tcW w:type="dxa" w:w="3404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uint64_t 截断</w:t>
            </w:r>
          </w:p>
        </w:tc>
        <w:tc>
          <w:tcPr>
            <w:tcW w:type="dxa" w:w="3063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使用字符串中转</w:t>
            </w:r>
          </w:p>
        </w:tc>
      </w:tr>
      <w:tr>
        <w:trPr>
          <w:cantSplit/>
        </w:trPr>
        <w:tc>
          <w:tcPr>
            <w:tcW w:type="dxa" w:w="510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531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6"/>
                <w:szCs w:val="16"/>
              </w:rPr>
              <w:t xml:space="preserve">high_dim.c</w:t>
            </w:r>
          </w:p>
        </w:tc>
        <w:tc>
          <w:tcPr>
            <w:tcW w:type="dxa" w:w="3404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new_capacity 溢出</w:t>
            </w:r>
          </w:p>
        </w:tc>
        <w:tc>
          <w:tcPr>
            <w:tcW w:type="dxa" w:w="3063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添加检查</w:t>
            </w:r>
          </w:p>
        </w:tc>
      </w:tr>
      <w:tr>
        <w:trPr>
          <w:cantSplit/>
        </w:trPr>
        <w:tc>
          <w:tcPr>
            <w:tcW w:type="dxa" w:w="510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531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6"/>
                <w:szCs w:val="16"/>
              </w:rPr>
              <w:t xml:space="preserve">engine.c</w:t>
            </w:r>
          </w:p>
        </w:tc>
        <w:tc>
          <w:tcPr>
            <w:tcW w:type="dxa" w:w="3404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engine_ensure_capacity 溢出</w:t>
            </w:r>
          </w:p>
        </w:tc>
        <w:tc>
          <w:tcPr>
            <w:tcW w:type="dxa" w:w="3063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添加检查</w:t>
            </w:r>
          </w:p>
        </w:tc>
      </w:tr>
      <w:tr>
        <w:trPr>
          <w:cantSplit/>
        </w:trPr>
        <w:tc>
          <w:tcPr>
            <w:tcW w:type="dxa" w:w="510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531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6"/>
                <w:szCs w:val="16"/>
              </w:rPr>
              <w:t xml:space="preserve">type_system.c</w:t>
            </w:r>
          </w:p>
        </w:tc>
        <w:tc>
          <w:tcPr>
            <w:tcW w:type="dxa" w:w="3404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realloc 失败 TypeRegion 泄漏</w:t>
            </w:r>
          </w:p>
        </w:tc>
        <w:tc>
          <w:tcPr>
            <w:tcW w:type="dxa" w:w="3063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添加清理</w:t>
            </w:r>
          </w:p>
        </w:tc>
      </w:tr>
      <w:tr>
        <w:trPr>
          <w:cantSplit/>
        </w:trPr>
        <w:tc>
          <w:tcPr>
            <w:tcW w:type="dxa" w:w="510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531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6"/>
                <w:szCs w:val="16"/>
              </w:rPr>
              <w:t xml:space="preserve">interop.c</w:t>
            </w:r>
          </w:p>
        </w:tc>
        <w:tc>
          <w:tcPr>
            <w:tcW w:type="dxa" w:w="3404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compute_bounding_box 除零</w:t>
            </w:r>
          </w:p>
        </w:tc>
        <w:tc>
          <w:tcPr>
            <w:tcW w:type="dxa" w:w="3063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添加下限保护</w:t>
            </w:r>
          </w:p>
        </w:tc>
      </w:tr>
    </w:tbl>
    <w:p>
      <w:pPr>
        <w:pStyle w:val="Heading1"/>
        <w:spacing w:after="120" w:before="360" w:lin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五、代码风格标准化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为提高代码库的一致性和可维护性，进行了以下代码风格标准化工作：</w:t>
      </w:r>
    </w:p>
    <w:p>
      <w:pPr>
        <w:spacing w:after="60"/>
      </w:pPr>
    </w:p>
    <w:tbl>
      <w:tblPr>
        <w:tblW w:type="dxa" w:w="85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dxa" w:w="510"/>
            <w:shd w:color="1F4E79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dxa" w:w="2553"/>
            <w:shd w:color="1F4E79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改进项</w:t>
            </w:r>
          </w:p>
        </w:tc>
        <w:tc>
          <w:tcPr>
            <w:tcW w:type="dxa" w:w="5446"/>
            <w:shd w:color="1F4E79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详细说明</w:t>
            </w:r>
          </w:p>
        </w:tc>
      </w:tr>
      <w:tr>
        <w:trPr>
          <w:cantSplit/>
        </w:trPr>
        <w:tc>
          <w:tcPr>
            <w:tcW w:type="dxa" w:w="510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553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头文件保护宏统一</w:t>
            </w:r>
          </w:p>
        </w:tc>
        <w:tc>
          <w:tcPr>
            <w:tcW w:type="dxa" w:w="5446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28个文件从 #pragma once 改为 #ifndef 标准保护宏</w:t>
            </w:r>
          </w:p>
        </w:tc>
      </w:tr>
      <w:tr>
        <w:trPr>
          <w:cantSplit/>
        </w:trPr>
        <w:tc>
          <w:tcPr>
            <w:tcW w:type="dxa" w:w="510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553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注释语言统一为中文</w:t>
            </w:r>
          </w:p>
        </w:tc>
        <w:tc>
          <w:tcPr>
            <w:tcW w:type="dxa" w:w="5446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debug.h、func_block.c、debug.c 的注释统一为中文</w:t>
            </w:r>
          </w:p>
        </w:tc>
      </w:tr>
      <w:tr>
        <w:trPr>
          <w:cantSplit/>
        </w:trPr>
        <w:tc>
          <w:tcPr>
            <w:tcW w:type="dxa" w:w="510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553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lv00_internal.h 引用修正</w:t>
            </w:r>
          </w:p>
        </w:tc>
        <w:tc>
          <w:tcPr>
            <w:tcW w:type="dxa" w:w="5446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修复头文件循环引用和缺失引用问题</w:t>
            </w:r>
          </w:p>
        </w:tc>
      </w:tr>
      <w:tr>
        <w:trPr>
          <w:cantSplit/>
        </w:trPr>
        <w:tc>
          <w:tcPr>
            <w:tcW w:type="dxa" w:w="510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553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LV00_VERSION_STRING 宏重定义修复</w:t>
            </w:r>
          </w:p>
        </w:tc>
        <w:tc>
          <w:tcPr>
            <w:tcW w:type="dxa" w:w="5446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消除版本字符串宏的重复定义警告</w:t>
            </w:r>
          </w:p>
        </w:tc>
      </w:tr>
    </w:tbl>
    <w:p>
      <w:pPr>
        <w:pStyle w:val="Heading1"/>
        <w:spacing w:after="120" w:before="360" w:lin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六、模块化改进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通过提取公共函数、消除重复代码、统一常量定义等方式，提升了代码的模块化程度：</w:t>
      </w:r>
    </w:p>
    <w:p>
      <w:pPr>
        <w:spacing w:after="60"/>
      </w:pPr>
    </w:p>
    <w:tbl>
      <w:tblPr>
        <w:tblW w:type="dxa" w:w="85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dxa" w:w="510"/>
            <w:shd w:color="1F4E79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dxa" w:w="1872"/>
            <w:shd w:color="1F4E79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文件</w:t>
            </w:r>
          </w:p>
        </w:tc>
        <w:tc>
          <w:tcPr>
            <w:tcW w:type="dxa" w:w="6127"/>
            <w:shd w:color="1F4E79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改进内容</w:t>
            </w:r>
          </w:p>
        </w:tc>
      </w:tr>
      <w:tr>
        <w:trPr>
          <w:cantSplit/>
        </w:trPr>
        <w:tc>
          <w:tcPr>
            <w:tcW w:type="dxa" w:w="510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872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6"/>
                <w:szCs w:val="16"/>
              </w:rPr>
              <w:t xml:space="preserve">normalization.c</w:t>
            </w:r>
          </w:p>
        </w:tc>
        <w:tc>
          <w:tcPr>
            <w:tcW w:type="dxa" w:w="6127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提取并查集公共函数（消除约120行重复代码）</w:t>
            </w:r>
          </w:p>
        </w:tc>
      </w:tr>
      <w:tr>
        <w:trPr>
          <w:cantSplit/>
        </w:trPr>
        <w:tc>
          <w:tcPr>
            <w:tcW w:type="dxa" w:w="510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872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6"/>
                <w:szCs w:val="16"/>
              </w:rPr>
              <w:t xml:space="preserve">unify.c</w:t>
            </w:r>
          </w:p>
        </w:tc>
        <w:tc>
          <w:tcPr>
            <w:tcW w:type="dxa" w:w="6127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合并重复坐标比较逻辑</w:t>
            </w:r>
          </w:p>
        </w:tc>
      </w:tr>
      <w:tr>
        <w:trPr>
          <w:cantSplit/>
        </w:trPr>
        <w:tc>
          <w:tcPr>
            <w:tcW w:type="dxa" w:w="510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872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6"/>
                <w:szCs w:val="16"/>
              </w:rPr>
              <w:t xml:space="preserve">rewrite.c</w:t>
            </w:r>
          </w:p>
        </w:tc>
        <w:tc>
          <w:tcPr>
            <w:tcW w:type="dxa" w:w="6127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使用统一 FNV 常量</w:t>
            </w:r>
          </w:p>
        </w:tc>
      </w:tr>
      <w:tr>
        <w:trPr>
          <w:cantSplit/>
        </w:trPr>
        <w:tc>
          <w:tcPr>
            <w:tcW w:type="dxa" w:w="510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872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6"/>
                <w:szCs w:val="16"/>
              </w:rPr>
              <w:t xml:space="preserve">lv00_utils.c</w:t>
            </w:r>
          </w:p>
        </w:tc>
        <w:tc>
          <w:tcPr>
            <w:tcW w:type="dxa" w:w="6127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使用统一 FNV 常量</w:t>
            </w:r>
          </w:p>
        </w:tc>
      </w:tr>
      <w:tr>
        <w:trPr>
          <w:cantSplit/>
        </w:trPr>
        <w:tc>
          <w:tcPr>
            <w:tcW w:type="dxa" w:w="510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872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6"/>
                <w:szCs w:val="16"/>
              </w:rPr>
              <w:t xml:space="preserve">formula_converter.c</w:t>
            </w:r>
          </w:p>
        </w:tc>
        <w:tc>
          <w:tcPr>
            <w:tcW w:type="dxa" w:w="6127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提取公共语句处理函数</w:t>
            </w:r>
          </w:p>
        </w:tc>
      </w:tr>
      <w:tr>
        <w:trPr>
          <w:cantSplit/>
        </w:trPr>
        <w:tc>
          <w:tcPr>
            <w:tcW w:type="dxa" w:w="510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872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6"/>
                <w:szCs w:val="16"/>
              </w:rPr>
              <w:t xml:space="preserve">formula_renderer.c</w:t>
            </w:r>
          </w:p>
        </w:tc>
        <w:tc>
          <w:tcPr>
            <w:tcW w:type="dxa" w:w="6127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添加缺失节点类型渲染</w:t>
            </w:r>
          </w:p>
        </w:tc>
      </w:tr>
    </w:tbl>
    <w:p>
      <w:pPr>
        <w:pStyle w:val="Heading1"/>
        <w:spacing w:after="120" w:before="360" w:lin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七、Python绑定修复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修复了Python绑定层中的多个兼容性和安全性问题：</w:t>
      </w:r>
    </w:p>
    <w:p>
      <w:pPr>
        <w:spacing w:after="60"/>
      </w:pPr>
    </w:p>
    <w:tbl>
      <w:tblPr>
        <w:tblW w:type="dxa" w:w="85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dxa" w:w="510"/>
            <w:shd w:color="1F4E79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dxa" w:w="1872"/>
            <w:shd w:color="1F4E79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文件</w:t>
            </w:r>
          </w:p>
        </w:tc>
        <w:tc>
          <w:tcPr>
            <w:tcW w:type="dxa" w:w="6127"/>
            <w:shd w:color="1F4E79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修复内容</w:t>
            </w:r>
          </w:p>
        </w:tc>
      </w:tr>
      <w:tr>
        <w:trPr>
          <w:cantSplit/>
        </w:trPr>
        <w:tc>
          <w:tcPr>
            <w:tcW w:type="dxa" w:w="510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872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6"/>
                <w:szCs w:val="16"/>
              </w:rPr>
              <w:t xml:space="preserve">func_block.py</w:t>
            </w:r>
          </w:p>
        </w:tc>
        <w:tc>
          <w:tcPr>
            <w:tcW w:type="dxa" w:w="6127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添加缺失的 ctypes 导入</w:t>
            </w:r>
          </w:p>
        </w:tc>
      </w:tr>
      <w:tr>
        <w:trPr>
          <w:cantSplit/>
        </w:trPr>
        <w:tc>
          <w:tcPr>
            <w:tcW w:type="dxa" w:w="510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872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6"/>
                <w:szCs w:val="16"/>
              </w:rPr>
              <w:t xml:space="preserve">func_block.py</w:t>
            </w:r>
          </w:p>
        </w:tc>
        <w:tc>
          <w:tcPr>
            <w:tcW w:type="dxa" w:w="6127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SolutionSelector.__del__ 安全检查</w:t>
            </w:r>
          </w:p>
        </w:tc>
      </w:tr>
      <w:tr>
        <w:trPr>
          <w:cantSplit/>
        </w:trPr>
        <w:tc>
          <w:tcPr>
            <w:tcW w:type="dxa" w:w="510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872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6"/>
                <w:szCs w:val="16"/>
              </w:rPr>
              <w:t xml:space="preserve">core.py</w:t>
            </w:r>
          </w:p>
        </w:tc>
        <w:tc>
          <w:tcPr>
            <w:tcW w:type="dxa" w:w="6127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Point.__hash__ 显式声明</w:t>
            </w:r>
          </w:p>
        </w:tc>
      </w:tr>
      <w:tr>
        <w:trPr>
          <w:cantSplit/>
        </w:trPr>
        <w:tc>
          <w:tcPr>
            <w:tcW w:type="dxa" w:w="510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872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6"/>
                <w:szCs w:val="16"/>
              </w:rPr>
              <w:t xml:space="preserve">_ctypes_binding.py</w:t>
            </w:r>
          </w:p>
        </w:tc>
        <w:tc>
          <w:tcPr>
            <w:tcW w:type="dxa" w:w="6127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注册16个缺失的函数签名</w:t>
            </w:r>
          </w:p>
        </w:tc>
      </w:tr>
      <w:tr>
        <w:trPr>
          <w:cantSplit/>
        </w:trPr>
        <w:tc>
          <w:tcPr>
            <w:tcW w:type="dxa" w:w="510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872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6"/>
                <w:szCs w:val="16"/>
              </w:rPr>
              <w:t xml:space="preserve">engine.py</w:t>
            </w:r>
          </w:p>
        </w:tc>
        <w:tc>
          <w:tcPr>
            <w:tcW w:type="dxa" w:w="6127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_load_file 路径编码修复</w:t>
            </w:r>
          </w:p>
        </w:tc>
      </w:tr>
    </w:tbl>
    <w:p>
      <w:pPr>
        <w:pStyle w:val="Heading1"/>
        <w:spacing w:after="120" w:before="360" w:lin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八、编译与测试验证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核心库编译：通过（0错误）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所有18个测试目标编译：通过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运行测试：全部通过（123个测试用例）</w:t>
      </w:r>
    </w:p>
    <w:p>
      <w:pPr>
        <w:spacing w:after="60"/>
      </w:pP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详细测试结果：</w:t>
      </w:r>
    </w:p>
    <w:p>
      <w:pPr>
        <w:spacing w:after="40"/>
      </w:pPr>
    </w:p>
    <w:tbl>
      <w:tblPr>
        <w:tblW w:type="dxa" w:w="85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dxa" w:w="3829"/>
            <w:shd w:color="1F4E79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测试目标</w:t>
            </w:r>
          </w:p>
        </w:tc>
        <w:tc>
          <w:tcPr>
            <w:tcW w:type="dxa" w:w="2297"/>
            <w:shd w:color="1F4E79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测试用例数</w:t>
            </w:r>
          </w:p>
        </w:tc>
        <w:tc>
          <w:tcPr>
            <w:tcW w:type="dxa" w:w="2382"/>
            <w:shd w:color="1F4E79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结果</w:t>
            </w:r>
          </w:p>
        </w:tc>
      </w:tr>
      <w:tr>
        <w:trPr>
          <w:cantSplit/>
        </w:trPr>
        <w:tc>
          <w:tcPr>
            <w:tcW w:type="dxa" w:w="3829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6"/>
                <w:szCs w:val="16"/>
              </w:rPr>
              <w:t xml:space="preserve">test_basic</w:t>
            </w:r>
          </w:p>
        </w:tc>
        <w:tc>
          <w:tcPr>
            <w:tcW w:type="dxa" w:w="2297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382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548235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3829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6"/>
                <w:szCs w:val="16"/>
              </w:rPr>
              <w:t xml:space="preserve">test_normalization</w:t>
            </w:r>
          </w:p>
        </w:tc>
        <w:tc>
          <w:tcPr>
            <w:tcW w:type="dxa" w:w="2297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382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548235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3829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6"/>
                <w:szCs w:val="16"/>
              </w:rPr>
              <w:t xml:space="preserve">test_solver</w:t>
            </w:r>
          </w:p>
        </w:tc>
        <w:tc>
          <w:tcPr>
            <w:tcW w:type="dxa" w:w="2297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2382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548235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3829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6"/>
                <w:szCs w:val="16"/>
              </w:rPr>
              <w:t xml:space="preserve">test_rewrite</w:t>
            </w:r>
          </w:p>
        </w:tc>
        <w:tc>
          <w:tcPr>
            <w:tcW w:type="dxa" w:w="2297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382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548235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3829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6"/>
                <w:szCs w:val="16"/>
              </w:rPr>
              <w:t xml:space="preserve">test_proof</w:t>
            </w:r>
          </w:p>
        </w:tc>
        <w:tc>
          <w:tcPr>
            <w:tcW w:type="dxa" w:w="2297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2382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548235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3829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6"/>
                <w:szCs w:val="16"/>
              </w:rPr>
              <w:t xml:space="preserve">test_unify</w:t>
            </w:r>
          </w:p>
        </w:tc>
        <w:tc>
          <w:tcPr>
            <w:tcW w:type="dxa" w:w="2297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382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548235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3829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6"/>
                <w:szCs w:val="16"/>
              </w:rPr>
              <w:t xml:space="preserve">test_type_system</w:t>
            </w:r>
          </w:p>
        </w:tc>
        <w:tc>
          <w:tcPr>
            <w:tcW w:type="dxa" w:w="2297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2382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548235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3829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6"/>
                <w:szCs w:val="16"/>
              </w:rPr>
              <w:t xml:space="preserve">test_func_block</w:t>
            </w:r>
          </w:p>
        </w:tc>
        <w:tc>
          <w:tcPr>
            <w:tcW w:type="dxa" w:w="2297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2382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548235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3829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6"/>
                <w:szCs w:val="16"/>
              </w:rPr>
              <w:t xml:space="preserve">test_axiom_pkg</w:t>
            </w:r>
          </w:p>
        </w:tc>
        <w:tc>
          <w:tcPr>
            <w:tcW w:type="dxa" w:w="2297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382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548235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3829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6"/>
                <w:szCs w:val="16"/>
              </w:rPr>
              <w:t xml:space="preserve">test_module</w:t>
            </w:r>
          </w:p>
        </w:tc>
        <w:tc>
          <w:tcPr>
            <w:tcW w:type="dxa" w:w="2297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2382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548235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3829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6"/>
                <w:szCs w:val="16"/>
              </w:rPr>
              <w:t xml:space="preserve">test_recursion</w:t>
            </w:r>
          </w:p>
        </w:tc>
        <w:tc>
          <w:tcPr>
            <w:tcW w:type="dxa" w:w="2297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2382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548235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3829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合计</w:t>
            </w:r>
          </w:p>
        </w:tc>
        <w:tc>
          <w:tcPr>
            <w:tcW w:type="dxa" w:w="2297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123</w:t>
            </w:r>
          </w:p>
        </w:tc>
        <w:tc>
          <w:tcPr>
            <w:tcW w:type="dxa" w:w="2382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548235"/>
                <w:sz w:val="18"/>
                <w:szCs w:val="18"/>
              </w:rPr>
              <w:t xml:space="preserve">全部通过</w:t>
            </w:r>
          </w:p>
        </w:tc>
      </w:tr>
    </w:tbl>
    <w:p>
      <w:pPr>
        <w:pStyle w:val="Heading1"/>
        <w:spacing w:after="120" w:before="360" w:lin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九、遗留问题与建议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以下问题建议在后续迭代中逐步解决：</w:t>
      </w:r>
    </w:p>
    <w:p>
      <w:pPr>
        <w:spacing w:after="60"/>
      </w:pPr>
    </w:p>
    <w:tbl>
      <w:tblPr>
        <w:tblW w:type="dxa" w:w="85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dxa" w:w="510"/>
            <w:shd w:color="1F4E79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dxa" w:w="2127"/>
            <w:shd w:color="1F4E79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问题</w:t>
            </w:r>
          </w:p>
        </w:tc>
        <w:tc>
          <w:tcPr>
            <w:tcW w:type="dxa" w:w="5871"/>
            <w:shd w:color="1F4E79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建议</w:t>
            </w:r>
          </w:p>
        </w:tc>
      </w:tr>
      <w:tr>
        <w:trPr>
          <w:cantSplit/>
        </w:trPr>
        <w:tc>
          <w:tcPr>
            <w:tcW w:type="dxa" w:w="510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127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示例代码使用旧版API</w:t>
            </w:r>
          </w:p>
        </w:tc>
        <w:tc>
          <w:tcPr>
            <w:tcW w:type="dxa" w:w="5871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示例代码使用了旧版API（ADD_OK等），需更新至当前版本</w:t>
            </w:r>
          </w:p>
        </w:tc>
      </w:tr>
      <w:tr>
        <w:trPr>
          <w:cantSplit/>
        </w:trPr>
        <w:tc>
          <w:tcPr>
            <w:tcW w:type="dxa" w:w="510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127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内存分配器未统一</w:t>
            </w:r>
          </w:p>
        </w:tc>
        <w:tc>
          <w:tcPr>
            <w:tcW w:type="dxa" w:w="5871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大量模块仍使用标准 malloc/free 而非 lv00_malloc/lv00_free（系统性改进，需逐步迁移）</w:t>
            </w:r>
          </w:p>
        </w:tc>
      </w:tr>
      <w:tr>
        <w:trPr>
          <w:cantSplit/>
        </w:trPr>
        <w:tc>
          <w:tcPr>
            <w:tcW w:type="dxa" w:w="510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127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函数体过大</w:t>
            </w:r>
          </w:p>
        </w:tc>
        <w:tc>
          <w:tcPr>
            <w:tcW w:type="dxa" w:w="5871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proof_export_html 函数体过大（500+行），建议提取为模板文件</w:t>
            </w:r>
          </w:p>
        </w:tc>
      </w:tr>
      <w:tr>
        <w:trPr>
          <w:cantSplit/>
        </w:trPr>
        <w:tc>
          <w:tcPr>
            <w:tcW w:type="dxa" w:w="510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127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栈上大对象</w:t>
            </w:r>
          </w:p>
        </w:tc>
        <w:tc>
          <w:tcPr>
            <w:tcW w:type="dxa" w:w="5871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InteropResponse 结构体栈上分配64KB，建议改为堆分配</w:t>
            </w:r>
          </w:p>
        </w:tc>
      </w:tr>
      <w:tr>
        <w:trPr>
          <w:cantSplit/>
        </w:trPr>
        <w:tc>
          <w:tcPr>
            <w:tcW w:type="dxa" w:w="510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127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CI编译警告</w:t>
            </w:r>
          </w:p>
        </w:tc>
        <w:tc>
          <w:tcPr>
            <w:tcW w:type="dxa" w:w="5871"/>
            <w:shd w:color="D6E4F0" w:val="solid"/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建议添加 CI 中编译器警告视为错误（-Werror）</w:t>
            </w:r>
          </w:p>
        </w:tc>
      </w:tr>
    </w:tbl>
    <w:p>
      <w:pPr>
        <w:spacing w:after="200"/>
      </w:pP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以上遗留问题均不影响系统当前的正常运行，但建议在后续开发周期中逐步解决，以持续提升代码质量和系统稳定性。</w:t>
      </w:r>
    </w:p>
    <w:sectPr>
      <w:headerReference w:type="default" r:id="rId10"/>
      <w:footerReference w:type="default" r:id="rId8"/>
      <w:pgSz w:w="11908" w:h="16833" w:orient="portrait"/>
      <w:pgMar w:top="1699" w:right="1699" w:bottom="1699" w:left="1699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b w:val="false"/>
        <w:bCs w:val="false"/>
        <w:color w:val="666666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color w:val="66666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b w:val="false"/>
        <w:bCs w:val="false"/>
        <w:color w:val="666666"/>
        <w:sz w:val="16"/>
        <w:szCs w:val="16"/>
      </w:rPr>
      <w:t xml:space="preserve">Lv-00 代码质量全面优化任务汇报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333333"/>
        <w:sz w:val="21"/>
        <w:szCs w:val="21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2026-05-20T23:50:31.928Z</dcterms:created>
  <dcterms:modified xsi:type="dcterms:W3CDTF">2026-05-20T23:50:31.929Z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