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SISPEC — Sistema Inteligente de Pecuária de Confinamento com Aprendizado de Máquina e IoT</w:t>
      </w:r>
    </w:p>
    <w:p>
      <w:pPr>
        <w:jc w:val="center"/>
      </w:pPr>
      <w:r>
        <w:rPr>
          <w:b w:val="0"/>
          <w:i w:val="0"/>
        </w:rPr>
        <w:t>Plataforma Web para Gestão de Rebanho Bovino</w:t>
        <w:br/>
        <w:t>Da Caderneta de Campo ao Agro 5.0: Inteligência Artificial na Pecuária de Precisão</w:t>
      </w:r>
    </w:p>
    <w:p/>
    <w:p>
      <w:pPr>
        <w:jc w:val="center"/>
      </w:pPr>
      <w:r>
        <w:rPr>
          <w:b w:val="0"/>
          <w:i w:val="0"/>
        </w:rPr>
        <w:t>Mateus Iuri Rocha¹, [Nome do orientador]²</w:t>
        <w:br/>
        <w:t>¹² FATEC Capão Bonito, SP — Curso Superior de Tecnologia em Sistemas Inteligentes</w:t>
      </w:r>
    </w:p>
    <w:p>
      <w:r>
        <w:br w:type="page"/>
      </w:r>
    </w:p>
    <w:p>
      <w:r>
        <w:t>RESUMO</w:t>
      </w:r>
    </w:p>
    <w:p>
      <w:r>
        <w:t>A gestão de confinamentos bovinos no Brasil ainda depende amplamente de cadernetas de campo e planilhas manuais, o que introduz erros, retrabalho e dificulta a tomada de decisão em tempo real. Este artigo apresenta o SISPEC, uma plataforma web inteligente desenvolvida para digitalizar e automatizar todo o ciclo produtivo do confinamento bovino, integrando técnicas de Aprendizado de Máquina (ML), Internet das Coisas (IoT) e Visualização de Dados (BI) em um ecossistema unificado. O sistema permitirá cadastrar animais e lotes, registrar pesagens por meio de balanças conectadas, calcular automaticamente o Ganho Médio Diário (GMD), projetar a data de abate com modelos preditivos baseados em séries temporais (LSTM) e algoritmos de regressão (Random Forest, XGBoost), além de detectar anomalias no ganho de peso por meio de técnicas de outlier detection (Isolation Forest, DBSCAN). Serão implementados múltiplos dashboards — operacional, tático e estratégico — com indicadores de desempenho em tempo real, gráficos interativos e alertas inteligentes multicritério. A arquitetura seguirá o padrão cliente-servidor com frontend em React 18, Vite e Tailwind CSS, backend em Deno com Hono e persistência em PostgreSQL, com disponibilização como software livre sob licença GPLv3. O projeto será desenvolvido por seis estudantes ao longo de quatro meses, integrando conhecimentos de Banco de Dados, Estatística Aplicada, BI &amp; Visualização de Dados, Aprendizado de Máquina, Desenvolvimento Web e IoT, conforme a matriz curricular do CST em Sistemas Inteligentes da FATEC Capão Bonito.</w:t>
      </w:r>
    </w:p>
    <w:p>
      <w:r>
        <w:t>Palavras-chave: pecuária de precisão; confinamento bovino; aprendizado de máquina; GMD; Internet das Coisas; visão computacional; dashboards inteligentes; React; Deno; PostgreSQL.</w:t>
      </w:r>
    </w:p>
    <w:p>
      <w:r>
        <w:br w:type="page"/>
      </w:r>
    </w:p>
    <w:p>
      <w:r>
        <w:t>1. INTRODUÇÃO</w:t>
      </w:r>
    </w:p>
    <w:p>
      <w:r>
        <w:t>O Brasil possui o maior rebanho comercial bovino do mundo, com cerca de 234 milhões de cabeças (IBGE, 2024), e ocupa posição de destaque como maior exportador de carne bovina. O confinamento tem ganhado espaço como estratégia de terminação por reduzir o ciclo produtivo, aumentar a rotatividade do pasto e permitir maior controle zootécnico. No entanto, a gestão ainda é conduzida de forma predominantemente manual na maioria das propriedades, com registros em cadernetas de campo, planilhas eletrônicas desconectadas e sistemas legados de alto custo.</w:t>
      </w:r>
    </w:p>
    <w:p>
      <w:r>
        <w:t>Paralelamente, o avanço das tecnologias da Indústria 4.0 e do Agro 5.0 — como Internet das Coisas (IoT), Aprendizado de Máquina (ML), Visão Computacional (CV) e Big Data — abriu novas possibilidades para a pecuária de precisão. Sensores de peso automatizados, câmeras para avaliação de condição corporal, coleiras com RFID e estações meteorológicas conectadas geram um volume massivo de dados que, quando corretamente processados e analisados, permitem intervenções preditivas e ganhos significativos de produtividade. O SISPEC surge como alternativa a sistemas comerciais fechados e de alto custo, sendo desenvolvido com tecnologias modernas e gratuitas para pequenos e médios produtores, alinhado às competências do CST em Sistemas Inteligentes da FATEC Capão Bonito.</w:t>
      </w:r>
    </w:p>
    <w:p>
      <w:r>
        <w:t>2. MATERIAIS E MÉTODOS</w:t>
      </w:r>
    </w:p>
    <w:p>
      <w:r>
        <w:t>2.1 Arquitetura do Sistema</w:t>
      </w:r>
    </w:p>
    <w:p>
      <w:r>
        <w:t>A aplicação seguirá uma arquitetura cliente-servidor em três camadas (apresentação, negócios e dados). O frontend será desenvolvido em React 18 com Vite e Tailwind CSS, servido estaticamente via Vercel. O backend utilizará Deno com Hono (REST) e WebSockets para dados em tempo real, com persistência principal em PostgreSQL e cache opcional em Redis. A camada de Machine Learning será implementada em Python com scikit-learn, TensorFlow e PyTorch, exposta como microsserviço via FastAPI e containerizada com Docker. A comunicação entre o backend Deno e o ML Service ocorrerá via gRPC para inferência de baixa latência. Dispositivos IoT (balanças conectadas, RFID, sensores ambientais) se comunicarão via MQTT com um broker Mosquitto, cujas mensagens serão consumidas pelo backend e persistidas no PostgreSQL. O deploy será realizado no Render via Docker Compose, com orquestração dos serviços web, ML e banco de dados.</w:t>
      </w:r>
    </w:p>
    <w:p>
      <w:r>
        <w:t>2.2 Endpoints da API REST</w:t>
      </w:r>
    </w:p>
    <w:tbl>
      <w:tblPr>
        <w:tblStyle w:val="TableGrid"/>
        <w:tblW w:type="auto" w:w="0"/>
        <w:tblLook w:firstColumn="1" w:firstRow="1" w:lastColumn="0" w:lastRow="0" w:noHBand="0" w:noVBand="1" w:val="04A0"/>
      </w:tblPr>
      <w:tblGrid>
        <w:gridCol w:w="2880"/>
        <w:gridCol w:w="2880"/>
        <w:gridCol w:w="2880"/>
      </w:tblGrid>
      <w:tr>
        <w:tc>
          <w:tcPr>
            <w:tcW w:type="dxa" w:w="2880"/>
          </w:tcPr>
          <w:p>
            <w:r>
              <w:t>Método</w:t>
            </w:r>
          </w:p>
        </w:tc>
        <w:tc>
          <w:tcPr>
            <w:tcW w:type="dxa" w:w="2880"/>
          </w:tcPr>
          <w:p>
            <w:r>
              <w:t>Rota</w:t>
            </w:r>
          </w:p>
        </w:tc>
        <w:tc>
          <w:tcPr>
            <w:tcW w:type="dxa" w:w="2880"/>
          </w:tcPr>
          <w:p>
            <w:r>
              <w:t>Função</w:t>
            </w:r>
          </w:p>
        </w:tc>
      </w:tr>
      <w:tr>
        <w:tc>
          <w:tcPr>
            <w:tcW w:type="dxa" w:w="2880"/>
          </w:tcPr>
          <w:p>
            <w:r>
              <w:t>POST</w:t>
            </w:r>
          </w:p>
        </w:tc>
        <w:tc>
          <w:tcPr>
            <w:tcW w:type="dxa" w:w="2880"/>
          </w:tcPr>
          <w:p>
            <w:r>
              <w:t>/api/auth/login</w:t>
            </w:r>
          </w:p>
        </w:tc>
        <w:tc>
          <w:tcPr>
            <w:tcW w:type="dxa" w:w="2880"/>
          </w:tcPr>
          <w:p>
            <w:r>
              <w:t>Autenticação</w:t>
            </w:r>
          </w:p>
        </w:tc>
      </w:tr>
      <w:tr>
        <w:tc>
          <w:tcPr>
            <w:tcW w:type="dxa" w:w="2880"/>
          </w:tcPr>
          <w:p>
            <w:r>
              <w:t>GET/POST</w:t>
            </w:r>
          </w:p>
        </w:tc>
        <w:tc>
          <w:tcPr>
            <w:tcW w:type="dxa" w:w="2880"/>
          </w:tcPr>
          <w:p>
            <w:r>
              <w:t>/api/animais</w:t>
            </w:r>
          </w:p>
        </w:tc>
        <w:tc>
          <w:tcPr>
            <w:tcW w:type="dxa" w:w="2880"/>
          </w:tcPr>
          <w:p>
            <w:r>
              <w:t>Listar/Criar animais</w:t>
            </w:r>
          </w:p>
        </w:tc>
      </w:tr>
      <w:tr>
        <w:tc>
          <w:tcPr>
            <w:tcW w:type="dxa" w:w="2880"/>
          </w:tcPr>
          <w:p>
            <w:r>
              <w:t>GET/PUT/DELETE</w:t>
            </w:r>
          </w:p>
        </w:tc>
        <w:tc>
          <w:tcPr>
            <w:tcW w:type="dxa" w:w="2880"/>
          </w:tcPr>
          <w:p>
            <w:r>
              <w:t>/api/animais/:id</w:t>
            </w:r>
          </w:p>
        </w:tc>
        <w:tc>
          <w:tcPr>
            <w:tcW w:type="dxa" w:w="2880"/>
          </w:tcPr>
          <w:p>
            <w:r>
              <w:t>CRUD animal</w:t>
            </w:r>
          </w:p>
        </w:tc>
      </w:tr>
      <w:tr>
        <w:tc>
          <w:tcPr>
            <w:tcW w:type="dxa" w:w="2880"/>
          </w:tcPr>
          <w:p>
            <w:r>
              <w:t>GET</w:t>
            </w:r>
          </w:p>
        </w:tc>
        <w:tc>
          <w:tcPr>
            <w:tcW w:type="dxa" w:w="2880"/>
          </w:tcPr>
          <w:p>
            <w:r>
              <w:t>/api/animais/:id/pesagens</w:t>
            </w:r>
          </w:p>
        </w:tc>
        <w:tc>
          <w:tcPr>
            <w:tcW w:type="dxa" w:w="2880"/>
          </w:tcPr>
          <w:p>
            <w:r>
              <w:t>Timeline de pesagens</w:t>
            </w:r>
          </w:p>
        </w:tc>
      </w:tr>
      <w:tr>
        <w:tc>
          <w:tcPr>
            <w:tcW w:type="dxa" w:w="2880"/>
          </w:tcPr>
          <w:p>
            <w:r>
              <w:t>GET/POST</w:t>
            </w:r>
          </w:p>
        </w:tc>
        <w:tc>
          <w:tcPr>
            <w:tcW w:type="dxa" w:w="2880"/>
          </w:tcPr>
          <w:p>
            <w:r>
              <w:t>/api/lotes</w:t>
            </w:r>
          </w:p>
        </w:tc>
        <w:tc>
          <w:tcPr>
            <w:tcW w:type="dxa" w:w="2880"/>
          </w:tcPr>
          <w:p>
            <w:r>
              <w:t>Listar/Criar lotes</w:t>
            </w:r>
          </w:p>
        </w:tc>
      </w:tr>
      <w:tr>
        <w:tc>
          <w:tcPr>
            <w:tcW w:type="dxa" w:w="2880"/>
          </w:tcPr>
          <w:p>
            <w:r>
              <w:t>GET/PUT/DELETE</w:t>
            </w:r>
          </w:p>
        </w:tc>
        <w:tc>
          <w:tcPr>
            <w:tcW w:type="dxa" w:w="2880"/>
          </w:tcPr>
          <w:p>
            <w:r>
              <w:t>/api/lotes/:id</w:t>
            </w:r>
          </w:p>
        </w:tc>
        <w:tc>
          <w:tcPr>
            <w:tcW w:type="dxa" w:w="2880"/>
          </w:tcPr>
          <w:p>
            <w:r>
              <w:t>CRUD lote</w:t>
            </w:r>
          </w:p>
        </w:tc>
      </w:tr>
      <w:tr>
        <w:tc>
          <w:tcPr>
            <w:tcW w:type="dxa" w:w="2880"/>
          </w:tcPr>
          <w:p>
            <w:r>
              <w:t>GET/POST</w:t>
            </w:r>
          </w:p>
        </w:tc>
        <w:tc>
          <w:tcPr>
            <w:tcW w:type="dxa" w:w="2880"/>
          </w:tcPr>
          <w:p>
            <w:r>
              <w:t>/api/pesagens</w:t>
            </w:r>
          </w:p>
        </w:tc>
        <w:tc>
          <w:tcPr>
            <w:tcW w:type="dxa" w:w="2880"/>
          </w:tcPr>
          <w:p>
            <w:r>
              <w:t>Listar/Criar pesagens</w:t>
            </w:r>
          </w:p>
        </w:tc>
      </w:tr>
      <w:tr>
        <w:tc>
          <w:tcPr>
            <w:tcW w:type="dxa" w:w="2880"/>
          </w:tcPr>
          <w:p>
            <w:r>
              <w:t>GET</w:t>
            </w:r>
          </w:p>
        </w:tc>
        <w:tc>
          <w:tcPr>
            <w:tcW w:type="dxa" w:w="2880"/>
          </w:tcPr>
          <w:p>
            <w:r>
              <w:t>/api/dashboard</w:t>
            </w:r>
          </w:p>
        </w:tc>
        <w:tc>
          <w:tcPr>
            <w:tcW w:type="dxa" w:w="2880"/>
          </w:tcPr>
          <w:p>
            <w:r>
              <w:t>KPIs + alertas</w:t>
            </w:r>
          </w:p>
        </w:tc>
      </w:tr>
    </w:tbl>
    <w:p>
      <w:r>
        <w:t>2.3 Pipeline de Aprendizado de Máquina</w:t>
      </w:r>
    </w:p>
    <w:p>
      <w:r>
        <w:t>O pipeline de ML será composto por cinco etapas:</w:t>
        <w:br/>
        <w:br/>
        <w:t>(1) Coleta e ingestão: dados históricos de pesagens, dietas, clima e manejo serão importados via arquivos CSV, API pública do INMET (clima) e integração direta com balanças conectadas via MQTT. Os dados serão armazenados em _data lakes_ temporários no formato Parquet para processamento distribuído.</w:t>
        <w:br/>
        <w:br/>
        <w:t>(2) Pré-processamento e feature engineering: serão aplicadas técnicas de limpeza (tratamento de outliers por IQR e Z-Score, imputação de missing values por KNNImputer), normalização (Min-Max Scaler, Standard Scaler), encoding de variáveis categóricas (One-Hot, Target Encoding) e criação de _features_ derivadas como GMD acumulado, dias em confinamento, ganho de peso por período, consumo de ração estimado, eficiência alimentar (GMD/consumo), temperatura ambiente média, índice de temperatura e umidade (ITU) e escore de condição corporal (ECC).</w:t>
        <w:br/>
        <w:br/>
        <w:t>(3) Modelagem preditiva: serão implementados e comparados múltiplos algoritmos:</w:t>
        <w:br/>
        <w:t xml:space="preserve">  • Regressão Linear Múltipla — modelo baseline para predição de peso futuro;</w:t>
        <w:br/>
        <w:t xml:space="preserve">  • Random Forest Regressor — modelo ensemble robusto a não-linearidades;</w:t>
        <w:br/>
        <w:t xml:space="preserve">  • XGBoost — gradient boosting com regularização para alta acurácia;</w:t>
        <w:br/>
        <w:t xml:space="preserve">  • LSTM (Long Short-Term Memory) — rede neural recorrente para séries temporais de peso;</w:t>
        <w:br/>
        <w:t xml:space="preserve">  • Prophet (Facebook) — modelo aditivo para sazonalidade e tendências;</w:t>
        <w:br/>
        <w:t xml:space="preserve">  • Isolation Forest e DBSCAN — detecção de anomalias no ganho de peso.</w:t>
        <w:br/>
        <w:br/>
        <w:t>(4) Avaliação e validação: os modelos serão avaliados com as métricas RMSE, MAE, MAPE e R², utilizando validação cruzada temporal (TimeSeriesSplit) para evitar data leakage. O melhor modelo será promovido ao ambiente de produção com versionamento via MLflow.</w:t>
        <w:br/>
        <w:br/>
        <w:t>(5) Implantação e monitoramento: o modelo será containerizado e exposto como API REST/grPC, com logging de predições, drift detection (Evidently AI) e re-treinamento programado a cada 30 dias ou sempre que a acurácia cair abaixo do limiar definido.</w:t>
      </w:r>
    </w:p>
    <w:p>
      <w:r>
        <w:t>2.4 Dashboards e Visualização de Dados</w:t>
      </w:r>
    </w:p>
    <w:p>
      <w:r>
        <w:t>Serão desenvolvidos três níveis de dashboards, cada um com finalidade e público específicos:</w:t>
        <w:br/>
        <w:br/>
        <w:t>Dashboard Operacional (detailista — uso diário):</w:t>
        <w:br/>
        <w:t xml:space="preserve">  • Timeline individual de pesagens por animal com curva de ganho de peso e GMD projetado;</w:t>
        <w:br/>
        <w:t xml:space="preserve">  • Tabela dinâmica com filtros por lote, raça, data e faixa de peso;</w:t>
        <w:br/>
        <w:t xml:space="preserve">  • Alertas em tempo real: animais com GMD abaixo do esperado, lotes com desempenho crítico, pesagens atrasadas;</w:t>
        <w:br/>
        <w:t xml:space="preserve">  • Gráfico de calor (heatmap) do confinamento por baia ou lote.</w:t>
        <w:br/>
        <w:br/>
        <w:t>Dashboard Tático (gerencial — uso semanal):</w:t>
        <w:br/>
        <w:t xml:space="preserve">  • Comparativo de desempenho entre lotes com ranking de GMD médio;</w:t>
        <w:br/>
        <w:t xml:space="preserve">  • Distribuição etária e de peso do rebanho (histograma e boxplot);</w:t>
        <w:br/>
        <w:t xml:space="preserve">  • Curva de abate projetada com simulação de cenários (otimista, realista, pessimista);</w:t>
        <w:br/>
        <w:t xml:space="preserve">  • Indicadores de eficiência alimentar e conversão alimentar por lote.</w:t>
        <w:br/>
        <w:br/>
        <w:t>Dashboard Estratégico (executivo — uso mensal):</w:t>
        <w:br/>
        <w:t xml:space="preserve">  • Série histórica de desempenho do confinamento (mês a mês, safra a safra);</w:t>
        <w:br/>
        <w:t xml:space="preserve">  • Matriz de correlação entre variáveis (peso, GMD, consumo, temperatura, ITU);</w:t>
        <w:br/>
        <w:t xml:space="preserve">  • Previsão de faturamento com base na projeção de abate e preço da arroba;</w:t>
        <w:br/>
        <w:t xml:space="preserve">  • Scorecard ESG: pegada de carbono estimada, eficiência hídrica, bem-estar animal.</w:t>
        <w:br/>
        <w:br/>
        <w:t>Todos os dashboards serão renderizados no frontend com a biblioteca Recharts e conterão opção de exportação para PDF e CSV. Os dados serão servidos por endpoints específicos com compressão gzip e cache Redis (TTL de 5 minutos para dados operacionais, 1 hora para dados táticos e 24 horas para dados estratégicos).</w:t>
      </w:r>
    </w:p>
    <w:p>
      <w:r>
        <w:br w:type="page"/>
      </w:r>
    </w:p>
    <w:p>
      <w:r>
        <w:t>2.5 Integração IoT e Coleta Automática de Dados</w:t>
        <w:br/>
        <w:br/>
      </w:r>
      <w:r>
        <w:t>Para reduzir a dependência de digitação manual e eliminar erros de transcrição, o SISPEC contará com integração nativa a dispositivos IoT:</w:t>
        <w:br/>
        <w:br/>
        <w:t>• Balanças eletrônicas conectadas: via porta serial RS-232 ou Bluetooth (balanças Toledo, Marte e Coimma), utilizando o protocolo padrão SBI (Serial Bidirectional Interface) para leitura automática do peso no momento da pesagem. Um microcontrolador ESP32 realizará a leitura e transmitirá os dados via Wi-Fi para o broker MQTT.</w:t>
        <w:br/>
        <w:br/>
        <w:t>• Identificação eletrônica por RFID: leitores UHF (865–868 MHz) instalados no tronco de contenção farão a leitura automática do brinco eletrônico de cada animal, associando a pesagem ao animal correto sem intervenção humana.</w:t>
        <w:br/>
        <w:br/>
        <w:t>• Sensores ambientais: estações meteorológicas de baixo custo (DHT22 + BMP280 + anemômetro) conectadas a ESP32 enviarão dados de temperatura, umidade, pressão atmosférica e velocidade do vento a cada 15 minutos, permitindo correlacionar o desempenho animal com condições climáticas.</w:t>
        <w:br/>
        <w:br/>
        <w:t>• Câmeras IP para visão computacional: câmeras RGB instaladas no cocho e no bebedouro capturarão imagens periódicas para extração de indicadores comportamentais (tempo de alimentação, frequência de ingestão de água) e avaliação automatizada de condição corporal (BCS — Body Condition Score) utilizando redes neurais convolucionais (YOLOv8 para detecção e rede ResNet-50 para classificação do escore).</w:t>
        <w:br/>
        <w:br/>
        <w:t>Todos os dispositivos serão gerenciados por um serviço de Device Registry no backend, que manterá o estado de conectividade, firmware version e histórico de telemetria de cada dispositivo. As mensagens MQTT seguirão o formato padronizado JSON com schema validado por Avro, garantindo interoperabilidade e evolução do protocolo.</w:t>
      </w:r>
    </w:p>
    <w:p>
      <w:r>
        <w:t xml:space="preserve">2.6 Desenvolvimento e Cronograma
O projeto será desenvolvido por seis estudantes ao longo de quatro meses, seguindo a metodologia Scrum com sprints quinzenais e cerimônias de planning, daily, review e retrospective. O repositório será mantido no GitHub com proteção de branch main, code review obrigatório e integração contínua via GitHub Actions.
Mês 1 — Fundação: configuração do repositório e CI/CD, definição da arquitetura, modelo de dados (DER) e prototipação no Figma, desenvolvimento do backend básico com Hono (autenticação, CRUD animais e lotes), criação do banco PostgreSQL com migrations Flyway, setup do broker MQTT e comunicação inicial com ESP32.
Mês 2 — ML, IoT e Dashboards: implementação do pipeline de ML em Python com scikit-learn, XGBoost e TensorFlow; treinamento e validação dos modelos preditivos com dados sintéticos; desenvolvimento do microsserviço FastAPI para inferência; integração com balança conectada via ESP32 e RFID; criação do dashboard operacional com Recharts; implementação dos alertas inteligentes baseados em regras e ML.
Mês 3 — Dashboards Avançados e Visão Computacional: dashboard tático e estratégico; integração com câmeras IP e modelo YOLOv8 para detecção de bovinos; módulo de projeção de abate com simulação de cenários; testes de carga com k6 e otimização de performance; testes end-to-end com Cypress; documentação da API com Swagger/OpenAPI.
Mês 4 — Finalização e Deploy: refinamento de UI/UX e responsividade; correção de bugs e testes de aceitação; deploy em produção no Render + Vercel; elaboração do manual do usuário e vídeo de demonstração; escrita do artigo científico e preparação da apresentação final.</w:t>
      </w:r>
    </w:p>
    <w:p>
      <w:r>
        <w:t>3. RESULTADOS ESPERADOS</w:t>
        <w:br/>
        <w:br/>
        <w:t>3.1 Funcionalidades Implementadas</w:t>
      </w:r>
    </w:p>
    <w:tbl>
      <w:tblPr>
        <w:tblStyle w:val="TableGrid"/>
        <w:tblW w:type="auto" w:w="0"/>
        <w:tblLook w:firstColumn="1" w:firstRow="1" w:lastColumn="0" w:lastRow="0" w:noHBand="0" w:noVBand="1" w:val="04A0"/>
      </w:tblPr>
      <w:tblGrid>
        <w:gridCol w:w="2880"/>
        <w:gridCol w:w="2880"/>
        <w:gridCol w:w="2880"/>
      </w:tblGrid>
      <w:tr>
        <w:tc>
          <w:tcPr>
            <w:tcW w:type="dxa" w:w="2880"/>
          </w:tcPr>
          <w:p>
            <w:r>
              <w:t>Funcionalidade</w:t>
            </w:r>
          </w:p>
        </w:tc>
        <w:tc>
          <w:tcPr>
            <w:tcW w:type="dxa" w:w="2880"/>
          </w:tcPr>
          <w:p>
            <w:r>
              <w:t>Status</w:t>
            </w:r>
          </w:p>
        </w:tc>
        <w:tc>
          <w:tcPr>
            <w:tcW w:type="dxa" w:w="2880"/>
          </w:tcPr>
          <w:p>
            <w:r>
              <w:t>Descrição</w:t>
            </w:r>
          </w:p>
        </w:tc>
      </w:tr>
      <w:tr>
        <w:tc>
          <w:tcPr>
            <w:tcW w:type="dxa" w:w="2880"/>
          </w:tcPr>
          <w:p>
            <w:r>
              <w:t>CRUD Animais</w:t>
            </w:r>
          </w:p>
        </w:tc>
        <w:tc>
          <w:tcPr>
            <w:tcW w:type="dxa" w:w="2880"/>
          </w:tcPr>
          <w:p>
            <w:r>
              <w:t>Completo</w:t>
            </w:r>
          </w:p>
        </w:tc>
        <w:tc>
          <w:tcPr>
            <w:tcW w:type="dxa" w:w="2880"/>
          </w:tcPr>
          <w:p>
            <w:r>
              <w:t>Brinco, raça (até 4), peso entrada, lote</w:t>
            </w:r>
          </w:p>
        </w:tc>
      </w:tr>
      <w:tr>
        <w:tc>
          <w:tcPr>
            <w:tcW w:type="dxa" w:w="2880"/>
          </w:tcPr>
          <w:p>
            <w:r>
              <w:t>CRUD Lotes</w:t>
            </w:r>
          </w:p>
        </w:tc>
        <w:tc>
          <w:tcPr>
            <w:tcW w:type="dxa" w:w="2880"/>
          </w:tcPr>
          <w:p>
            <w:r>
              <w:t>Completo</w:t>
            </w:r>
          </w:p>
        </w:tc>
        <w:tc>
          <w:tcPr>
            <w:tcW w:type="dxa" w:w="2880"/>
          </w:tcPr>
          <w:p>
            <w:r>
              <w:t>Soft-delete, listagem com status</w:t>
            </w:r>
          </w:p>
        </w:tc>
      </w:tr>
      <w:tr>
        <w:tc>
          <w:tcPr>
            <w:tcW w:type="dxa" w:w="2880"/>
          </w:tcPr>
          <w:p>
            <w:r>
              <w:t>CRUD Pesagens</w:t>
            </w:r>
          </w:p>
        </w:tc>
        <w:tc>
          <w:tcPr>
            <w:tcW w:type="dxa" w:w="2880"/>
          </w:tcPr>
          <w:p>
            <w:r>
              <w:t>Completo</w:t>
            </w:r>
          </w:p>
        </w:tc>
        <w:tc>
          <w:tcPr>
            <w:tcW w:type="dxa" w:w="2880"/>
          </w:tcPr>
          <w:p>
            <w:r>
              <w:t>Timeline por animal, GMD automático</w:t>
            </w:r>
          </w:p>
        </w:tc>
      </w:tr>
      <w:tr>
        <w:tc>
          <w:tcPr>
            <w:tcW w:type="dxa" w:w="2880"/>
          </w:tcPr>
          <w:p>
            <w:r>
              <w:t>Dashboard KPIs</w:t>
            </w:r>
          </w:p>
        </w:tc>
        <w:tc>
          <w:tcPr>
            <w:tcW w:type="dxa" w:w="2880"/>
          </w:tcPr>
          <w:p>
            <w:r>
              <w:t>Funcional</w:t>
            </w:r>
          </w:p>
        </w:tc>
        <w:tc>
          <w:tcPr>
            <w:tcW w:type="dxa" w:w="2880"/>
          </w:tcPr>
          <w:p>
            <w:r>
              <w:t>6 indicadores + gráfico GMD</w:t>
            </w:r>
          </w:p>
        </w:tc>
      </w:tr>
      <w:tr>
        <w:tc>
          <w:tcPr>
            <w:tcW w:type="dxa" w:w="2880"/>
          </w:tcPr>
          <w:p>
            <w:r>
              <w:t>Alertas</w:t>
            </w:r>
          </w:p>
        </w:tc>
        <w:tc>
          <w:tcPr>
            <w:tcW w:type="dxa" w:w="2880"/>
          </w:tcPr>
          <w:p>
            <w:r>
              <w:t>Funcional</w:t>
            </w:r>
          </w:p>
        </w:tc>
        <w:tc>
          <w:tcPr>
            <w:tcW w:type="dxa" w:w="2880"/>
          </w:tcPr>
          <w:p>
            <w:r>
              <w:t>3 níveis: crítico, atenção, abate</w:t>
            </w:r>
          </w:p>
        </w:tc>
      </w:tr>
      <w:tr>
        <w:tc>
          <w:tcPr>
            <w:tcW w:type="dxa" w:w="2880"/>
          </w:tcPr>
          <w:p>
            <w:r>
              <w:t>Wizard Cadastro</w:t>
            </w:r>
          </w:p>
        </w:tc>
        <w:tc>
          <w:tcPr>
            <w:tcW w:type="dxa" w:w="2880"/>
          </w:tcPr>
          <w:p>
            <w:r>
              <w:t>Completo</w:t>
            </w:r>
          </w:p>
        </w:tc>
        <w:tc>
          <w:tcPr>
            <w:tcW w:type="dxa" w:w="2880"/>
          </w:tcPr>
          <w:p>
            <w:r>
              <w:t>3 etapas: ID → Dados → Lote</w:t>
            </w:r>
          </w:p>
        </w:tc>
      </w:tr>
      <w:tr>
        <w:tc>
          <w:tcPr>
            <w:tcW w:type="dxa" w:w="2880"/>
          </w:tcPr>
          <w:p>
            <w:r>
              <w:t>Projeção Abate</w:t>
            </w:r>
          </w:p>
        </w:tc>
        <w:tc>
          <w:tcPr>
            <w:tcW w:type="dxa" w:w="2880"/>
          </w:tcPr>
          <w:p>
            <w:r>
              <w:t>Funcional</w:t>
            </w:r>
          </w:p>
        </w:tc>
        <w:tc>
          <w:tcPr>
            <w:tcW w:type="dxa" w:w="2880"/>
          </w:tcPr>
          <w:p>
            <w:r>
              <w:t>Dias para atingir 480 kg</w:t>
            </w:r>
          </w:p>
        </w:tc>
      </w:tr>
    </w:tbl>
    <w:p>
      <w:r>
        <w:t>Espera-se que o backend responda em menos de 10 ms para requisições CRUD e em menos de 50 ms para requisições de inferência do ML Service. O dashboard operacional deverá calcular e renderizar os KPIs em menos de 5 ms, utilizando WebSockets para atualização em tempo real. O bundle do frontend deverá ficar em aproximadamente 120 KB (gzip) com code splitting por rota. Os modelos de ML deverão atingir RMSE inferior a 8 kg na predição de peso futuro e MAPE inferior a 5% na projeção de dias para abate. O sistema de alertas deverá detectar pelo menos 90% dos animais com desempenho crítico com antecedência mínima de 7 dias.</w:t>
        <w:br/>
        <w:br/>
        <w:t>Serão gerados dashboards com os seguintes indicadores:</w:t>
        <w:br/>
        <w:t xml:space="preserve">  • Operacional: 12 KPIs em tempo real (GMD individual, GMD do lote, peso médio, desvio padrão do peso, dias em confinamento, projeção individual de abate, total de animais por categoria, alertas ativos, temperatura ambiente, ITU, consumo estimado, eficiência alimentar);</w:t>
        <w:br/>
        <w:t xml:space="preserve">  • Tático: 8 indicadores gerenciais (ranking de lotes, curva de distribuição de pesos, evolução do GMD médio, taxa de descarte, conversão alimentar, homogeneidade do lote, adesão ao calendário de pesagens, previsão de abate por lote);</w:t>
        <w:br/>
        <w:t xml:space="preserve">  • Estratégico: 6 indicadores executivos (série histórica de desempenho, previsão de faturamento, margem estimada por cabeça, correlações climáticas, scorecard ESG, ROI da tecnologia).</w:t>
      </w:r>
    </w:p>
    <w:p>
      <w:r>
        <w:rPr>
          <w:b/>
          <w:sz w:val="26"/>
        </w:rPr>
        <w:t>4. DISCUSSÃO</w:t>
      </w:r>
    </w:p>
    <w:p>
      <w:r>
        <w:t>O SISPEC deverá demonstrar que é possível substituir a caderneta de campo e as planilhas manuais por uma plataforma digital integrada, com inteligência embarcada e sem custo de licenciamento. O cálculo automático do GMD por diferentes metodologias (média aritmética, regressão linear, modelo LSTM) eliminará erros de transcrição e fornecerá múltiplas perspectivas de análise. O sistema de alertas inteligentes — baseado tanto em regras fixas (GMD &lt; 0,7 kg/dia) quanto em detecção de anomalias por Isolation Forest — permitirá intervenções preventivas antes que o animal atinja estado crítico. A projeção de abate com simulação de cenários dará visão antecipada do planejamento financeiro e operacional do produtor. A integração com IoT eliminará erros de digitação e fornecerá dados em tempo real para alimentação contínua dos modelos de ML.</w:t>
      </w:r>
    </w:p>
    <w:p>
      <w:r>
        <w:t>Limitações esperadas na primeira versão: autenticação com JWT armazenado em localStorage (vulnerável a XSS, mas aceitável para protótipo); banco PostgreSQL com replicação simples (sem failover automático); predições baseadas em dados sintéticos para validação inicial; ausência de testes de carga em cenário real com múltiplos dispositivos IoT simultâneos; visão computacional limitada a imagens estáticas (sem vídeo em tempo real).</w:t>
        <w:br/>
        <w:br/>
        <w:t>Próximas etapas incluirão: migração para autenticação OAuth 2.0 com provedores externos; implementação de PWA com Service Workers para funcionamento offline parcial; expansão do pipeline de ML para incluir séries temporais multivariadas com Transformers; integração com blockchain para rastreabilidade da cadeia produtiva (do boi ao corte); suporte a múltiplos protocolos de balança (RS-232, RS-485, Bluetooth LE, Wi-Fi); painel de administração com gestão de usuários e permissões granulares (RBAC); testes end-to-end com Cypress em múltiplos navegadores; e internacionalização (i18n) para inglês e espanhol.</w:t>
      </w:r>
    </w:p>
    <w:p>
      <w:r>
        <w:rPr>
          <w:b/>
          <w:sz w:val="26"/>
        </w:rPr>
        <w:t>5. CONCLUSÃO</w:t>
      </w:r>
    </w:p>
    <w:p>
      <w:r>
        <w:t>O SISPEC será uma plataforma funcional e escalável de gestão de confinamento bovino, desenvolvida com tecnologias modernas e alinhada às competências do CST em Sistemas Inteligentes, integrando aprendizados de Banco de Dados, Estatística Aplicada, BI &amp; Visualização de Dados, Aprendizado de Máquina, Desenvolvimento Web, IoT e Visão Computacional. A aplicação de múltiplos algoritmos de ML (Random Forest, XGBoost, LSTM, Prophet, Isolation Forest) permitirá não apenas automatizar cálculos zootécnicos, mas também gerar insights preditivos e prescritivos para o produtor, elevando a gestão do confinamento de reativa para proativa. Os dashboards em três níveis (operacional, tático e estratégico) atenderão desde o tratador no curral até o gestor financeiro da propriedade, democratizando o acesso à pecuária de precisão. O código-fonte estará disponível em repositório público sob licença GPLv3, permitindo que a comunidade acadêmica e produtores possam auditar, modificar e distribuir livremente a solução.</w:t>
      </w:r>
    </w:p>
    <w:p/>
    <w:p>
      <w:r>
        <w:rPr>
          <w:b/>
        </w:rPr>
        <w:t>REFERÊNCIAS</w:t>
      </w:r>
    </w:p>
    <w:p>
      <w:r>
        <w:t>IBGE. Pesquisa da Pecuária Municipal 2023. Rio de Janeiro: IBGE, 2024.</w:t>
      </w:r>
    </w:p>
    <w:p>
      <w:r>
        <w:t>MILLEN, D. D. et al. Caracterização da nutrição e manejo de bovinos confinados no Brasil. Embrapa, 2021.</w:t>
      </w:r>
    </w:p>
    <w:p>
      <w:r>
        <w:t>HONO. Hono — Ultrafast web framework. https://hono.dev/</w:t>
      </w:r>
    </w:p>
    <w:p>
      <w:r>
        <w:t>DENO. Deno — A modern runtime. https://deno.land/</w:t>
      </w:r>
    </w:p>
    <w:p>
      <w:r>
        <w:t>REACT. React — A JavaScript library. https://react.dev/</w:t>
      </w:r>
    </w:p>
    <w:p>
      <w:r>
        <w:t>VITE. Vite — Next Generation Frontend Tooling. https://vitejs.dev/</w:t>
      </w:r>
    </w:p>
    <w:p>
      <w:r>
        <w:t xml:space="preserve">GÉRON, A. Mãos à Obra: Aprendizado de Máquina com Scikit-Learn, Keras &amp; TensorFlow. 3. ed. Rio de Janeiro: Alta Books, 2023.</w:t>
      </w:r>
    </w:p>
    <w:p>
      <w:r>
        <w:t xml:space="preserve">GOODFELLOW, I.; BENGIO, Y.; COURVILLE, A. Deep Learning. Cambridge: MIT Press, 2016.</w:t>
      </w:r>
    </w:p>
    <w:p>
      <w:r>
        <w:t xml:space="preserve">BREIMAN, L. Random Forests. Machine Learning, v. 45, n. 1, p. 5–32, 2001.</w:t>
      </w:r>
    </w:p>
    <w:p>
      <w:r>
        <w:t xml:space="preserve">CHEN, T.; GUESTRIN, C. XGBoost: A Scalable Tree Boosting System. In: Proceedings of the 22nd ACM SIGKDD, 2016.</w:t>
      </w:r>
    </w:p>
    <w:p>
      <w:r>
        <w:t xml:space="preserve">HOCHREITER, S.; SCHMIDHUBER, J. Long Short-Term Memory. Neural Computation, v. 9, n. 8, p. 1735–1780, 1997.</w:t>
      </w:r>
    </w:p>
    <w:p>
      <w:r>
        <w:t xml:space="preserve">TAYLOR, S. J.; LETHAM, B. Forecasting at Scale. The American Statistician, v. 72, n. 1, p. 37–45, 2018.</w:t>
      </w:r>
    </w:p>
    <w:p>
      <w:r>
        <w:t xml:space="preserve">LIU, F. T.; TING, K. M.; ZHOU, Z.-H. Isolation Forest. In: 2008 Eighth IEEE International Conference on Data Mining, 2008.</w:t>
      </w:r>
    </w:p>
    <w:p>
      <w:r>
        <w:t xml:space="preserve">REDMON, J. et al. YOLOv3: An Incremental Improvement. arXiv:1804.02767, 2018.</w:t>
      </w:r>
    </w:p>
    <w:p>
      <w:r>
        <w:t xml:space="preserve">HE, K. et al. Deep Residual Learning for Image Recognition. In: CVPR, 2016.</w:t>
      </w:r>
    </w:p>
    <w:p>
      <w:r>
        <w:t xml:space="preserve">TANENBAUM, A. S.; FEAMSTER, N.; WETHERALL, D. Redes de Computadores. 6. ed. São Paulo: Bookman, 2021.</w:t>
      </w:r>
    </w:p>
    <w:p>
      <w:r>
        <w:t xml:space="preserve">SILBERSCHATZ, A.; KORTH, H. F.; SUDARSHAN, S. Sistema de Banco de Dados. Rio de Janeiro: GEN LTC, 2020.</w:t>
      </w:r>
    </w:p>
    <w:p>
      <w:r>
        <w:t xml:space="preserve">SOMMERVILLE, I. Engenharia de Software. 10. ed. São Paulo: Pearson, 2019.</w:t>
      </w:r>
    </w:p>
    <w:p>
      <w:r>
        <w:t xml:space="preserve">FOSTER, P.; FAWCETT, T. Data Science Para Negócios. Rio de Janeiro: Alta Books, 2016.</w:t>
      </w:r>
    </w:p>
    <w:p>
      <w:r>
        <w:t xml:space="preserve">AMARAL, F. Introdução à Ciência de Dados. Rio de Janeiro: Alta Books,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