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SENA SAHIN BIO</w:t>
      </w:r>
    </w:p>
    <w:p w:rsidR="00000000" w:rsidDel="00000000" w:rsidP="00000000" w:rsidRDefault="00000000" w:rsidRPr="00000000" w14:paraId="00000003">
      <w:pPr>
        <w:spacing w:after="240" w:before="240" w:lineRule="auto"/>
        <w:rPr/>
      </w:pPr>
      <w:r w:rsidDel="00000000" w:rsidR="00000000" w:rsidRPr="00000000">
        <w:rPr>
          <w:rtl w:val="0"/>
        </w:rPr>
        <w:t xml:space="preserve">Sena Sahin is a partner at Capitol Law Partners PLLC, licensed to practice in Washington, D.C., Pennsylvania, and Texas. She earned her J.D. from South Texas College of Law Houston and brings a results-driven, client-focused approach to legal counsel. Fluent in English and Turkish, Ms. Sahin connects with clients from diverse backgrounds and guides them through complex legal challenges. </w:t>
      </w:r>
    </w:p>
    <w:p w:rsidR="00000000" w:rsidDel="00000000" w:rsidP="00000000" w:rsidRDefault="00000000" w:rsidRPr="00000000" w14:paraId="00000004">
      <w:pPr>
        <w:spacing w:after="240" w:before="240" w:lineRule="auto"/>
        <w:rPr/>
      </w:pPr>
      <w:r w:rsidDel="00000000" w:rsidR="00000000" w:rsidRPr="00000000">
        <w:rPr>
          <w:rtl w:val="0"/>
        </w:rPr>
        <w:t xml:space="preserve">In her litigation practice, Ms. Sahin has represented insurance carriers and employers in a wide range of civil disputes, including personal injury, premises liability, and professional liability cases. She honed her courtroom skills at national law firms, achieving favorable outcomes for clients through strategic advocacy. This strong litigation background equips her to effectively defend clients and manage complex cases from start to finish. Beyond litigation, Ms. Sahin serves as outside general counsel to businesses across various industries. She provides proactive legal guidance on everyday corporate matters – from contracts and compliance to risk management – with a focus on advancing her clients’ business objectives. </w:t>
      </w:r>
    </w:p>
    <w:p w:rsidR="00000000" w:rsidDel="00000000" w:rsidP="00000000" w:rsidRDefault="00000000" w:rsidRPr="00000000" w14:paraId="00000005">
      <w:pPr>
        <w:spacing w:after="240" w:before="240" w:lineRule="auto"/>
        <w:rPr/>
      </w:pPr>
      <w:r w:rsidDel="00000000" w:rsidR="00000000" w:rsidRPr="00000000">
        <w:rPr>
          <w:rtl w:val="0"/>
        </w:rPr>
        <w:t xml:space="preserve">As a trusted advisor, she helps organizations navigate legal issues before they escalate, ensuring companies can operate with confidence. Ms. Sahin also has specialized expertise in data privacy law. She is a Certified Information Privacy Professional/United States (CIPP/US), a credential reflecting her deep knowledge of privacy regulations and best practices. She advises organizations on safeguarding sensitive data and complying with evolving privacy laws. To further bolster her capabilities in this arena, Ms. Sahin earned a certificate in Cybersecurity and Information Privacy Compliance, ensuring she stays at the forefront of data protection issues.</w:t>
      </w:r>
    </w:p>
    <w:p w:rsidR="00000000" w:rsidDel="00000000" w:rsidP="00000000" w:rsidRDefault="00000000" w:rsidRPr="00000000" w14:paraId="00000006">
      <w:pPr>
        <w:rPr>
          <w:u w:val="single"/>
        </w:rPr>
      </w:pPr>
      <w:r w:rsidDel="00000000" w:rsidR="00000000" w:rsidRPr="00000000">
        <w:rPr>
          <w:u w:val="single"/>
          <w:rtl w:val="0"/>
        </w:rPr>
        <w:t xml:space="preserve">Education</w:t>
      </w:r>
    </w:p>
    <w:p w:rsidR="00000000" w:rsidDel="00000000" w:rsidP="00000000" w:rsidRDefault="00000000" w:rsidRPr="00000000" w14:paraId="00000007">
      <w:pPr>
        <w:rPr/>
      </w:pPr>
      <w:r w:rsidDel="00000000" w:rsidR="00000000" w:rsidRPr="00000000">
        <w:rPr>
          <w:rtl w:val="0"/>
        </w:rPr>
        <w:t xml:space="preserve">Drexel University’s Thomas R. Kline School of Law (2024)</w:t>
      </w:r>
    </w:p>
    <w:p w:rsidR="00000000" w:rsidDel="00000000" w:rsidP="00000000" w:rsidRDefault="00000000" w:rsidRPr="00000000" w14:paraId="00000008">
      <w:pPr>
        <w:rPr/>
      </w:pPr>
      <w:r w:rsidDel="00000000" w:rsidR="00000000" w:rsidRPr="00000000">
        <w:rPr>
          <w:rtl w:val="0"/>
        </w:rPr>
        <w:t xml:space="preserve">South Texas College of Law Houston (JD, 2020)</w:t>
      </w:r>
    </w:p>
    <w:p w:rsidR="00000000" w:rsidDel="00000000" w:rsidP="00000000" w:rsidRDefault="00000000" w:rsidRPr="00000000" w14:paraId="00000009">
      <w:pPr>
        <w:rPr/>
      </w:pPr>
      <w:r w:rsidDel="00000000" w:rsidR="00000000" w:rsidRPr="00000000">
        <w:rPr>
          <w:rtl w:val="0"/>
        </w:rPr>
        <w:t xml:space="preserve">University of Connecticut (BA, 2015)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Bar &amp; Court Admissions</w:t>
      </w:r>
    </w:p>
    <w:p w:rsidR="00000000" w:rsidDel="00000000" w:rsidP="00000000" w:rsidRDefault="00000000" w:rsidRPr="00000000" w14:paraId="0000000D">
      <w:pPr>
        <w:rPr/>
      </w:pPr>
      <w:r w:rsidDel="00000000" w:rsidR="00000000" w:rsidRPr="00000000">
        <w:rPr>
          <w:rtl w:val="0"/>
        </w:rPr>
        <w:t xml:space="preserve">District of Columbia</w:t>
      </w:r>
    </w:p>
    <w:p w:rsidR="00000000" w:rsidDel="00000000" w:rsidP="00000000" w:rsidRDefault="00000000" w:rsidRPr="00000000" w14:paraId="0000000E">
      <w:pPr>
        <w:rPr/>
      </w:pPr>
      <w:r w:rsidDel="00000000" w:rsidR="00000000" w:rsidRPr="00000000">
        <w:rPr>
          <w:rtl w:val="0"/>
        </w:rPr>
        <w:t xml:space="preserve">Texas</w:t>
      </w:r>
    </w:p>
    <w:p w:rsidR="00000000" w:rsidDel="00000000" w:rsidP="00000000" w:rsidRDefault="00000000" w:rsidRPr="00000000" w14:paraId="0000000F">
      <w:pPr>
        <w:rPr/>
      </w:pPr>
      <w:r w:rsidDel="00000000" w:rsidR="00000000" w:rsidRPr="00000000">
        <w:rPr>
          <w:rtl w:val="0"/>
        </w:rPr>
        <w:t xml:space="preserve">Pennsylvania</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United States District Court for the Southern District of Texas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Languages</w:t>
      </w:r>
    </w:p>
    <w:p w:rsidR="00000000" w:rsidDel="00000000" w:rsidP="00000000" w:rsidRDefault="00000000" w:rsidRPr="00000000" w14:paraId="00000014">
      <w:pPr>
        <w:rPr/>
      </w:pPr>
      <w:r w:rsidDel="00000000" w:rsidR="00000000" w:rsidRPr="00000000">
        <w:rPr>
          <w:rtl w:val="0"/>
        </w:rPr>
        <w:t xml:space="preserve">Turkish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