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AB2" w:rsidRPr="0024501E" w:rsidRDefault="0024501E">
      <w:pPr>
        <w:rPr>
          <w:lang w:val="en-US"/>
        </w:rPr>
      </w:pPr>
      <w:r w:rsidRPr="0024501E">
        <w:rPr>
          <w:lang w:val="en-US"/>
        </w:rPr>
        <w:t xml:space="preserve">Determining the Vertebral Column Condition Based on Biomechanical Measurements </w:t>
      </w:r>
    </w:p>
    <w:p w:rsidR="0024501E" w:rsidRPr="0024501E" w:rsidRDefault="0024501E">
      <w:pPr>
        <w:rPr>
          <w:lang w:val="en-US"/>
        </w:rPr>
      </w:pPr>
    </w:p>
    <w:p w:rsidR="0024501E" w:rsidRDefault="0024501E">
      <w:pPr>
        <w:rPr>
          <w:lang w:val="en-US"/>
        </w:rPr>
      </w:pPr>
      <w:r w:rsidRPr="0024501E">
        <w:rPr>
          <w:lang w:val="en-US"/>
        </w:rPr>
        <w:t xml:space="preserve">The vertebral </w:t>
      </w:r>
      <w:r>
        <w:rPr>
          <w:lang w:val="en-US"/>
        </w:rPr>
        <w:t xml:space="preserve">column, also known as the spine, makes up the central axis of skeleton system in all vertebrates </w:t>
      </w:r>
      <w:sdt>
        <w:sdtPr>
          <w:rPr>
            <w:lang w:val="en-US"/>
          </w:rPr>
          <w:id w:val="-164881328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Kay09 \l 1055 </w:instrText>
          </w:r>
          <w:r>
            <w:rPr>
              <w:lang w:val="en-US"/>
            </w:rPr>
            <w:fldChar w:fldCharType="separate"/>
          </w:r>
          <w:r>
            <w:rPr>
              <w:noProof/>
            </w:rPr>
            <w:t>(Kayalioglu, 2009)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 </w:t>
      </w:r>
    </w:p>
    <w:p w:rsidR="0024501E" w:rsidRDefault="0024501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416FE" wp14:editId="70F2D095">
                <wp:simplePos x="0" y="0"/>
                <wp:positionH relativeFrom="column">
                  <wp:posOffset>0</wp:posOffset>
                </wp:positionH>
                <wp:positionV relativeFrom="paragraph">
                  <wp:posOffset>2175510</wp:posOffset>
                </wp:positionV>
                <wp:extent cx="233934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9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4501E" w:rsidRPr="000B1C02" w:rsidRDefault="0024501E" w:rsidP="0024501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The vertebral column regions (teachmeanatomy.com 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0416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1.3pt;width:184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" stroked="f">
                <v:textbox style="mso-fit-shape-to-text:t" inset="0,0,0,0">
                  <w:txbxContent>
                    <w:p w:rsidR="0024501E" w:rsidRPr="000B1C02" w:rsidRDefault="0024501E" w:rsidP="0024501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The vertebral column regions (teachmeanatomy.com 2020)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7BCFECA5" wp14:editId="72B67CBC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339340" cy="2115820"/>
            <wp:effectExtent l="0" t="0" r="3810" b="0"/>
            <wp:wrapSquare wrapText="bothSides"/>
            <wp:docPr id="1" name="Picture 1" descr="https://teachmeanatomy.info/wp-content/uploads/Overview-of-the-Different-Parts-of-the-Vertebral-Column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achmeanatomy.info/wp-content/uploads/Overview-of-the-Different-Parts-of-the-Vertebral-Column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329F" w:rsidRDefault="00C8329F">
      <w:pPr>
        <w:rPr>
          <w:lang w:val="en-US"/>
        </w:rPr>
      </w:pPr>
      <w:r>
        <w:rPr>
          <w:lang w:val="en-US"/>
        </w:rPr>
        <w:t xml:space="preserve">In this study I aimed to build a classification model based on the data set built by Dr. Henrique da Mota </w:t>
      </w:r>
      <w:sdt>
        <w:sdtPr>
          <w:rPr>
            <w:lang w:val="en-US"/>
          </w:rPr>
          <w:id w:val="1356845418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 CITATION DaM11 \l 1055 </w:instrText>
          </w:r>
          <w:r>
            <w:rPr>
              <w:lang w:val="en-US"/>
            </w:rPr>
            <w:fldChar w:fldCharType="separate"/>
          </w:r>
          <w:r>
            <w:rPr>
              <w:noProof/>
            </w:rPr>
            <w:t>(Da Mota, Barreto, &amp; Ajalmar, 2011)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 </w:t>
      </w:r>
    </w:p>
    <w:p w:rsidR="00C8329F" w:rsidRDefault="00C8329F">
      <w:pPr>
        <w:rPr>
          <w:lang w:val="en-US"/>
        </w:rPr>
      </w:pPr>
      <w:r>
        <w:rPr>
          <w:lang w:val="en-US"/>
        </w:rPr>
        <w:t xml:space="preserve">In the dataset, each patient is represented </w:t>
      </w:r>
      <w:r w:rsidR="00D03488">
        <w:rPr>
          <w:lang w:val="en-US"/>
        </w:rPr>
        <w:t xml:space="preserve">by </w:t>
      </w:r>
      <w:r>
        <w:rPr>
          <w:lang w:val="en-US"/>
        </w:rPr>
        <w:t xml:space="preserve">six biomechanical attributes of the spine; </w:t>
      </w:r>
      <w:r w:rsidRPr="00C8329F">
        <w:rPr>
          <w:lang w:val="en-US"/>
        </w:rPr>
        <w:t xml:space="preserve">pelvic incidence, pelvic tilt, lumbar lordosis angle, sacral slope, pelvic radius and grade of spondylolisthesis.  </w:t>
      </w:r>
    </w:p>
    <w:p w:rsidR="00C8329F" w:rsidRDefault="00D03488">
      <w:pPr>
        <w:rPr>
          <w:lang w:val="en-US"/>
        </w:rPr>
      </w:pPr>
      <w:r>
        <w:rPr>
          <w:lang w:val="en-US"/>
        </w:rPr>
        <w:t xml:space="preserve">Each patient is also classified in 2 different ways.  </w:t>
      </w:r>
      <w:r w:rsidRPr="00D03488">
        <w:rPr>
          <w:lang w:val="en-US"/>
        </w:rPr>
        <w:t>The first classification distinguishes patient's condition as Normal or Abnormal. Second classification details abnormal condition and distinguishes the class of patient as either Normal, Disk Hernia or Spondylolisthesis.</w:t>
      </w:r>
    </w:p>
    <w:p w:rsidR="00C8329F" w:rsidRDefault="00C8329F">
      <w:pPr>
        <w:rPr>
          <w:lang w:val="en-US"/>
        </w:rPr>
      </w:pPr>
    </w:p>
    <w:p w:rsidR="00D03488" w:rsidRDefault="00D03488">
      <w:pPr>
        <w:rPr>
          <w:lang w:val="en-US"/>
        </w:rPr>
      </w:pPr>
      <w:r>
        <w:rPr>
          <w:lang w:val="en-US"/>
        </w:rPr>
        <w:t xml:space="preserve">During the model building phase, we’ll build six different classification models from the ScikitLearn library for both the 2-condition and 3-condition classification and evaluate the performance of the models.  </w:t>
      </w:r>
      <w:r w:rsidR="00C8329F">
        <w:rPr>
          <w:lang w:val="en-US"/>
        </w:rPr>
        <w:t xml:space="preserve"> </w:t>
      </w:r>
    </w:p>
    <w:p w:rsidR="00D03488" w:rsidRDefault="00D03488">
      <w:pPr>
        <w:rPr>
          <w:lang w:val="en-US"/>
        </w:rPr>
      </w:pPr>
      <w:r>
        <w:rPr>
          <w:lang w:val="en-US"/>
        </w:rPr>
        <w:t xml:space="preserve">After model evaluation, we’ll also inspect which attributes seem to contribute the most to the patient’s condition. </w:t>
      </w:r>
    </w:p>
    <w:p w:rsidR="00D03488" w:rsidRDefault="00D03488">
      <w:pPr>
        <w:rPr>
          <w:lang w:val="en-US"/>
        </w:rPr>
      </w:pPr>
    </w:p>
    <w:sdt>
      <w:sdtPr>
        <w:id w:val="67276426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:rsidR="00D03488" w:rsidRDefault="00D0348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D03488" w:rsidRDefault="00D03488" w:rsidP="00D03488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Da Mota, H., Barreto, G., &amp; Ajalmar, N. (2011). Vertebral Column. </w:t>
              </w:r>
              <w:r>
                <w:rPr>
                  <w:i/>
                  <w:iCs/>
                  <w:noProof/>
                </w:rPr>
                <w:t>UCI Machine Learning Repository.</w:t>
              </w:r>
              <w:r>
                <w:rPr>
                  <w:noProof/>
                </w:rPr>
                <w:t xml:space="preserve"> </w:t>
              </w:r>
            </w:p>
            <w:p w:rsidR="00D03488" w:rsidRDefault="00D03488" w:rsidP="00D0348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Kayalioglu, G. (2009). Chapter 3 - The Vertebral Column and Spinal Meninges. </w:t>
              </w:r>
              <w:r>
                <w:rPr>
                  <w:i/>
                  <w:iCs/>
                  <w:noProof/>
                </w:rPr>
                <w:t>The Spinal Cord</w:t>
              </w:r>
              <w:r>
                <w:rPr>
                  <w:noProof/>
                </w:rPr>
                <w:t xml:space="preserve"> (s. 17-36). içinde Academic Press. doi:https://doi.org/10.1016/B978-0-12-374247-6.50007-9</w:t>
              </w:r>
            </w:p>
            <w:p w:rsidR="00D03488" w:rsidRDefault="00D03488" w:rsidP="00D0348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3488" w:rsidRPr="0024501E" w:rsidRDefault="00D03488">
      <w:pPr>
        <w:rPr>
          <w:lang w:val="en-US"/>
        </w:rPr>
      </w:pPr>
      <w:bookmarkStart w:id="0" w:name="_GoBack"/>
      <w:bookmarkEnd w:id="0"/>
    </w:p>
    <w:sectPr w:rsidR="00D03488" w:rsidRPr="00245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008D" w:rsidRDefault="0016008D" w:rsidP="0024501E">
      <w:pPr>
        <w:spacing w:after="0" w:line="240" w:lineRule="auto"/>
      </w:pPr>
      <w:r>
        <w:separator/>
      </w:r>
    </w:p>
  </w:endnote>
  <w:endnote w:type="continuationSeparator" w:id="0">
    <w:p w:rsidR="0016008D" w:rsidRDefault="0016008D" w:rsidP="00245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008D" w:rsidRDefault="0016008D" w:rsidP="0024501E">
      <w:pPr>
        <w:spacing w:after="0" w:line="240" w:lineRule="auto"/>
      </w:pPr>
      <w:r>
        <w:separator/>
      </w:r>
    </w:p>
  </w:footnote>
  <w:footnote w:type="continuationSeparator" w:id="0">
    <w:p w:rsidR="0016008D" w:rsidRDefault="0016008D" w:rsidP="002450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1E"/>
    <w:rsid w:val="0016008D"/>
    <w:rsid w:val="001D532A"/>
    <w:rsid w:val="0024501E"/>
    <w:rsid w:val="002B65B4"/>
    <w:rsid w:val="007A57F6"/>
    <w:rsid w:val="008B1AB2"/>
    <w:rsid w:val="00C8329F"/>
    <w:rsid w:val="00D03488"/>
    <w:rsid w:val="00E5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B04F5"/>
  <w15:chartTrackingRefBased/>
  <w15:docId w15:val="{1C3482A8-F29F-41EE-9C6C-9F3096AF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7F6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5B4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F5F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5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5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501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2450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03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Kay09</b:Tag>
    <b:SourceType>BookSection</b:SourceType>
    <b:Guid>{995B3A59-1D29-46FD-98EF-A56073EEBE2E}</b:Guid>
    <b:Author>
      <b:Author>
        <b:NameList>
          <b:Person>
            <b:Last>Kayalioglu</b:Last>
            <b:First>Gulgun</b:First>
          </b:Person>
        </b:NameList>
      </b:Author>
    </b:Author>
    <b:Title>Chapter 3 - The Vertebral Column and Spinal Meninges</b:Title>
    <b:BookTitle>The Spinal Cord</b:BookTitle>
    <b:Year>2009</b:Year>
    <b:Pages>17-36</b:Pages>
    <b:Publisher>Academic Press</b:Publisher>
    <b:DOI>https://doi.org/10.1016/B978-0-12-374247-6.50007-9</b:DOI>
    <b:RefOrder>1</b:RefOrder>
  </b:Source>
  <b:Source>
    <b:Tag>DaM11</b:Tag>
    <b:SourceType>JournalArticle</b:SourceType>
    <b:Guid>{354C213E-083D-44DB-981A-DBAFBF6B3EFD}</b:Guid>
    <b:Title>Vertebral Column</b:Title>
    <b:Year>2011</b:Year>
    <b:Author>
      <b:Author>
        <b:NameList>
          <b:Person>
            <b:Last>Da Mota</b:Last>
            <b:First>Henriqu</b:First>
          </b:Person>
          <b:Person>
            <b:Last>Barreto</b:Last>
            <b:First>Guilherme</b:First>
          </b:Person>
          <b:Person>
            <b:Last>Ajalmar</b:Last>
            <b:First>Neto</b:First>
          </b:Person>
        </b:NameList>
      </b:Author>
    </b:Author>
    <b:JournalName>UCI Machine Learning Repository.</b:JournalName>
    <b:RefOrder>2</b:RefOrder>
  </b:Source>
</b:Sources>
</file>

<file path=customXml/itemProps1.xml><?xml version="1.0" encoding="utf-8"?>
<ds:datastoreItem xmlns:ds="http://schemas.openxmlformats.org/officeDocument/2006/customXml" ds:itemID="{953201CE-042B-49C4-B1F3-55BDF0F8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Düşünceli</dc:creator>
  <cp:keywords/>
  <dc:description/>
  <cp:lastModifiedBy>Levent Düşünceli</cp:lastModifiedBy>
  <cp:revision>1</cp:revision>
  <dcterms:created xsi:type="dcterms:W3CDTF">2022-03-31T06:26:00Z</dcterms:created>
  <dcterms:modified xsi:type="dcterms:W3CDTF">2022-03-31T06:54:00Z</dcterms:modified>
</cp:coreProperties>
</file>