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5E4F9" w14:textId="1AEAADC3" w:rsidR="00073AB8" w:rsidRDefault="00073AB8" w:rsidP="00073AB8">
      <w:pPr>
        <w:pStyle w:val="Cm"/>
      </w:pPr>
      <w:r>
        <w:t>Paradicsom</w:t>
      </w:r>
    </w:p>
    <w:p w14:paraId="4D5BE2AC" w14:textId="7E890B48" w:rsidR="00570DB6" w:rsidRDefault="00073AB8" w:rsidP="00570DB6">
      <w:pPr>
        <w:pStyle w:val="Alcm"/>
      </w:pPr>
      <w:r>
        <w:t>Mechatronika projekt</w:t>
      </w:r>
    </w:p>
    <w:p w14:paraId="246C1E8F" w14:textId="7EFF844A" w:rsidR="005C3845" w:rsidRDefault="005C3845" w:rsidP="00DF0FA8">
      <w:pPr>
        <w:pStyle w:val="Cmsor1"/>
      </w:pPr>
      <w:r>
        <w:t>Absztrakt</w:t>
      </w:r>
    </w:p>
    <w:p w14:paraId="1BD24CF0" w14:textId="7E41266D" w:rsidR="00DF0FA8" w:rsidRDefault="00570DB6" w:rsidP="00DF0FA8">
      <w:pPr>
        <w:pStyle w:val="Cmsor1"/>
      </w:pPr>
      <w:r>
        <w:t>Motiváció</w:t>
      </w:r>
    </w:p>
    <w:p w14:paraId="15AD2666" w14:textId="77777777" w:rsidR="00570DB6" w:rsidRDefault="00DF0FA8" w:rsidP="00DF0FA8">
      <w:r>
        <w:t xml:space="preserve">Az agrárszektorban napjainkban egyre csökken a munkaerő. A szántóföldi növények termesztésében az automatizálás mára igen magas fokot ért el, azonban a zöldségtermesztés területén még nagy potenciál rejlik az automatizálás számára. Precíziós, önálló gépek bevonásával a zöldségtermesztés munkaigénye jelentősen csökkenthető, miközben a termelékenység növekedhet. </w:t>
      </w:r>
    </w:p>
    <w:p w14:paraId="2D58C35A" w14:textId="702CFB92" w:rsidR="00DF0FA8" w:rsidRDefault="00DF0FA8" w:rsidP="00DF0FA8">
      <w:r>
        <w:t xml:space="preserve">A </w:t>
      </w:r>
      <w:r w:rsidR="00570DB6">
        <w:t>négyzetméterenként betakarítható termés növelésének egyik új eszköze a magas üvegház. Bizonyos növények, köztük a paradicsom a szokásos termesztési méreténél magasabbra is képes nőni. Ezt lehetővé téve több fény éri a növény leveleit, a termésátlagok a szokásos üvegházi átlagot jóval meghaladják [SZÁMOK].</w:t>
      </w:r>
    </w:p>
    <w:p w14:paraId="5CB1E3B9" w14:textId="011A77C8" w:rsidR="005C3845" w:rsidRDefault="00570DB6" w:rsidP="00DF0FA8">
      <w:r>
        <w:t>A magas üvegházakban a növények emberi erővel nehezebben hozzáférhetők, azonban robotokkal ideálisan művelhető az ültetvény.</w:t>
      </w:r>
    </w:p>
    <w:p w14:paraId="6F71DA2B" w14:textId="27059D00" w:rsidR="005C3845" w:rsidRDefault="005C3845" w:rsidP="005C3845">
      <w:pPr>
        <w:pStyle w:val="Cmsor1"/>
      </w:pPr>
      <w:r>
        <w:t>A feladat ismertetése</w:t>
      </w:r>
    </w:p>
    <w:p w14:paraId="394F9823" w14:textId="77B521F8" w:rsidR="00570DB6" w:rsidRDefault="00570DB6" w:rsidP="00570DB6">
      <w:pPr>
        <w:pStyle w:val="Cmsor1"/>
      </w:pPr>
      <w:r>
        <w:t>Eszközök kiválasztása</w:t>
      </w:r>
    </w:p>
    <w:p w14:paraId="1F0D9F4B" w14:textId="25EC0233" w:rsidR="005C3845" w:rsidRDefault="005C3845" w:rsidP="005C3845">
      <w:r>
        <w:t xml:space="preserve">A képfeldolgozásra az </w:t>
      </w:r>
      <w:r w:rsidRPr="005C3845">
        <w:t>OpenCV</w:t>
      </w:r>
      <w:r>
        <w:t xml:space="preserve"> függvénykönyvtárat</w:t>
      </w:r>
      <w:r w:rsidR="00FF516B">
        <w:t xml:space="preserve"> (3.4.5)</w:t>
      </w:r>
      <w:r>
        <w:t xml:space="preserve"> választottuk, programkörnyezetnek pedig a Python fejlesztőkörnyezet legfrisebb verzióját (3.7). Ábrázolásra a Matplotlib könyvtárat használtuk. </w:t>
      </w:r>
    </w:p>
    <w:p w14:paraId="7AE517EF" w14:textId="0CA0258D" w:rsidR="005C3845" w:rsidRPr="005C3845" w:rsidRDefault="005C3845" w:rsidP="005C3845">
      <w:r>
        <w:t>Mindhárom szoftvercsomag nyílt forráskódú, és széles körben használt, ezáltal könnyedén találtunk útmutatókat a részfeladatokhoz.</w:t>
      </w:r>
    </w:p>
    <w:p w14:paraId="485CD98B" w14:textId="461E606D" w:rsidR="007361AF" w:rsidRDefault="00FF516B" w:rsidP="007361AF">
      <w:pPr>
        <w:pStyle w:val="Cmsor1"/>
      </w:pPr>
      <w:r>
        <w:t>Csipesz pozíciójának meghatározása</w:t>
      </w:r>
    </w:p>
    <w:p w14:paraId="1BAB3F94" w14:textId="77777777" w:rsidR="00AC3BE4" w:rsidRDefault="00FF516B" w:rsidP="00FF516B">
      <w:r>
        <w:t xml:space="preserve">A csipesz türkizkék szivacsa színében elüt minden mástól a pradicsomok közt, ezért szín alapján szegmentáltuk a képet. </w:t>
      </w:r>
    </w:p>
    <w:p w14:paraId="4E269AFF" w14:textId="3A14F5F7" w:rsidR="00AC3BE4" w:rsidRPr="00FF516B" w:rsidRDefault="00FF516B" w:rsidP="00FF516B">
      <w:r>
        <w:t xml:space="preserve">Erre a feladatra a </w:t>
      </w:r>
      <w:r w:rsidRPr="00FF516B">
        <w:rPr>
          <w:rStyle w:val="kd"/>
          <w:shd w:val="clear" w:color="auto" w:fill="E7E6E6" w:themeFill="background2"/>
        </w:rPr>
        <w:t>cv2.inRange</w:t>
      </w:r>
      <w:r>
        <w:rPr>
          <w:rStyle w:val="kd"/>
          <w:shd w:val="clear" w:color="auto" w:fill="E7E6E6" w:themeFill="background2"/>
        </w:rPr>
        <w:t>()</w:t>
      </w:r>
      <w:r>
        <w:t xml:space="preserve"> függvény használható. A függvény egy maszkot hoz létre, mely türkizkék színű pixelek helyén 255, a többi pixel helyén 0 értékű.</w:t>
      </w:r>
      <w:r w:rsidR="00AC3BE4">
        <w:t xml:space="preserve"> Ezen a maszkon megkereshetjük a fehér régiók alapján a csipeszek koordinátáit. Ezen kívül egy </w:t>
      </w:r>
      <w:r w:rsidR="00AC3BE4" w:rsidRPr="00AC3BE4">
        <w:rPr>
          <w:rStyle w:val="kd"/>
          <w:shd w:val="clear" w:color="auto" w:fill="E7E6E6" w:themeFill="background2"/>
        </w:rPr>
        <w:t>cv2.bitwise_and()</w:t>
      </w:r>
      <w:r w:rsidR="00AC3BE4" w:rsidRPr="00AC3BE4">
        <w:t xml:space="preserve"> m</w:t>
      </w:r>
      <w:r w:rsidR="00AC3BE4">
        <w:t>ű</w:t>
      </w:r>
      <w:r w:rsidR="00AC3BE4" w:rsidRPr="00AC3BE4">
        <w:t>velettel</w:t>
      </w:r>
      <w:r w:rsidR="00AC3BE4">
        <w:t xml:space="preserve"> </w:t>
      </w:r>
      <w:r w:rsidR="00AC3BE4">
        <w:lastRenderedPageBreak/>
        <w:t>összekombinálhatjuk az eredeti képpel, majd megjelenítve ellenőrizhetjük, hogy tényleg a csipeszeket találta meg.</w:t>
      </w:r>
    </w:p>
    <w:p w14:paraId="64E35F01" w14:textId="166610B7" w:rsidR="007361AF" w:rsidRPr="00713EA1" w:rsidRDefault="007361AF" w:rsidP="00AC3BE4">
      <w:pPr>
        <w:pStyle w:val="Cmsor3"/>
        <w:rPr>
          <w:rStyle w:val="kd"/>
        </w:rPr>
      </w:pPr>
      <w:r>
        <w:t>HSV színtér</w:t>
      </w:r>
    </w:p>
    <w:p w14:paraId="4CC89155" w14:textId="1146BDB0" w:rsidR="007361AF" w:rsidRDefault="007361AF" w:rsidP="007361AF">
      <w:r>
        <w:t>(Hue, Saturation, Value) Hengerkoordinátás színtér. A szín 1 koordinátában szerepel, ezért szegmentálásra kényelmesen használható.</w:t>
      </w:r>
    </w:p>
    <w:p w14:paraId="29A0411A" w14:textId="22A65449" w:rsidR="00AB50DE" w:rsidRDefault="00AC3BE4" w:rsidP="007361AF">
      <w:pPr>
        <w:rPr>
          <w:rStyle w:val="kd"/>
        </w:rPr>
      </w:pPr>
      <w:r>
        <w:t xml:space="preserve">Értékkészlete </w:t>
      </w:r>
      <w:r w:rsidR="007361AF">
        <w:t>OpenCV-ben:</w:t>
      </w:r>
      <w:r>
        <w:tab/>
      </w:r>
      <w:r w:rsidR="007361AF" w:rsidRPr="00713EA1">
        <w:rPr>
          <w:rStyle w:val="kd"/>
        </w:rPr>
        <w:t>H[0</w:t>
      </w:r>
      <w:r w:rsidR="00713EA1">
        <w:rPr>
          <w:rStyle w:val="kd"/>
        </w:rPr>
        <w:t>-</w:t>
      </w:r>
      <w:r w:rsidR="007361AF" w:rsidRPr="00713EA1">
        <w:rPr>
          <w:rStyle w:val="kd"/>
        </w:rPr>
        <w:t>179], S[0-255], V[0-255]</w:t>
      </w:r>
      <w:r w:rsidR="00FA6482">
        <w:rPr>
          <w:rStyle w:val="kd"/>
        </w:rPr>
        <w:br/>
      </w:r>
      <w:r>
        <w:t xml:space="preserve">Értékkészlete </w:t>
      </w:r>
      <w:r w:rsidR="00AB50DE">
        <w:t>Matplotlib</w:t>
      </w:r>
      <w:r w:rsidR="00027FA1">
        <w:t>-ben</w:t>
      </w:r>
      <w:r w:rsidR="0094527D">
        <w:t>:</w:t>
      </w:r>
      <w:r>
        <w:tab/>
      </w:r>
      <w:r w:rsidR="00027FA1" w:rsidRPr="00713EA1">
        <w:rPr>
          <w:rStyle w:val="kd"/>
        </w:rPr>
        <w:t>H[0-1]</w:t>
      </w:r>
      <w:r>
        <w:rPr>
          <w:rStyle w:val="kd"/>
        </w:rPr>
        <w:t xml:space="preserve">, </w:t>
      </w:r>
      <w:r w:rsidR="00027FA1" w:rsidRPr="00713EA1">
        <w:rPr>
          <w:rStyle w:val="kd"/>
        </w:rPr>
        <w:t>S[0-1], V[0-1]</w:t>
      </w:r>
    </w:p>
    <w:p w14:paraId="1195E74C" w14:textId="3B2E6BDF" w:rsidR="00FA6482" w:rsidRDefault="00FA6482" w:rsidP="007361AF">
      <w:pPr>
        <w:rPr>
          <w:rStyle w:val="kd"/>
        </w:rPr>
      </w:pPr>
      <w:r>
        <w:t>A H értékre kiválasztjuk a türkizkék (kb. 100°) egy környezetét</w:t>
      </w:r>
      <w:r>
        <w:t>. A Saturation és a Value értékeknek tág tarományt választottunk, hogy változó fényviszonyok közt is képes legyen megtalálni a türkiz színt.</w:t>
      </w:r>
    </w:p>
    <w:p w14:paraId="79201855" w14:textId="332A26EB" w:rsidR="00FF516B" w:rsidRPr="00713EA1" w:rsidRDefault="00AC3BE4" w:rsidP="007361AF">
      <w:pPr>
        <w:rPr>
          <w:rStyle w:val="kd"/>
        </w:rPr>
      </w:pPr>
      <w:r w:rsidRPr="00FA6482">
        <w:rPr>
          <w:rStyle w:val="kd"/>
          <w:shd w:val="clear" w:color="auto" w:fill="E7E6E6" w:themeFill="background2"/>
        </w:rPr>
        <w:t>lower_bound = (90, 100, 100</w:t>
      </w:r>
      <w:r w:rsidR="00FA6482">
        <w:rPr>
          <w:rStyle w:val="kd"/>
          <w:shd w:val="clear" w:color="auto" w:fill="E7E6E6" w:themeFill="background2"/>
        </w:rPr>
        <w:t xml:space="preserve">)     # (H, S, V) </w:t>
      </w:r>
      <w:r w:rsidR="00FA6482">
        <w:rPr>
          <w:rStyle w:val="kd"/>
        </w:rPr>
        <w:t xml:space="preserve"> </w:t>
      </w:r>
      <w:r w:rsidR="00FA6482">
        <w:rPr>
          <w:rStyle w:val="kd"/>
        </w:rPr>
        <w:br/>
      </w:r>
      <w:r w:rsidRPr="00FA6482">
        <w:rPr>
          <w:rStyle w:val="kd"/>
          <w:shd w:val="clear" w:color="auto" w:fill="E7E6E6" w:themeFill="background2"/>
        </w:rPr>
        <w:t>upper_bound = (110, 255, 255)</w:t>
      </w:r>
      <w:r w:rsidR="00FA6482">
        <w:rPr>
          <w:rStyle w:val="kd"/>
          <w:shd w:val="clear" w:color="auto" w:fill="E7E6E6" w:themeFill="background2"/>
        </w:rPr>
        <w:t xml:space="preserve">    # (H, S, V)</w:t>
      </w:r>
      <w:bookmarkStart w:id="0" w:name="_GoBack"/>
      <w:bookmarkEnd w:id="0"/>
    </w:p>
    <w:p w14:paraId="67B66C8C" w14:textId="69FFC47C" w:rsidR="007A607F" w:rsidRPr="007A607F" w:rsidRDefault="007A607F" w:rsidP="007A607F">
      <w:pPr>
        <w:pStyle w:val="Cmsor1"/>
      </w:pPr>
      <w:r>
        <w:t>Linkek</w:t>
      </w:r>
    </w:p>
    <w:p w14:paraId="5C6F15B8" w14:textId="47227AB1" w:rsidR="00B3440A" w:rsidRDefault="007A607F">
      <w:r>
        <w:t>Leírás a paradicsomnevelő módszerről</w:t>
      </w:r>
      <w:r>
        <w:br/>
      </w:r>
      <w:hyperlink r:id="rId6" w:history="1">
        <w:r w:rsidR="007361AF" w:rsidRPr="00D05BD8">
          <w:rPr>
            <w:rStyle w:val="Hiperhivatkozs"/>
          </w:rPr>
          <w:t>https://www.commercial-hydroponic-farming.com/trellising-tomato-plants/</w:t>
        </w:r>
      </w:hyperlink>
    </w:p>
    <w:p w14:paraId="2A033A03" w14:textId="33C00EAD" w:rsidR="007361AF" w:rsidRDefault="007361AF">
      <w:r>
        <w:t>Object segmentation szín alapján, tutorial</w:t>
      </w:r>
      <w:r>
        <w:br/>
      </w:r>
      <w:hyperlink r:id="rId7" w:history="1">
        <w:r w:rsidRPr="00D05BD8">
          <w:rPr>
            <w:rStyle w:val="Hiperhivatkozs"/>
          </w:rPr>
          <w:t>https://realpython.com/python-opencv-color-spaces/</w:t>
        </w:r>
      </w:hyperlink>
    </w:p>
    <w:p w14:paraId="6D83CB83" w14:textId="1CFBEF37" w:rsidR="007361AF" w:rsidRDefault="007361AF">
      <w:pPr>
        <w:rPr>
          <w:rStyle w:val="Hiperhivatkozs"/>
        </w:rPr>
      </w:pPr>
      <w:r>
        <w:t>Object tracking színekkel, HSV határ kiválasztása</w:t>
      </w:r>
      <w:r>
        <w:br/>
      </w:r>
      <w:hyperlink r:id="rId8" w:history="1">
        <w:r w:rsidRPr="00D05BD8">
          <w:rPr>
            <w:rStyle w:val="Hiperhivatkozs"/>
          </w:rPr>
          <w:t>https://docs.opencv.org/3.4.2/df/d9d/tutorial_py_colorspaces.html</w:t>
        </w:r>
      </w:hyperlink>
    </w:p>
    <w:p w14:paraId="727D1660" w14:textId="43D042E2" w:rsidR="00336F32" w:rsidRDefault="00336F32">
      <w:pPr>
        <w:rPr>
          <w:rStyle w:val="Hiperhivatkozs"/>
        </w:rPr>
      </w:pPr>
    </w:p>
    <w:p w14:paraId="06CF7818" w14:textId="035BE459" w:rsidR="00336F32" w:rsidRDefault="00336F32" w:rsidP="00336F32">
      <w:pPr>
        <w:tabs>
          <w:tab w:val="left" w:pos="3899"/>
        </w:tabs>
      </w:pPr>
      <w:r w:rsidRPr="00336F32">
        <w:t>Szárdetektálási tanulmányok</w:t>
      </w:r>
      <w:r>
        <w:br/>
      </w:r>
      <w:hyperlink r:id="rId9" w:history="1">
        <w:r w:rsidRPr="003E6917">
          <w:rPr>
            <w:rStyle w:val="Hiperhivatkozs"/>
          </w:rPr>
          <w:t>https://www.researchgate.net/publication/286576522_Automatic_plant_branch_segmentation_and_classification_using_Vesselness_measure</w:t>
        </w:r>
      </w:hyperlink>
    </w:p>
    <w:p w14:paraId="523C5FD5" w14:textId="2B260DCB" w:rsidR="00336F32" w:rsidRDefault="00FA6482" w:rsidP="00336F32">
      <w:pPr>
        <w:tabs>
          <w:tab w:val="left" w:pos="3899"/>
        </w:tabs>
      </w:pPr>
      <w:hyperlink r:id="rId10" w:history="1">
        <w:r w:rsidR="00336F32" w:rsidRPr="003E6917">
          <w:rPr>
            <w:rStyle w:val="Hiperhivatkozs"/>
          </w:rPr>
          <w:t>https://www.researchgate.net/publication/241619223_AUTOMATED_MACHINE_VISION_SENSING_OF_PLANT_STRUCTURAL_PARAMETERS</w:t>
        </w:r>
      </w:hyperlink>
    </w:p>
    <w:p w14:paraId="6DEBE6C1" w14:textId="77777777" w:rsidR="00D93A2E" w:rsidRDefault="00D93A2E" w:rsidP="00336F32">
      <w:pPr>
        <w:tabs>
          <w:tab w:val="left" w:pos="3899"/>
        </w:tabs>
      </w:pPr>
    </w:p>
    <w:p w14:paraId="27A2A20F" w14:textId="376253FA" w:rsidR="00336F32" w:rsidRPr="00336F32" w:rsidRDefault="00336F32" w:rsidP="00336F32">
      <w:pPr>
        <w:tabs>
          <w:tab w:val="left" w:pos="3899"/>
        </w:tabs>
      </w:pPr>
      <w:r>
        <w:tab/>
      </w:r>
    </w:p>
    <w:p w14:paraId="208473A3" w14:textId="77777777" w:rsidR="00336F32" w:rsidRDefault="00336F32"/>
    <w:p w14:paraId="1BBED200" w14:textId="77777777" w:rsidR="007361AF" w:rsidRDefault="007361AF"/>
    <w:sectPr w:rsidR="00736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31061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B8D8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1CD6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2AB8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84A13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0E2C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6449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806A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6A53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B6A2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7F"/>
    <w:rsid w:val="00027FA1"/>
    <w:rsid w:val="00073AB8"/>
    <w:rsid w:val="00172A7F"/>
    <w:rsid w:val="00336F32"/>
    <w:rsid w:val="00570DB6"/>
    <w:rsid w:val="005C3845"/>
    <w:rsid w:val="005D2CE5"/>
    <w:rsid w:val="00713EA1"/>
    <w:rsid w:val="007361AF"/>
    <w:rsid w:val="007A607F"/>
    <w:rsid w:val="0081097A"/>
    <w:rsid w:val="00886125"/>
    <w:rsid w:val="0094527D"/>
    <w:rsid w:val="00AB50DE"/>
    <w:rsid w:val="00AC3BE4"/>
    <w:rsid w:val="00B3440A"/>
    <w:rsid w:val="00D55EA2"/>
    <w:rsid w:val="00D93A2E"/>
    <w:rsid w:val="00DF0FA8"/>
    <w:rsid w:val="00FA6482"/>
    <w:rsid w:val="00F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DEB8"/>
  <w15:chartTrackingRefBased/>
  <w15:docId w15:val="{36442E5E-3F9C-4723-B3E0-6C3B1BEB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13EA1"/>
  </w:style>
  <w:style w:type="paragraph" w:styleId="Cmsor1">
    <w:name w:val="heading 1"/>
    <w:basedOn w:val="Norml"/>
    <w:next w:val="Norml"/>
    <w:link w:val="Cmsor1Char"/>
    <w:uiPriority w:val="9"/>
    <w:qFormat/>
    <w:rsid w:val="00073AB8"/>
    <w:pPr>
      <w:keepNext/>
      <w:keepLines/>
      <w:spacing w:before="240" w:after="240"/>
      <w:outlineLvl w:val="0"/>
    </w:pPr>
    <w:rPr>
      <w:rFonts w:ascii="Bahnschrift" w:eastAsiaTheme="majorEastAsia" w:hAnsi="Bahnschrift" w:cstheme="majorBidi"/>
      <w:b/>
      <w:sz w:val="36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073AB8"/>
    <w:pPr>
      <w:tabs>
        <w:tab w:val="left" w:pos="2268"/>
        <w:tab w:val="left" w:pos="4253"/>
      </w:tabs>
      <w:outlineLvl w:val="1"/>
    </w:pPr>
    <w:rPr>
      <w:rFonts w:cs="Times New Roman"/>
      <w:sz w:val="28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073AB8"/>
    <w:pPr>
      <w:spacing w:before="40" w:after="0"/>
      <w:outlineLvl w:val="2"/>
    </w:pPr>
    <w:rPr>
      <w:rFonts w:asciiTheme="majorHAnsi" w:hAnsiTheme="majorHAnsi" w:cstheme="majorBidi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73AB8"/>
    <w:rPr>
      <w:rFonts w:ascii="Bahnschrift" w:eastAsiaTheme="majorEastAsia" w:hAnsi="Bahnschrift" w:cstheme="majorBidi"/>
      <w:b/>
      <w:sz w:val="36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073AB8"/>
    <w:rPr>
      <w:rFonts w:ascii="Arial" w:eastAsiaTheme="majorEastAsia" w:hAnsi="Arial" w:cs="Times New Roman"/>
      <w:b/>
      <w:sz w:val="28"/>
      <w:szCs w:val="3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073AB8"/>
    <w:rPr>
      <w:rFonts w:asciiTheme="majorHAnsi" w:eastAsiaTheme="majorEastAsia" w:hAnsiTheme="majorHAnsi" w:cstheme="majorBidi"/>
      <w:b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73AB8"/>
    <w:pPr>
      <w:spacing w:after="200" w:line="240" w:lineRule="auto"/>
      <w:jc w:val="center"/>
    </w:pPr>
    <w:rPr>
      <w:rFonts w:cs="Times New Roman"/>
      <w:iCs/>
      <w:sz w:val="20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073AB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FFFFF" w:themeFill="background1"/>
      <w:spacing w:before="1200" w:after="600"/>
      <w:jc w:val="center"/>
    </w:pPr>
    <w:rPr>
      <w:rFonts w:ascii="Bahnschrift" w:hAnsi="Bahnschrift" w:cs="Times New Roman"/>
      <w:spacing w:val="-30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073AB8"/>
    <w:rPr>
      <w:rFonts w:ascii="Bahnschrift" w:hAnsi="Bahnschrift" w:cs="Times New Roman"/>
      <w:spacing w:val="-30"/>
      <w:sz w:val="72"/>
      <w:szCs w:val="72"/>
      <w:shd w:val="clear" w:color="auto" w:fill="FFFFFF" w:themeFill="background1"/>
      <w:lang w:eastAsia="hu-HU"/>
    </w:rPr>
  </w:style>
  <w:style w:type="paragraph" w:styleId="Alcm">
    <w:name w:val="Subtitle"/>
    <w:basedOn w:val="Norml"/>
    <w:next w:val="Norml"/>
    <w:link w:val="AlcmChar"/>
    <w:uiPriority w:val="11"/>
    <w:qFormat/>
    <w:rsid w:val="00073AB8"/>
    <w:pPr>
      <w:numPr>
        <w:ilvl w:val="1"/>
      </w:numPr>
      <w:spacing w:line="360" w:lineRule="auto"/>
      <w:jc w:val="center"/>
    </w:pPr>
    <w:rPr>
      <w:rFonts w:ascii="Bahnschrift Light" w:eastAsiaTheme="minorEastAsia" w:hAnsi="Bahnschrift Light"/>
      <w:spacing w:val="15"/>
      <w:sz w:val="44"/>
    </w:rPr>
  </w:style>
  <w:style w:type="character" w:customStyle="1" w:styleId="AlcmChar">
    <w:name w:val="Alcím Char"/>
    <w:basedOn w:val="Bekezdsalapbettpusa"/>
    <w:link w:val="Alcm"/>
    <w:uiPriority w:val="11"/>
    <w:rsid w:val="00073AB8"/>
    <w:rPr>
      <w:rFonts w:ascii="Bahnschrift Light" w:eastAsiaTheme="minorEastAsia" w:hAnsi="Bahnschrift Light" w:cstheme="minorHAnsi"/>
      <w:spacing w:val="15"/>
      <w:sz w:val="44"/>
      <w:lang w:eastAsia="hu-HU"/>
    </w:rPr>
  </w:style>
  <w:style w:type="paragraph" w:styleId="Listaszerbekezds">
    <w:name w:val="List Paragraph"/>
    <w:basedOn w:val="Norml"/>
    <w:uiPriority w:val="34"/>
    <w:qFormat/>
    <w:rsid w:val="00073AB8"/>
    <w:pPr>
      <w:ind w:left="720"/>
      <w:contextualSpacing/>
    </w:pPr>
    <w:rPr>
      <w:rFonts w:cs="Times New Roma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73AB8"/>
    <w:pPr>
      <w:outlineLvl w:val="9"/>
    </w:pPr>
    <w:rPr>
      <w:rFonts w:cs="Times New Roman"/>
    </w:rPr>
  </w:style>
  <w:style w:type="character" w:styleId="Hiperhivatkozs">
    <w:name w:val="Hyperlink"/>
    <w:basedOn w:val="Bekezdsalapbettpusa"/>
    <w:uiPriority w:val="99"/>
    <w:unhideWhenUsed/>
    <w:rsid w:val="007361A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361AF"/>
    <w:rPr>
      <w:color w:val="605E5C"/>
      <w:shd w:val="clear" w:color="auto" w:fill="E1DFDD"/>
    </w:rPr>
  </w:style>
  <w:style w:type="character" w:customStyle="1" w:styleId="kd">
    <w:name w:val="kód"/>
    <w:basedOn w:val="Finomkiemels"/>
    <w:uiPriority w:val="1"/>
    <w:qFormat/>
    <w:rsid w:val="00713EA1"/>
    <w:rPr>
      <w:rFonts w:ascii="Consolas" w:hAnsi="Consolas"/>
      <w:i w:val="0"/>
      <w:iCs/>
      <w:color w:val="000000" w:themeColor="text1"/>
      <w:sz w:val="20"/>
    </w:rPr>
  </w:style>
  <w:style w:type="character" w:styleId="Finomkiemels">
    <w:name w:val="Subtle Emphasis"/>
    <w:basedOn w:val="Bekezdsalapbettpusa"/>
    <w:uiPriority w:val="19"/>
    <w:qFormat/>
    <w:rsid w:val="00713EA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4.2/df/d9d/tutorial_py_colorspace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lpython.com/python-opencv-color-space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mmercial-hydroponic-farming.com/trellising-tomato-plant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researchgate.net/publication/241619223_AUTOMATED_MACHINE_VISION_SENSING_OF_PLANT_STRUCTURAL_PARAMET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286576522_Automatic_plant_branch_segmentation_and_classification_using_Vesselness_measure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55477EF-0D2B-43E7-B2BB-5FE25AF1A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436</Words>
  <Characters>3010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EDU_JMJN_3435@diakoffice.onmicrosoft.com</dc:creator>
  <cp:keywords/>
  <dc:description/>
  <cp:lastModifiedBy>EDU_JMJN_3435@diakoffice.onmicrosoft.com</cp:lastModifiedBy>
  <cp:revision>9</cp:revision>
  <dcterms:created xsi:type="dcterms:W3CDTF">2019-02-21T18:51:00Z</dcterms:created>
  <dcterms:modified xsi:type="dcterms:W3CDTF">2019-03-02T14:25:00Z</dcterms:modified>
</cp:coreProperties>
</file>