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7E890B48" w:rsidR="00570DB6" w:rsidRDefault="00073AB8" w:rsidP="00570DB6">
      <w:pPr>
        <w:pStyle w:val="Alcm"/>
      </w:pPr>
      <w:r>
        <w:t>Mechatronika projekt</w:t>
      </w:r>
    </w:p>
    <w:p w14:paraId="246C1E8F" w14:textId="7EFF844A" w:rsidR="005C3845" w:rsidRDefault="005C3845" w:rsidP="00DF0FA8">
      <w:pPr>
        <w:pStyle w:val="Cmsor1"/>
      </w:pPr>
      <w:r>
        <w:t>Absztrakt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27059D00" w:rsidR="005C3845" w:rsidRDefault="005C3845" w:rsidP="005C3845">
      <w:pPr>
        <w:pStyle w:val="Cmsor1"/>
      </w:pPr>
      <w:r>
        <w:t>A feladat ismertetése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proofErr w:type="spellStart"/>
      <w:r w:rsidRPr="005C3845">
        <w:t>OpenCV</w:t>
      </w:r>
      <w:proofErr w:type="spellEnd"/>
      <w:r>
        <w:t xml:space="preserve"> </w:t>
      </w:r>
      <w:proofErr w:type="spellStart"/>
      <w:r>
        <w:t>függvénykönyvtárat</w:t>
      </w:r>
      <w:proofErr w:type="spellEnd"/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</w:t>
      </w:r>
      <w:proofErr w:type="spellStart"/>
      <w:r>
        <w:t>Matplotlib</w:t>
      </w:r>
      <w:proofErr w:type="spellEnd"/>
      <w:r>
        <w:t xml:space="preserve"> könyvtárat használtuk. </w:t>
      </w:r>
    </w:p>
    <w:p w14:paraId="7AE517EF" w14:textId="0CA0258D" w:rsidR="005C3845" w:rsidRPr="005C3845" w:rsidRDefault="005C3845" w:rsidP="005C3845">
      <w:r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</w:t>
      </w:r>
      <w:r w:rsidR="00AC3BE4">
        <w:lastRenderedPageBreak/>
        <w:t xml:space="preserve">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</w:t>
      </w:r>
      <w:proofErr w:type="gramStart"/>
      <w:r w:rsidR="00AC3BE4" w:rsidRPr="00AC3BE4">
        <w:rPr>
          <w:rStyle w:val="kd"/>
          <w:shd w:val="clear" w:color="auto" w:fill="E7E6E6" w:themeFill="background2"/>
        </w:rPr>
        <w:t>and(</w:t>
      </w:r>
      <w:proofErr w:type="gramEnd"/>
      <w:r w:rsidR="00AC3BE4" w:rsidRPr="00AC3BE4">
        <w:rPr>
          <w:rStyle w:val="kd"/>
          <w:shd w:val="clear" w:color="auto" w:fill="E7E6E6" w:themeFill="background2"/>
        </w:rPr>
        <w:t>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proofErr w:type="spellStart"/>
      <w:r w:rsidR="007361AF">
        <w:t>OpenCV</w:t>
      </w:r>
      <w:proofErr w:type="spellEnd"/>
      <w:r w:rsidR="007361AF">
        <w:t>-ben:</w:t>
      </w:r>
      <w:r>
        <w:tab/>
      </w:r>
      <w:proofErr w:type="gramStart"/>
      <w:r w:rsidR="007361AF" w:rsidRPr="00713EA1">
        <w:rPr>
          <w:rStyle w:val="kd"/>
        </w:rPr>
        <w:t>H[</w:t>
      </w:r>
      <w:proofErr w:type="gramEnd"/>
      <w:r w:rsidR="007361AF" w:rsidRPr="00713EA1">
        <w:rPr>
          <w:rStyle w:val="kd"/>
        </w:rPr>
        <w:t>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proofErr w:type="spellStart"/>
      <w:r w:rsidR="00AB50DE">
        <w:t>Matplotlib</w:t>
      </w:r>
      <w:proofErr w:type="spellEnd"/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 xml:space="preserve">A H értékre kiválasztjuk a türkizkék (kb. 100°) egy környezetét. A </w:t>
      </w:r>
      <w:proofErr w:type="spellStart"/>
      <w:r>
        <w:t>Saturation</w:t>
      </w:r>
      <w:proofErr w:type="spellEnd"/>
      <w:r>
        <w:t xml:space="preserve"> és a </w:t>
      </w:r>
      <w:proofErr w:type="spellStart"/>
      <w:r>
        <w:t>Value</w:t>
      </w:r>
      <w:proofErr w:type="spellEnd"/>
      <w:r>
        <w:t xml:space="preserve"> értékeknek tág </w:t>
      </w:r>
      <w:proofErr w:type="spellStart"/>
      <w:r>
        <w:t>tarományt</w:t>
      </w:r>
      <w:proofErr w:type="spellEnd"/>
      <w:r>
        <w:t xml:space="preserve">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FA6482">
        <w:rPr>
          <w:rStyle w:val="kd"/>
          <w:shd w:val="clear" w:color="auto" w:fill="E7E6E6" w:themeFill="background2"/>
        </w:rPr>
        <w:t>lower_bound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proofErr w:type="spellStart"/>
      <w:r w:rsidRPr="00FA6482">
        <w:rPr>
          <w:rStyle w:val="kd"/>
          <w:shd w:val="clear" w:color="auto" w:fill="E7E6E6" w:themeFill="background2"/>
        </w:rPr>
        <w:t>upper_bound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</w:t>
      </w:r>
      <w:proofErr w:type="spellStart"/>
      <w:r>
        <w:t>konvolúciót</w:t>
      </w:r>
      <w:proofErr w:type="spellEnd"/>
      <w:r>
        <w:t xml:space="preserve">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  <w:bookmarkStart w:id="0" w:name="_GoBack"/>
      <w:bookmarkEnd w:id="0"/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</w:t>
      </w:r>
      <w:proofErr w:type="spellStart"/>
      <w:r w:rsidR="006D7BFE">
        <w:t>zavaróak</w:t>
      </w:r>
      <w:proofErr w:type="spellEnd"/>
      <w:r w:rsidR="006D7BFE">
        <w:t xml:space="preserve">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</w:t>
      </w:r>
      <w:r w:rsidR="00ED24B0" w:rsidRPr="00ED24B0">
        <w:rPr>
          <w:rStyle w:val="kd"/>
          <w:shd w:val="clear" w:color="auto" w:fill="E7E6E6" w:themeFill="background2"/>
        </w:rPr>
        <w:t>v</w:t>
      </w:r>
      <w:r w:rsidR="00ED24B0" w:rsidRPr="00ED24B0">
        <w:rPr>
          <w:rStyle w:val="kd"/>
          <w:shd w:val="clear" w:color="auto" w:fill="E7E6E6" w:themeFill="background2"/>
        </w:rPr>
        <w:t>2</w:t>
      </w:r>
      <w:r w:rsidR="00ED24B0" w:rsidRPr="00ED24B0">
        <w:rPr>
          <w:rStyle w:val="kd"/>
          <w:shd w:val="clear" w:color="auto" w:fill="E7E6E6" w:themeFill="background2"/>
        </w:rPr>
        <w:t>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proofErr w:type="spellStart"/>
      <w:r w:rsidRPr="00F6741B">
        <w:rPr>
          <w:iCs/>
        </w:rPr>
        <w:t>Blob</w:t>
      </w:r>
      <w:proofErr w:type="spellEnd"/>
      <w:r w:rsidRPr="00F6741B">
        <w:rPr>
          <w:iCs/>
        </w:rPr>
        <w:t xml:space="preserve"> </w:t>
      </w:r>
      <w:proofErr w:type="spellStart"/>
      <w:r w:rsidRPr="00F6741B">
        <w:rPr>
          <w:iCs/>
        </w:rPr>
        <w:t>Detection</w:t>
      </w:r>
      <w:proofErr w:type="spellEnd"/>
    </w:p>
    <w:p w14:paraId="7B1530AB" w14:textId="5C53C823" w:rsidR="00F6741B" w:rsidRDefault="00F6741B" w:rsidP="00F6741B">
      <w:r>
        <w:t xml:space="preserve">Az </w:t>
      </w:r>
      <w:proofErr w:type="spellStart"/>
      <w:r>
        <w:t>OpenCV</w:t>
      </w:r>
      <w:proofErr w:type="spellEnd"/>
      <w:r>
        <w:t xml:space="preserve">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proofErr w:type="spellStart"/>
      <w:r>
        <w:rPr>
          <w:rStyle w:val="kd"/>
          <w:shd w:val="clear" w:color="auto" w:fill="E7E6E6" w:themeFill="background2"/>
        </w:rPr>
        <w:t>OpenCV</w:t>
      </w:r>
      <w:proofErr w:type="spellEnd"/>
      <w:r>
        <w:rPr>
          <w:rStyle w:val="kd"/>
          <w:shd w:val="clear" w:color="auto" w:fill="E7E6E6" w:themeFill="background2"/>
        </w:rPr>
        <w:t xml:space="preserve">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proofErr w:type="spellStart"/>
      <w:r w:rsidR="00356191" w:rsidRPr="00356191">
        <w:rPr>
          <w:rStyle w:val="kd"/>
          <w:shd w:val="clear" w:color="auto" w:fill="E7E6E6" w:themeFill="background2"/>
        </w:rPr>
        <w:t>detector</w:t>
      </w:r>
      <w:proofErr w:type="spellEnd"/>
      <w:r w:rsidR="00356191" w:rsidRPr="00356191">
        <w:rPr>
          <w:rStyle w:val="kd"/>
          <w:shd w:val="clear" w:color="auto" w:fill="E7E6E6" w:themeFill="background2"/>
        </w:rPr>
        <w:t xml:space="preserve">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 xml:space="preserve">bjektumban </w:t>
      </w:r>
      <w:proofErr w:type="spellStart"/>
      <w:r w:rsidRPr="00A50D42">
        <w:t>megadhatóak</w:t>
      </w:r>
      <w:proofErr w:type="spellEnd"/>
      <w:r w:rsidRPr="00A50D42">
        <w:t xml:space="preserve">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</w:t>
      </w:r>
      <w:proofErr w:type="gramStart"/>
      <w:r w:rsidRPr="00B85333">
        <w:rPr>
          <w:rStyle w:val="kd"/>
          <w:shd w:val="clear" w:color="auto" w:fill="E7E6E6" w:themeFill="background2"/>
        </w:rPr>
        <w:t>Params(</w:t>
      </w:r>
      <w:proofErr w:type="gramEnd"/>
      <w:r w:rsidRPr="00B85333">
        <w:rPr>
          <w:rStyle w:val="kd"/>
          <w:shd w:val="clear" w:color="auto" w:fill="E7E6E6" w:themeFill="background2"/>
        </w:rPr>
        <w:t>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="00B85333" w:rsidRPr="00B85333">
        <w:rPr>
          <w:rStyle w:val="kd"/>
          <w:shd w:val="clear" w:color="auto" w:fill="E7E6E6" w:themeFill="background2"/>
        </w:rPr>
        <w:t>params.minThreshold</w:t>
      </w:r>
      <w:proofErr w:type="spellEnd"/>
      <w:proofErr w:type="gramEnd"/>
      <w:r w:rsidR="00B85333" w:rsidRPr="00B85333">
        <w:rPr>
          <w:rStyle w:val="kd"/>
          <w:shd w:val="clear" w:color="auto" w:fill="E7E6E6" w:themeFill="background2"/>
        </w:rPr>
        <w:t xml:space="preserve"> = 0</w:t>
      </w:r>
      <w:r w:rsidR="00B85333">
        <w:rPr>
          <w:rStyle w:val="kd"/>
          <w:shd w:val="clear" w:color="auto" w:fill="E7E6E6" w:themeFill="background2"/>
        </w:rPr>
        <w:br/>
      </w:r>
      <w:proofErr w:type="spellStart"/>
      <w:r w:rsidR="00B85333" w:rsidRPr="00B85333">
        <w:rPr>
          <w:rStyle w:val="kd"/>
          <w:shd w:val="clear" w:color="auto" w:fill="E7E6E6" w:themeFill="background2"/>
        </w:rPr>
        <w:t>params.maxThreshold</w:t>
      </w:r>
      <w:proofErr w:type="spellEnd"/>
      <w:r w:rsidR="00B85333" w:rsidRPr="00B85333">
        <w:rPr>
          <w:rStyle w:val="kd"/>
          <w:shd w:val="clear" w:color="auto" w:fill="E7E6E6" w:themeFill="background2"/>
        </w:rPr>
        <w:t xml:space="preserve">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params.filterByArea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True</w:t>
      </w:r>
      <w:proofErr w:type="spellEnd"/>
      <w:r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params.minArea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params.filterByCircularity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params.filterByConvexity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params.filterByInertia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params.minDistBetweenBlobs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 xml:space="preserve">, ezt </w:t>
      </w:r>
      <w:proofErr w:type="spellStart"/>
      <w:r w:rsidR="00B27708">
        <w:t>invertálva</w:t>
      </w:r>
      <w:proofErr w:type="spellEnd"/>
      <w:r w:rsidR="00B27708">
        <w:t xml:space="preserve"> kaphatjuk meg a </w:t>
      </w:r>
      <w:proofErr w:type="spellStart"/>
      <w:r w:rsidR="00B27708">
        <w:t>SimpleBlob</w:t>
      </w:r>
      <w:r w:rsidR="00692B47">
        <w:t>Detector</w:t>
      </w:r>
      <w:proofErr w:type="spellEnd"/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3811BC">
        <w:rPr>
          <w:rStyle w:val="kd"/>
          <w:shd w:val="clear" w:color="auto" w:fill="E7E6E6" w:themeFill="background2"/>
        </w:rPr>
        <w:t>reversemask</w:t>
      </w:r>
      <w:proofErr w:type="spellEnd"/>
      <w:r w:rsidRPr="003811BC">
        <w:rPr>
          <w:rStyle w:val="kd"/>
          <w:shd w:val="clear" w:color="auto" w:fill="E7E6E6" w:themeFill="background2"/>
        </w:rPr>
        <w:t>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E33105">
        <w:rPr>
          <w:rStyle w:val="kd"/>
          <w:shd w:val="clear" w:color="auto" w:fill="E7E6E6" w:themeFill="background2"/>
        </w:rPr>
        <w:t>keypoints</w:t>
      </w:r>
      <w:proofErr w:type="spellEnd"/>
      <w:r w:rsidRPr="00E33105">
        <w:rPr>
          <w:rStyle w:val="kd"/>
          <w:shd w:val="clear" w:color="auto" w:fill="E7E6E6" w:themeFill="background2"/>
        </w:rPr>
        <w:t xml:space="preserve"> = </w:t>
      </w:r>
      <w:proofErr w:type="spellStart"/>
      <w:proofErr w:type="gramStart"/>
      <w:r w:rsidRPr="00E33105">
        <w:rPr>
          <w:rStyle w:val="kd"/>
          <w:shd w:val="clear" w:color="auto" w:fill="E7E6E6" w:themeFill="background2"/>
        </w:rPr>
        <w:t>detector.detect</w:t>
      </w:r>
      <w:proofErr w:type="spellEnd"/>
      <w:proofErr w:type="gramEnd"/>
      <w:r w:rsidRPr="00E33105">
        <w:rPr>
          <w:rStyle w:val="kd"/>
          <w:shd w:val="clear" w:color="auto" w:fill="E7E6E6" w:themeFill="background2"/>
        </w:rPr>
        <w:t>(</w:t>
      </w:r>
      <w:proofErr w:type="spellStart"/>
      <w:r w:rsidRPr="00E33105">
        <w:rPr>
          <w:rStyle w:val="kd"/>
          <w:shd w:val="clear" w:color="auto" w:fill="E7E6E6" w:themeFill="background2"/>
        </w:rPr>
        <w:t>reversemask</w:t>
      </w:r>
      <w:proofErr w:type="spellEnd"/>
      <w:r w:rsidRPr="00E33105">
        <w:rPr>
          <w:rStyle w:val="kd"/>
          <w:shd w:val="clear" w:color="auto" w:fill="E7E6E6" w:themeFill="background2"/>
        </w:rPr>
        <w:t>)</w:t>
      </w:r>
    </w:p>
    <w:p w14:paraId="011D3268" w14:textId="5B653904" w:rsidR="001C510B" w:rsidRPr="0011301D" w:rsidRDefault="001C510B" w:rsidP="00F6741B">
      <w:pPr>
        <w:rPr>
          <w:iCs/>
        </w:rPr>
      </w:pPr>
      <w:r w:rsidRPr="0011301D">
        <w:rPr>
          <w:iCs/>
        </w:rPr>
        <w:t xml:space="preserve">A megtalált </w:t>
      </w:r>
      <w:proofErr w:type="spellStart"/>
      <w:r w:rsidRPr="0011301D">
        <w:rPr>
          <w:iCs/>
        </w:rPr>
        <w:t>pixelbeli</w:t>
      </w:r>
      <w:proofErr w:type="spellEnd"/>
      <w:r w:rsidRPr="0011301D">
        <w:rPr>
          <w:iCs/>
        </w:rPr>
        <w:t xml:space="preserve"> helyzetből a kamerarendszert és a csipesz méreteit ismerve már kiszámolhatók a csipeszek helyzetei</w:t>
      </w:r>
      <w:r w:rsidR="0011301D" w:rsidRPr="0011301D">
        <w:rPr>
          <w:iCs/>
        </w:rPr>
        <w:t>. Ezt az alábbi számítás alapján tesszük meg, majd írjuk ki egy, a robot által később olvasható fájlba.</w:t>
      </w:r>
    </w:p>
    <w:p w14:paraId="06E91B45" w14:textId="77777777" w:rsidR="008E23BC" w:rsidRPr="00A50D42" w:rsidRDefault="008E23BC" w:rsidP="00F6741B">
      <w:pPr>
        <w:rPr>
          <w:iCs/>
        </w:rPr>
      </w:pPr>
    </w:p>
    <w:p w14:paraId="67B66C8C" w14:textId="69FFC47C" w:rsidR="007A607F" w:rsidRPr="007A607F" w:rsidRDefault="007A607F" w:rsidP="007A607F">
      <w:pPr>
        <w:pStyle w:val="Cmsor1"/>
      </w:pPr>
      <w:r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proofErr w:type="spellStart"/>
      <w:r>
        <w:t>Object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szín alapján, </w:t>
      </w:r>
      <w:proofErr w:type="spellStart"/>
      <w:r>
        <w:t>tutorial</w:t>
      </w:r>
      <w:proofErr w:type="spellEnd"/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proofErr w:type="spellStart"/>
      <w:r w:rsidRPr="00E16237">
        <w:t>Simple</w:t>
      </w:r>
      <w:proofErr w:type="spellEnd"/>
      <w:r w:rsidRPr="00E16237">
        <w:t xml:space="preserve"> </w:t>
      </w:r>
      <w:proofErr w:type="spellStart"/>
      <w:r w:rsidRPr="00E16237">
        <w:t>blob</w:t>
      </w:r>
      <w:proofErr w:type="spellEnd"/>
      <w:r w:rsidRPr="00E16237">
        <w:t xml:space="preserve"> </w:t>
      </w:r>
      <w:proofErr w:type="spellStart"/>
      <w:r w:rsidRPr="00E16237">
        <w:t>detector</w:t>
      </w:r>
      <w:proofErr w:type="spellEnd"/>
      <w:r w:rsidR="00E16237" w:rsidRPr="00E16237">
        <w:t xml:space="preserve"> paraméterei</w:t>
      </w:r>
      <w:r w:rsidR="00E16237" w:rsidRPr="00E16237">
        <w:br/>
      </w:r>
      <w:hyperlink r:id="rId9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0D8715D3" w:rsidR="00E16237" w:rsidRDefault="00414056">
      <w:pPr>
        <w:rPr>
          <w:rStyle w:val="Hiperhivatkozs"/>
        </w:rPr>
      </w:pPr>
      <w:proofErr w:type="spellStart"/>
      <w:r w:rsidRPr="00414056">
        <w:t>Simple</w:t>
      </w:r>
      <w:proofErr w:type="spellEnd"/>
      <w:r w:rsidRPr="00414056">
        <w:t xml:space="preserve"> </w:t>
      </w:r>
      <w:proofErr w:type="spellStart"/>
      <w:r w:rsidRPr="00414056">
        <w:t>blob</w:t>
      </w:r>
      <w:proofErr w:type="spellEnd"/>
      <w:r w:rsidRPr="00414056">
        <w:t xml:space="preserve"> </w:t>
      </w:r>
      <w:proofErr w:type="spellStart"/>
      <w:r w:rsidRPr="00414056">
        <w:t>detector</w:t>
      </w:r>
      <w:proofErr w:type="spellEnd"/>
      <w:r w:rsidRPr="00414056">
        <w:t xml:space="preserve"> használata</w:t>
      </w:r>
      <w:r w:rsidRPr="00414056">
        <w:br/>
      </w:r>
      <w:r w:rsidRPr="00414056">
        <w:rPr>
          <w:rStyle w:val="Hiperhivatkozs"/>
        </w:rPr>
        <w:t>https://makehardware.com/2016/05/19/blob-detection-with-python-and-opencv/</w:t>
      </w:r>
    </w:p>
    <w:p w14:paraId="727D1660" w14:textId="43D042E2" w:rsidR="00336F32" w:rsidRDefault="00336F32">
      <w:pPr>
        <w:rPr>
          <w:rStyle w:val="Hiperhivatkozs"/>
        </w:rPr>
      </w:pPr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0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F56178" w:rsidP="00336F32">
      <w:pPr>
        <w:tabs>
          <w:tab w:val="left" w:pos="3899"/>
        </w:tabs>
      </w:pPr>
      <w:hyperlink r:id="rId11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0D76AD"/>
    <w:rsid w:val="0011301D"/>
    <w:rsid w:val="00172A7F"/>
    <w:rsid w:val="001840F8"/>
    <w:rsid w:val="001C510B"/>
    <w:rsid w:val="001C735C"/>
    <w:rsid w:val="001D25E4"/>
    <w:rsid w:val="00273147"/>
    <w:rsid w:val="0028250F"/>
    <w:rsid w:val="002C5C8B"/>
    <w:rsid w:val="00311F1E"/>
    <w:rsid w:val="00336F32"/>
    <w:rsid w:val="00344829"/>
    <w:rsid w:val="00356191"/>
    <w:rsid w:val="003811BC"/>
    <w:rsid w:val="00385CCB"/>
    <w:rsid w:val="00414056"/>
    <w:rsid w:val="004A4C7A"/>
    <w:rsid w:val="004F5EE3"/>
    <w:rsid w:val="00570DB6"/>
    <w:rsid w:val="00582112"/>
    <w:rsid w:val="005C3845"/>
    <w:rsid w:val="005D2CE5"/>
    <w:rsid w:val="00692B47"/>
    <w:rsid w:val="006D5F9F"/>
    <w:rsid w:val="006D7BFE"/>
    <w:rsid w:val="006F2901"/>
    <w:rsid w:val="006F3F59"/>
    <w:rsid w:val="00713EA1"/>
    <w:rsid w:val="007361AF"/>
    <w:rsid w:val="007A1AD3"/>
    <w:rsid w:val="007A607F"/>
    <w:rsid w:val="0081097A"/>
    <w:rsid w:val="00826107"/>
    <w:rsid w:val="00886125"/>
    <w:rsid w:val="008E23BC"/>
    <w:rsid w:val="0094527D"/>
    <w:rsid w:val="00995AE0"/>
    <w:rsid w:val="009977B2"/>
    <w:rsid w:val="009A0E2E"/>
    <w:rsid w:val="009B5769"/>
    <w:rsid w:val="009F142F"/>
    <w:rsid w:val="00A03F6D"/>
    <w:rsid w:val="00A23D52"/>
    <w:rsid w:val="00A50D42"/>
    <w:rsid w:val="00AB50DE"/>
    <w:rsid w:val="00AC3BD1"/>
    <w:rsid w:val="00AC3BE4"/>
    <w:rsid w:val="00AE3C07"/>
    <w:rsid w:val="00B27708"/>
    <w:rsid w:val="00B3440A"/>
    <w:rsid w:val="00B708A0"/>
    <w:rsid w:val="00B8528C"/>
    <w:rsid w:val="00B85333"/>
    <w:rsid w:val="00C26687"/>
    <w:rsid w:val="00C3195B"/>
    <w:rsid w:val="00D55EA2"/>
    <w:rsid w:val="00D901AF"/>
    <w:rsid w:val="00D93A2E"/>
    <w:rsid w:val="00DF0FA8"/>
    <w:rsid w:val="00E16237"/>
    <w:rsid w:val="00E33105"/>
    <w:rsid w:val="00E470D5"/>
    <w:rsid w:val="00ED24B0"/>
    <w:rsid w:val="00F518DE"/>
    <w:rsid w:val="00F56178"/>
    <w:rsid w:val="00F60794"/>
    <w:rsid w:val="00F6741B"/>
    <w:rsid w:val="00FA22F2"/>
    <w:rsid w:val="00FA6482"/>
    <w:rsid w:val="00FF02BA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hyperlink" Target="https://www.researchgate.net/publication/241619223_AUTOMATED_MACHINE_VISION_SENSING_OF_PLANT_STRUCTURAL_PARAMET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286576522_Automatic_plant_branch_segmentation_and_classification_using_Vesselness_meas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0/d7a/classcv_1_1SimpleBlobDetector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56D29C-3ACD-47B0-BE64-C1B4B0DC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798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EDU_KQTH_4673@diakoffice.onmicrosoft.com</cp:lastModifiedBy>
  <cp:revision>61</cp:revision>
  <dcterms:created xsi:type="dcterms:W3CDTF">2019-02-21T18:51:00Z</dcterms:created>
  <dcterms:modified xsi:type="dcterms:W3CDTF">2019-03-02T16:59:00Z</dcterms:modified>
</cp:coreProperties>
</file>