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6.png" ContentType="image/png"/>
  <Override PartName="/word/media/rId50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ОС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Гельбарт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освоение и установка ОС Linux.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4" w:name="fig:fig1"/>
      <w:r>
        <w:drawing>
          <wp:inline>
            <wp:extent cx="4216400" cy="5854700"/>
            <wp:effectExtent b="0" l="0" r="0" t="0"/>
            <wp:docPr descr="Рис. 1: Отчет 1" title="" id="22" name="Picture"/>
            <a:graphic>
              <a:graphicData uri="http://schemas.openxmlformats.org/drawingml/2006/picture">
                <pic:pic>
                  <pic:nvPicPr>
                    <pic:cNvPr descr="Снимки%20экрана/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Отчет 1</w:t>
      </w:r>
    </w:p>
    <w:p>
      <w:pPr>
        <w:pStyle w:val="BodyText"/>
      </w:pPr>
      <w:r>
        <w:t xml:space="preserve">В прошлом семестре мною уже была установлена ОС Linux, она полностью функционирует, для доказательства этого я приведу скриншоты из старых отчетов, для начала титульный лист первой из них, целью которой была установка Линукса (рис. 1).</w:t>
      </w:r>
    </w:p>
    <w:p>
      <w:pPr>
        <w:pStyle w:val="CaptionedFigure"/>
      </w:pPr>
      <w:bookmarkStart w:id="28" w:name="fig:fig2"/>
      <w:r>
        <w:drawing>
          <wp:inline>
            <wp:extent cx="4216400" cy="5854700"/>
            <wp:effectExtent b="0" l="0" r="0" t="0"/>
            <wp:docPr descr="Рис. 2: Отчет 1" title="" id="26" name="Picture"/>
            <a:graphic>
              <a:graphicData uri="http://schemas.openxmlformats.org/drawingml/2006/picture">
                <pic:pic>
                  <pic:nvPicPr>
                    <pic:cNvPr descr="Снимки%20экрана/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Отчет 1</w:t>
      </w:r>
    </w:p>
    <w:p>
      <w:pPr>
        <w:pStyle w:val="BodyText"/>
      </w:pPr>
      <w:r>
        <w:t xml:space="preserve">Здесь приведен вывод и финальные строки отчета, ссылку на репозиторий с отчетами я приложу, чтобы можно было удостовериться в правильности выполненной работы (рис. 2).</w:t>
      </w:r>
    </w:p>
    <w:p>
      <w:pPr>
        <w:pStyle w:val="CaptionedFigure"/>
      </w:pPr>
      <w:bookmarkStart w:id="32" w:name="fig:fig3"/>
      <w:r>
        <w:drawing>
          <wp:inline>
            <wp:extent cx="4216400" cy="5854700"/>
            <wp:effectExtent b="0" l="0" r="0" t="0"/>
            <wp:docPr descr="Рис. 3: Отчет 2" title="" id="30" name="Picture"/>
            <a:graphic>
              <a:graphicData uri="http://schemas.openxmlformats.org/drawingml/2006/picture">
                <pic:pic>
                  <pic:nvPicPr>
                    <pic:cNvPr descr="Снимки%20экрана/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Отчет 2</w:t>
      </w:r>
    </w:p>
    <w:p>
      <w:pPr>
        <w:pStyle w:val="BodyText"/>
      </w:pPr>
      <w:r>
        <w:t xml:space="preserve">Здесь приведен титульный лист второй лабораторной работы, целью которой было освоение функционала командной строки в линуксе (рис. 3).</w:t>
      </w:r>
    </w:p>
    <w:p>
      <w:pPr>
        <w:pStyle w:val="CaptionedFigure"/>
      </w:pPr>
      <w:bookmarkStart w:id="36" w:name="fig:fig4"/>
      <w:r>
        <w:drawing>
          <wp:inline>
            <wp:extent cx="3784600" cy="1054100"/>
            <wp:effectExtent b="0" l="0" r="0" t="0"/>
            <wp:docPr descr="Рис. 4: Отчет 2" title="" id="34" name="Picture"/>
            <a:graphic>
              <a:graphicData uri="http://schemas.openxmlformats.org/drawingml/2006/picture">
                <pic:pic>
                  <pic:nvPicPr>
                    <pic:cNvPr descr="Снимки%20экрана/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Отчет 2</w:t>
      </w:r>
    </w:p>
    <w:p>
      <w:pPr>
        <w:pStyle w:val="BodyText"/>
      </w:pPr>
      <w:r>
        <w:t xml:space="preserve">На скриншоте вывод из той же лабораторной работы, доказывающий освоение командной строки Линукса (рис. 4).</w:t>
      </w:r>
    </w:p>
    <w:p>
      <w:pPr>
        <w:pStyle w:val="CaptionedFigure"/>
      </w:pPr>
      <w:bookmarkStart w:id="40" w:name="fig:fig5"/>
      <w:r>
        <w:drawing>
          <wp:inline>
            <wp:extent cx="5334000" cy="2627951"/>
            <wp:effectExtent b="0" l="0" r="0" t="0"/>
            <wp:docPr descr="Рис. 5: Отчет 4" title="" id="38" name="Picture"/>
            <a:graphic>
              <a:graphicData uri="http://schemas.openxmlformats.org/drawingml/2006/picture">
                <pic:pic>
                  <pic:nvPicPr>
                    <pic:cNvPr descr="Снимки%20экрана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Отчет 4</w:t>
      </w:r>
    </w:p>
    <w:p>
      <w:pPr>
        <w:pStyle w:val="BodyText"/>
      </w:pPr>
      <w:r>
        <w:t xml:space="preserve">Как доказательство установка ТеХ, пандока и прочего ПО приведено фото из четвертой лабораторной работы, посвященной именно этому. На фото видно, что команда make выполняется без всяких затруднений (рис. 5).</w:t>
      </w:r>
    </w:p>
    <w:bookmarkEnd w:id="41"/>
    <w:bookmarkStart w:id="54" w:name="домашня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Домашняя работа</w:t>
      </w:r>
    </w:p>
    <w:p>
      <w:pPr>
        <w:pStyle w:val="CaptionedFigure"/>
      </w:pPr>
      <w:bookmarkStart w:id="45" w:name="fig:fig6"/>
      <w:r>
        <w:drawing>
          <wp:inline>
            <wp:extent cx="5334000" cy="5100449"/>
            <wp:effectExtent b="0" l="0" r="0" t="0"/>
            <wp:docPr descr="Рис. 6: Терминал" title="" id="43" name="Picture"/>
            <a:graphic>
              <a:graphicData uri="http://schemas.openxmlformats.org/drawingml/2006/picture">
                <pic:pic>
                  <pic:nvPicPr>
                    <pic:cNvPr descr="Снимки%20экрана/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0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Терминал</w:t>
      </w:r>
    </w:p>
    <w:p>
      <w:pPr>
        <w:pStyle w:val="BodyText"/>
      </w:pPr>
      <w:r>
        <w:t xml:space="preserve">Начнем получать необходимую информацию с помощью командной строки. На этом фото видно, как были получены данные о версии линукса, процессора и cpu. Также здесь начата выдача данных о памяти (рис. 6).</w:t>
      </w:r>
    </w:p>
    <w:p>
      <w:pPr>
        <w:pStyle w:val="CaptionedFigure"/>
      </w:pPr>
      <w:bookmarkStart w:id="49" w:name="fig:fig7"/>
      <w:r>
        <w:drawing>
          <wp:inline>
            <wp:extent cx="5334000" cy="5100449"/>
            <wp:effectExtent b="0" l="0" r="0" t="0"/>
            <wp:docPr descr="Рис. 7: Терминал" title="" id="47" name="Picture"/>
            <a:graphic>
              <a:graphicData uri="http://schemas.openxmlformats.org/drawingml/2006/picture">
                <pic:pic>
                  <pic:nvPicPr>
                    <pic:cNvPr descr="Снимки%20экрана/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0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Терминал</w:t>
      </w:r>
    </w:p>
    <w:p>
      <w:pPr>
        <w:pStyle w:val="BodyText"/>
      </w:pPr>
      <w:r>
        <w:t xml:space="preserve">В первой строке этого скриншота информация о свободной памяти. Также здесь информация о типе файловой системы корневого каталога (рис. 7).</w:t>
      </w:r>
    </w:p>
    <w:p>
      <w:pPr>
        <w:pStyle w:val="CaptionedFigure"/>
      </w:pPr>
      <w:bookmarkStart w:id="53" w:name="fig:fig8"/>
      <w:r>
        <w:drawing>
          <wp:inline>
            <wp:extent cx="5334000" cy="5100449"/>
            <wp:effectExtent b="0" l="0" r="0" t="0"/>
            <wp:docPr descr="Рис. 8: Терминал" title="" id="51" name="Picture"/>
            <a:graphic>
              <a:graphicData uri="http://schemas.openxmlformats.org/drawingml/2006/picture">
                <pic:pic>
                  <pic:nvPicPr>
                    <pic:cNvPr descr="Снимки%20экрана/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0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Терминал</w:t>
      </w:r>
    </w:p>
    <w:p>
      <w:pPr>
        <w:pStyle w:val="BodyText"/>
      </w:pPr>
      <w:r>
        <w:t xml:space="preserve">На этом фото информация о последовательности монтирования файловых систем (рис. 8).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Была установлена ОС Linux и все прочее необходимое ПО (ТеХ и так далее). Навыки пользования командной строки для нахождения информации о машине доказаны.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Лев Евгеньевич Гельбарт</dc:creator>
  <cp:keywords/>
  <dcterms:created xsi:type="dcterms:W3CDTF">2023-02-18T14:48:26Z</dcterms:created>
  <dcterms:modified xsi:type="dcterms:W3CDTF">2023-02-18T14:48:26Z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Title">
    <vt:lpwstr>Список иллюстраций</vt:lpwstr>
  </property>
  <property fmtid="{D5CDD505-2E9C-101B-9397-08002B2CF9AE}" pid="42" name="lolTitle">
    <vt:lpwstr>Листинги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Установка ОС Linux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</Properties>
</file>