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2E74B5"/>
          <w:sz w:val="20"/>
        </w:rPr>
        <w:t>PRODUCT CHANGE REQUEST</w:t>
      </w:r>
    </w:p>
    <w:p>
      <w:pPr>
        <w:pStyle w:val="Title"/>
      </w:pPr>
      <w:r>
        <w:t>Chat NoControl UI/UX Change Request</w:t>
      </w:r>
    </w:p>
    <w:p>
      <w:pPr>
        <w:pStyle w:val="Subtitle"/>
      </w:pPr>
      <w:r>
        <w:t>Mobile polish, passphrase feedback, QR exports, appearance settings, and LAN testing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1F2D3D"/>
          <w:sz w:val="21"/>
        </w:rPr>
        <w:t xml:space="preserve">Project: </w:t>
      </w:r>
      <w:r>
        <w:rPr>
          <w:rFonts w:ascii="Calibri" w:hAnsi="Calibri" w:eastAsia="Calibri"/>
          <w:color w:val="1F2D3D"/>
          <w:sz w:val="21"/>
        </w:rPr>
        <w:t>Chat NoControl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1F2D3D"/>
          <w:sz w:val="21"/>
        </w:rPr>
        <w:t xml:space="preserve">Requested: </w:t>
      </w:r>
      <w:r>
        <w:rPr>
          <w:rFonts w:ascii="Calibri" w:hAnsi="Calibri" w:eastAsia="Calibri"/>
          <w:color w:val="1F2D3D"/>
          <w:sz w:val="21"/>
        </w:rPr>
        <w:t>13 July 2026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1F2D3D"/>
          <w:sz w:val="21"/>
        </w:rPr>
        <w:t xml:space="preserve">Status: </w:t>
      </w:r>
      <w:r>
        <w:rPr>
          <w:rFonts w:ascii="Calibri" w:hAnsi="Calibri" w:eastAsia="Calibri"/>
          <w:color w:val="1F2D3D"/>
          <w:sz w:val="21"/>
        </w:rPr>
        <w:t>Implementation-ready requirements brief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1F2D3D"/>
          <w:sz w:val="21"/>
        </w:rPr>
        <w:t xml:space="preserve">Scope: </w:t>
      </w:r>
      <w:r>
        <w:rPr>
          <w:rFonts w:ascii="Calibri" w:hAnsi="Calibri" w:eastAsia="Calibri"/>
          <w:color w:val="1F2D3D"/>
          <w:sz w:val="21"/>
        </w:rPr>
        <w:t>User interface, interaction behavior, local settings, and development server access</w:t>
      </w:r>
    </w:p>
    <w:p>
      <w:pPr>
        <w:spacing w:after="40" w:line="252" w:lineRule="auto"/>
      </w:pPr>
      <w:r>
        <w:rPr>
          <w:rFonts w:ascii="Calibri" w:hAnsi="Calibri" w:eastAsia="Calibri"/>
          <w:b/>
          <w:color w:val="1F2D3D"/>
          <w:sz w:val="21"/>
        </w:rPr>
        <w:t xml:space="preserve">Out of scope: </w:t>
      </w:r>
      <w:r>
        <w:rPr>
          <w:rFonts w:ascii="Calibri" w:hAnsi="Calibri" w:eastAsia="Calibri"/>
          <w:color w:val="1F2D3D"/>
          <w:sz w:val="21"/>
        </w:rPr>
        <w:t>PPX object formats and cryptographic suite changes, except removal of the passphrase minimum</w:t>
      </w:r>
    </w:p>
    <w:p>
      <w:pPr>
        <w:pStyle w:val="Callout"/>
        <w:shd w:val="clear" w:color="auto" w:fill="E8EEF5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</w:rPr>
        <w:t xml:space="preserve">Product intent: </w:t>
      </w:r>
      <w:r>
        <w:rPr>
          <w:rFonts w:ascii="Calibri" w:hAnsi="Calibri" w:eastAsia="Calibri"/>
          <w:color w:val="1F2D3D"/>
          <w:sz w:val="21"/>
        </w:rPr>
        <w:t>Make the app feel like a polished, Apple-inspired mobile product: clear, compact, direct, customizable, and easy to use. Keep it local-first, bilingual, accessible, and honest about risk.</w:t>
      </w:r>
    </w:p>
    <w:p>
      <w:pPr>
        <w:pStyle w:val="Heading1"/>
      </w:pPr>
      <w:r>
        <w:t>Change map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Vault and identity: </w:t>
      </w:r>
      <w:r>
        <w:rPr>
          <w:rFonts w:ascii="Calibri" w:hAnsi="Calibri" w:eastAsia="Calibri"/>
          <w:color w:val="1F2D3D"/>
        </w:rPr>
        <w:t>1, 9, and 11 - passphrase freedom, QR PNG export, and a faster mobile unlock path.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Mobile shell and appearance: </w:t>
      </w:r>
      <w:r>
        <w:rPr>
          <w:rFonts w:ascii="Calibri" w:hAnsi="Calibri" w:eastAsia="Calibri"/>
          <w:color w:val="1F2D3D"/>
        </w:rPr>
        <w:t>3, 4, 5, 8, and 10 - icons, branding, denser layout, settings, themes, and selectable accent colors.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Text entry and clipboard: </w:t>
      </w:r>
      <w:r>
        <w:rPr>
          <w:rFonts w:ascii="Calibri" w:hAnsi="Calibri" w:eastAsia="Calibri"/>
          <w:color w:val="1F2D3D"/>
        </w:rPr>
        <w:t>6 and 7 - an explicit Paste action and inputs that look unmistakably editable.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Content and test access: </w:t>
      </w:r>
      <w:r>
        <w:rPr>
          <w:rFonts w:ascii="Calibri" w:hAnsi="Calibri" w:eastAsia="Calibri"/>
          <w:color w:val="1F2D3D"/>
        </w:rPr>
        <w:t>2 and 12 - remove the beta banner and expose the local test server to the LAN.</w:t>
      </w:r>
    </w:p>
    <w:p>
      <w:pPr>
        <w:pStyle w:val="Heading1"/>
      </w:pPr>
      <w:r>
        <w:t>Shared rules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All new copy and behavior must ship in English and German with the same meaning.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Icons must retain accessible names, visible focus, and non-color active states.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No setting, clipboard action, QR export, font, or visual asset may require a remote service.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Private recovery and private vault warnings remain prominent even though the generic beta banner is removed.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This change request overrides the current one-accent visual rule where it conflicts with the selectable accent requirement below.</w:t>
      </w:r>
    </w:p>
    <w:p>
      <w:r>
        <w:br w:type="page"/>
      </w:r>
    </w:p>
    <w:p>
      <w:pPr>
        <w:pStyle w:val="Heading1"/>
      </w:pPr>
      <w:r>
        <w:t>A. Vault and identity</w:t>
      </w:r>
    </w:p>
    <w:p>
      <w:pPr>
        <w:pStyle w:val="Heading2"/>
      </w:pPr>
      <w:r>
        <w:t>1. Allow any non-empty vault passphrase and show estimated bits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Remove the 12-byte minimum from vault creation, remembered-vault unlock, and private-vault file or QR import. Keep the existing 256 UTF-8-byte maximum. Replace the minimum-length error with a live, local-only estimated-strength counter that warns without blocking.</w:t>
      </w:r>
    </w:p>
    <w:p>
      <w:pPr>
        <w:pStyle w:val="Callout"/>
        <w:shd w:val="clear" w:color="auto" w:fill="FFF8E8"/>
        <w:pBdr>
          <w:left w:val="single" w:sz="18" w:space="8" w:color="C58A00"/>
        </w:pBdr>
      </w:pPr>
      <w:r>
        <w:rPr>
          <w:rFonts w:ascii="Calibri" w:hAnsi="Calibri" w:eastAsia="Calibri"/>
          <w:b/>
          <w:color w:val="1F4D78"/>
          <w:sz w:val="21"/>
        </w:rPr>
        <w:t xml:space="preserve">Security wording: </w:t>
      </w:r>
      <w:r>
        <w:rPr>
          <w:rFonts w:ascii="Calibri" w:hAnsi="Calibri" w:eastAsia="Calibri"/>
          <w:color w:val="1F2D3D"/>
          <w:sz w:val="21"/>
        </w:rPr>
        <w:t>The displayed bit count is an estimate of guess resistance, not a guarantee of real entropy or of the vault's total security. The KDF parameters and encrypted vault format do not change.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 passphrase such as "1234" can be used to save a vault. It remains visibly red and weak, but the Save action stays available.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Empty input is still invalid. Input above 256 UTF-8 bytes remains blocked with a clear error.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counter updates after every keystroke and paste and uses copy such as "Estimated strength: 13 bits - Weak".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Color bands are red below 50 bits, orange from 50 through 99 bits, and green from 100 bits upward.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 text label or icon accompanies the color so strength is never communicated by color alone.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estimator runs entirely on the device, is deterministic, penalizes obvious repetition or common sequences, and never logs, stores, or transmits the passphrase.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Tests cover empty, "1234", the 49/50-bit boundary, the 99/100-bit boundary, multi-byte characters, 256 bytes, and 257 bytes.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vault crypto validation; identity creation; remembered-vault unlock; private file and QR import; EN/DE strings; unit, E2E, and accessibility tests.</w:t>
      </w:r>
    </w:p>
    <w:p>
      <w:pPr>
        <w:pStyle w:val="Heading2"/>
      </w:pPr>
      <w:r>
        <w:t>9. Make public-contact and private-vault QR codes downloadable as PNG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Add an obvious Save QR as PNG action beside each generated QR code. This is separate from the existing download of the structured .ppxcontact or .ppxvault file.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user's own public contact card has a visible "Save contact QR as PNG" button directly below or beside the QR.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private vault card has a visible "Save private vault QR as PNG" button directly below or beside the QR.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Public filenames are sanitized and descriptive, for example chat-nocontrol-alice-contact-qr.png. The private filename is chat-nocontrol-private-vault-qr.png.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exported image has a white quiet zone, crisp square pixels, and enough resolution to scan from another phone or from a printed page.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 public PNG identifies the pseudonym and public-contact purpose. A private PNG visibly says that it is a private identity vault and must not be shared.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existing structured-file download remains available with a distinct label and icon, so users understand the two export formats.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Automated tests download both PNGs, verify their MIME type and filename, and decode the saved QR payload back to the original PPXC or PPXV data.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public contact export card; private export card; QR renderer; local blob download helper; EN/DE copy; QR and E2E tests.</w:t>
      </w:r>
    </w:p>
    <w:p>
      <w:pPr>
        <w:pStyle w:val="Heading2"/>
      </w:pPr>
      <w:r>
        <w:t>11. On mobile, unlock by paste and continue directly to Encrypt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Shorten the remembered-vault flow on mobile. Pasting into the vault passphrase field submits the unlock automatically. Any successful mobile unlock lands on Encrypt instead of first showing the unlocked Identity page.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behavior applies only to the remembered-vault passphrase field at mobile breakpoints. It does not auto-submit ordinary text fields.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 non-empty paste event starts one unlock attempt after the pasted value has been committed.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On success, announce "Identity unlocked. Opening Encrypt." to assistive technology and navigate directly to Encrypt without briefly flashing identity details.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On failure, remain on Identity, show the normal unlock error, keep the route stable, and allow another attempt.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Manual typing still provides an explicit Unlock button. A successful button-based unlock on mobile also lands on Encrypt.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Desktop keeps its current post-unlock Identity view unless changed separately.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Rapid paste, cancellation, and component unmount cannot start duplicate jobs or leave secret material owned by the old screen.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remembered-vault unlock component; route navigation; mobile breakpoint behavior; live region; cancellation and zeroization tests.</w:t>
      </w:r>
    </w:p>
    <w:p>
      <w:r>
        <w:br w:type="page"/>
      </w:r>
    </w:p>
    <w:p>
      <w:pPr>
        <w:pStyle w:val="Heading1"/>
      </w:pPr>
      <w:r>
        <w:t>B. Mobile shell, settings, and visual system</w:t>
      </w:r>
    </w:p>
    <w:p>
      <w:pPr>
        <w:pStyle w:val="Heading2"/>
      </w:pPr>
      <w:r>
        <w:t>3. Use icon-only mobile navigation and replace the NC letter badge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On mobile, replace the visible bottom-navigation text labels with a consistent icon set. Replace the current NC letter badge with an original, professionally designed vector mark rather than letters inside a rounded square.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Encrypt, Decrypt, Contacts, Identity, and Help use recognizable 24px SVG icons with a consistent stroke weight and optical size.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No text labels are visible in the mobile bottom bar, but every destination keeps an aria-label and accessible name in English and German.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active route is shown through at least two cues, such as a filled surface plus icon emphasis, and not by color alone.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Touch targets are at least 44x44 CSS pixels and the bar preserves safe-area padding.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Desktop navigation may retain visible labels where the extra context improves scanning.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new brand mark contains no plain "NC" lettering, works at 20px through app-icon sizes, and has light, dark, monochrome, maskable, favicon, and manifest variants.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logo and navigation icons are bundled locally as SVG or equivalent vector assets and do not imitate Apple trademarks or system app icons.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top bar; mobile bottom navigation; SVG icon components; app icon, favicon, and web manifest assets; shell and accessibility tests.</w:t>
      </w:r>
    </w:p>
    <w:p>
      <w:pPr>
        <w:pStyle w:val="Heading2"/>
      </w:pPr>
      <w:r>
        <w:t>4. Use mobile space for controls instead of empty margins and nested cards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Reduce unused space on phone screens and make the task controls larger. The mobile layout should feel like a native one-column screen, not a small desktop card floating inside several padded containers.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Use about 12-16px horizontal screen padding on common 360-430px phones, with primary panels and controls filling the available width.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Remove redundant screen-level cards, dashed outer containers, and repeated nested borders when they do not communicate a distinct state or security boundary.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Keep normal vertical gaps around 12-24px instead of using empty height to center or isolate small controls.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Primary text areas, file controls, buttons, and content previews become larger and easier to use; interactive targets remain at least 44px high.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Content receives enough bottom padding that the fixed navigation bar never covers the final control or result.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Decrypt and Contacts screens shown in Appendix A visibly use more of the 382px viewport and no longer contain narrow controls surrounded by a large void.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At 200% zoom and down to 320 CSS pixels, content reflows without horizontal scrolling, clipping, or hidden actions.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mobile shell CSS; flow panels; drop areas; contact import; fixed bottom navigation spacing; mobile and zoom visual tests.</w:t>
      </w:r>
    </w:p>
    <w:p>
      <w:pPr>
        <w:pStyle w:val="Heading2"/>
      </w:pPr>
      <w:r>
        <w:t>5. Move the English/German selector into Settings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Create a dedicated Settings page and move the language selector out of the always-visible top bar. The top bar should remain calm and focused on branding, lock state, and access to settings.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 clearly labeled gear button opens Settings while the identity is locked or unlocked.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Settings contains a Language section with English and Deutsch choices and the current selection visibly marked.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Changing the language updates the interface immediately, updates the document lang attribute, and persists using the existing local settings store.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language control is removed from the normal top bar on mobile and desktop.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On first use, the existing browser-locale behavior remains the default until the user makes a choice.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Settings is fully keyboard operable and has an accessible page title, route name, back behavior, and localized control names.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routes; top bar; new Settings screen; settings storage schema; i18n; shell, storage, and accessibility tests.</w:t>
      </w:r>
    </w:p>
    <w:p>
      <w:pPr>
        <w:pStyle w:val="Heading2"/>
      </w:pPr>
      <w:r>
        <w:t>8. Provide complete Light, Dark, and System themes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Turn the existing system-color behavior into an explicit appearance setting that applies to the entire interface. Users can choose System, Light, or Dark from Settings.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System is the default and follows operating-system changes while the app is open. Light and Dark override the system preference.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selection persists locally and is applied before first meaningful paint where practical, avoiding a flash of the wrong theme.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Every screen and state is themed, including dialogs, menus, banners, text areas, file inputs, focus rings, QR cards, output panels, and disabled controls.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QR codes always preserve a high-contrast light quiet zone even when the surrounding card is dark.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All theme combinations meet WCAG 2.2 AA for text, interactive controls, and focus indicators.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Theme choice and accent choice are independent settings.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semantic CSS tokens; Settings; boot-time preference loading; system preference listener; theme, visual regression, and accessibility tests.</w:t>
      </w:r>
    </w:p>
    <w:p>
      <w:pPr>
        <w:pStyle w:val="Heading2"/>
      </w:pPr>
      <w:r>
        <w:t>10. Polish the visual language and add selectable accent colors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Refine the full interface toward a calm, Apple-inspired web aesthetic: better proportion, typography, depth, and color relationships, without copying Apple assets. Add multiple accessible accent options to Settings.</w:t>
      </w:r>
    </w:p>
    <w:p>
      <w:pPr>
        <w:pStyle w:val="Callout"/>
        <w:shd w:val="clear" w:color="auto" w:fill="E8EEF5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</w:rPr>
        <w:t xml:space="preserve">Design boundary: </w:t>
      </w:r>
      <w:r>
        <w:rPr>
          <w:rFonts w:ascii="Calibri" w:hAnsi="Calibri" w:eastAsia="Calibri"/>
          <w:color w:val="1F2D3D"/>
          <w:sz w:val="21"/>
        </w:rPr>
        <w:t>Describe the result as Apple-inspired, not as Apple UI, Liquid Glass, or Apple-endorsed. The product must keep its own brand and local-first character.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Use the existing system font stack, restrained frosted material only where it helps hierarchy, thin separators, subtle shadows, and a consistent radius scale instead of making every control a pill.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Use full pills only for compact actions. Text areas, file inputs, form buttons, and navigation surfaces use fitted 10-16px radii.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Offer at least these accent presets: Blue (default), Indigo, Purple, Teal, Pink, Orange, and Graphite. Each preset has tested light and dark tokens.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Accent choice updates interactive emphasis, selection, and focus styling immediately and persists locally.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Danger red, warning amber, and success green remain semantic and are not replaced by the chosen accent.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Motion remains subtle, normally 180-240ms, and becomes immediate when reduced motion is requested.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Update the visual specification and screenshots so documentation matches the new multi-accent system and denser mobile layout.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design tokens and CSS; Settings; controls and navigation; app icon system; apple visual specification; visual and accessibility tests.</w:t>
      </w:r>
    </w:p>
    <w:p>
      <w:pPr>
        <w:pStyle w:val="Heading1"/>
      </w:pPr>
      <w:r>
        <w:t>C. Text entry and clipboard</w:t>
      </w:r>
    </w:p>
    <w:p>
      <w:pPr>
        <w:pStyle w:val="Heading2"/>
      </w:pPr>
      <w:r>
        <w:t>6. Add a user-triggered Paste button where the browser allows it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Place an explicit Paste button next to the main text-paste areas, at minimum Encrypt plaintext and Decrypt encrypted item. Use the Clipboard API only after the user presses the button.</w:t>
      </w:r>
    </w:p>
    <w:p>
      <w:pPr>
        <w:pStyle w:val="Callout"/>
        <w:shd w:val="clear" w:color="auto" w:fill="FFF8E8"/>
        <w:pBdr>
          <w:left w:val="single" w:sz="18" w:space="8" w:color="C58A00"/>
        </w:pBdr>
      </w:pPr>
      <w:r>
        <w:rPr>
          <w:rFonts w:ascii="Calibri" w:hAnsi="Calibri" w:eastAsia="Calibri"/>
          <w:b/>
          <w:color w:val="1F4D78"/>
          <w:sz w:val="21"/>
        </w:rPr>
        <w:t xml:space="preserve">Browser limitation: </w:t>
      </w:r>
      <w:r>
        <w:rPr>
          <w:rFonts w:ascii="Calibri" w:hAnsi="Calibri" w:eastAsia="Calibri"/>
          <w:color w:val="1F2D3D"/>
          <w:sz w:val="21"/>
        </w:rPr>
        <w:t>Programmatic clipboard reading generally requires HTTPS or localhost, a user gesture, and browser permission. Manual paste must always remain available.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button uses a paste icon plus a visible or accessible "Paste" label and is placed beside the related text field, not far below the form.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Clipboard text is read only after an explicit click or tap. The app never reads the clipboard on load, focus, route change, or a timer.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On supported secure contexts, the pasted text appears in the field and normal validation or routing runs.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If the API is unsupported, denied, or blocked by browser policy, the field remains usable and a short message explains that the user can paste manually.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 failed clipboard read never clears existing field content.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feature works with keyboard and screen readers and has matching English and German copy.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Encrypt and Decrypt text flows; optional reusable paste control; clipboard permissions handling; i18n; unit, E2E, and accessibility tests.</w:t>
      </w:r>
    </w:p>
    <w:p>
      <w:pPr>
        <w:pStyle w:val="Heading2"/>
      </w:pPr>
      <w:r>
        <w:t>7. Make paste areas look like real typing areas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Redesign the text entry section so it is immediately recognizable as an editable text area. Do not present the main typing surface as a rounded pill inside a large dashed drop-zone card.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Use a conventional textarea with a persistent label, visible border, clear caret, selected-text styling, and a 10-12px radius.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empty field provides a useful prompt but does not rely on placeholder text as its only label.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On mobile, the primary textarea is full width and roughly 160-240px tall depending on the flow, with a drag handle only when it adds value.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File selection or drag-and-drop remains available as a clearly separate secondary control or tab, not as a border around the entire text form.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Focus, invalid, read-only, disabled, filled, and success states remain visually distinct in light and dark themes.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same input pattern is reused across equivalent paste/import areas so Contacts and Decrypt do not look like unrelated components.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shared text field and textarea primitives; Encrypt, Decrypt, and Contacts import layouts; CSS; mobile and accessibility tests.</w:t>
      </w:r>
    </w:p>
    <w:p>
      <w:pPr>
        <w:pStyle w:val="Heading1"/>
      </w:pPr>
      <w:r>
        <w:t>D. Content and development access</w:t>
      </w:r>
    </w:p>
    <w:p>
      <w:pPr>
        <w:pStyle w:val="Heading2"/>
      </w:pPr>
      <w:r>
        <w:t>2. Remove the generic public-beta warning banner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Remove the Help-screen sentence "Public beta software. Stable security is not claimed." and its German equivalent. Do not replace it with another equally prominent generic beta banner.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English sentence and German "Öffentliche Beta-Software. Stabile Sicherheit wird nicht zugesichert." are not shown anywhere in the user interface.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dedicated beta-warning visual block is removed from Help and does not leave an empty gap.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Specific security limitations in About/Help remain available, and private recovery or private vault warnings are unchanged.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Technical release-status documentation may keep factual beta status unless a separate documentation change requests its removal.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EN/DE content tests confirm the banner key and rendered warning are gone without weakening unrelated warnings.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Help flow; EN/DE message catalog; beta-warning CSS; content parity and UI tests.</w:t>
      </w:r>
    </w:p>
    <w:p>
      <w:pPr>
        <w:pStyle w:val="Heading2"/>
      </w:pPr>
      <w:r>
        <w:t>12. Make the local development/test server reachable on the LAN</w:t>
      </w:r>
    </w:p>
    <w:p>
      <w:pPr>
        <w:spacing w:after="120"/>
      </w:pPr>
      <w:r>
        <w:rPr>
          <w:rFonts w:ascii="Calibri" w:hAnsi="Calibri" w:eastAsia="Calibri"/>
          <w:b/>
          <w:color w:val="1F2D3D"/>
        </w:rPr>
        <w:t xml:space="preserve">Required change: </w:t>
      </w:r>
      <w:r>
        <w:rPr>
          <w:rFonts w:ascii="Calibri" w:hAnsi="Calibri" w:eastAsia="Calibri"/>
          <w:color w:val="1F2D3D"/>
        </w:rPr>
        <w:t>Provide a documented project command that binds the Vite development or test server to all local interfaces so the app can be opened from a phone or another computer on the same network.</w:t>
      </w:r>
    </w:p>
    <w:p>
      <w:pPr>
        <w:pStyle w:val="Callout"/>
        <w:shd w:val="clear" w:color="auto" w:fill="FFF1F0"/>
        <w:pBdr>
          <w:left w:val="single" w:sz="18" w:space="8" w:color="B42318"/>
        </w:pBdr>
      </w:pPr>
      <w:r>
        <w:rPr>
          <w:rFonts w:ascii="Calibri" w:hAnsi="Calibri" w:eastAsia="Calibri"/>
          <w:b/>
          <w:color w:val="1F4D78"/>
          <w:sz w:val="21"/>
        </w:rPr>
        <w:t xml:space="preserve">Network safety: </w:t>
      </w:r>
      <w:r>
        <w:rPr>
          <w:rFonts w:ascii="Calibri" w:hAnsi="Calibri" w:eastAsia="Calibri"/>
          <w:color w:val="1F2D3D"/>
          <w:sz w:val="21"/>
        </w:rPr>
        <w:t>Do not expose the development server to the public internet. LAN access may require a local firewall rule that is outside the application itself.</w:t>
      </w:r>
    </w:p>
    <w:p>
      <w:pPr>
        <w:pStyle w:val="Heading3"/>
      </w:pPr>
      <w:r>
        <w:t>Acceptance criteria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standard LAN test command binds to 0.0.0.0, for example through Vite's --host 0.0.0.0 option, while preserving a clear localhost option when needed.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Startup output shows both the local URL and a usable network URL such as http://192.168.x.x:5173/.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 second device on the same LAN can load the app, navigate the mobile UI, and use non-secure-context-compatible features.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Documentation explains that clipboard read, camera, service worker, and other secure-context APIs may require HTTPS or localhost and can behave differently over plain LAN HTTP.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LAN binding is for development/testing only and does not change the static production hosting contract or expose a backend.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command and port work with the existing Playwright and local QA workflow, with no external network requests from the app.</w:t>
      </w:r>
    </w:p>
    <w:p>
      <w:pPr>
        <w:spacing w:before="60" w:after="160"/>
      </w:pPr>
      <w:r>
        <w:rPr>
          <w:rFonts w:ascii="Calibri" w:hAnsi="Calibri" w:eastAsia="Calibri"/>
          <w:b/>
          <w:color w:val="4F5D73"/>
          <w:sz w:val="19"/>
        </w:rPr>
        <w:t xml:space="preserve">Affected areas: </w:t>
      </w:r>
      <w:r>
        <w:rPr>
          <w:rFonts w:ascii="Calibri" w:hAnsi="Calibri" w:eastAsia="Calibri"/>
          <w:i/>
          <w:color w:val="4F5D73"/>
          <w:sz w:val="19"/>
        </w:rPr>
        <w:t>package scripts or Vite configuration; README/development documentation; test-server startup; mobile device QA checklist.</w:t>
      </w:r>
    </w:p>
    <w:p>
      <w:pPr>
        <w:pStyle w:val="Heading1"/>
      </w:pPr>
      <w:r>
        <w:t>Definition of done</w:t>
      </w:r>
    </w:p>
    <w:p>
      <w:pPr>
        <w:pStyle w:val="Callout"/>
        <w:shd w:val="clear" w:color="auto" w:fill="E8EEF5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</w:rPr>
        <w:t xml:space="preserve">Release gate: </w:t>
      </w:r>
      <w:r>
        <w:rPr>
          <w:rFonts w:ascii="Calibri" w:hAnsi="Calibri" w:eastAsia="Calibri"/>
          <w:color w:val="1F2D3D"/>
          <w:sz w:val="21"/>
        </w:rPr>
        <w:t>The work is done only when the behavior is implemented, the documents and bilingual copy agree, and the updated mobile UI has been visually verified on real phone-sized viewports in both themes.</w:t>
      </w:r>
    </w:p>
    <w:p>
      <w:pPr>
        <w:pStyle w:val="Heading2"/>
      </w:pPr>
      <w:r>
        <w:t>Required verification matrix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Viewports: </w:t>
      </w:r>
      <w:r>
        <w:rPr>
          <w:rFonts w:ascii="Calibri" w:hAnsi="Calibri" w:eastAsia="Calibri"/>
          <w:color w:val="1F2D3D"/>
        </w:rPr>
        <w:t>320px reflow, 360x800, 382x830, 390x844, a modern tablet width, and 1440x900 desktop.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Themes: </w:t>
      </w:r>
      <w:r>
        <w:rPr>
          <w:rFonts w:ascii="Calibri" w:hAnsi="Calibri" w:eastAsia="Calibri"/>
          <w:color w:val="1F2D3D"/>
        </w:rPr>
        <w:t>System, Light, and Dark; all accent presets receive contrast checks, with representative visual snapshots for every preset.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Languages: </w:t>
      </w:r>
      <w:r>
        <w:rPr>
          <w:rFonts w:ascii="Calibri" w:hAnsi="Calibri" w:eastAsia="Calibri"/>
          <w:color w:val="1F2D3D"/>
        </w:rPr>
        <w:t>Every changed flow is exercised in English and German, including accessible names and error/live-region copy.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Input: </w:t>
      </w:r>
      <w:r>
        <w:rPr>
          <w:rFonts w:ascii="Calibri" w:hAnsi="Calibri" w:eastAsia="Calibri"/>
          <w:color w:val="1F2D3D"/>
        </w:rPr>
        <w:t>Keyboard typing, manual paste, Paste button success, permission denial, unsupported browser, drag/drop, and file picker.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Vault: </w:t>
      </w:r>
      <w:r>
        <w:rPr>
          <w:rFonts w:ascii="Calibri" w:hAnsi="Calibri" w:eastAsia="Calibri"/>
          <w:color w:val="1F2D3D"/>
        </w:rPr>
        <w:t>Weak passphrase save and unlock, bit thresholds, maximum length, wrong passphrase, rapid paste, cancellation, and secret cleanup.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QR: </w:t>
      </w:r>
      <w:r>
        <w:rPr>
          <w:rFonts w:ascii="Calibri" w:hAnsi="Calibri" w:eastAsia="Calibri"/>
          <w:color w:val="1F2D3D"/>
        </w:rPr>
        <w:t>Public and private PNG download, filename, MIME type, decode round trip, dark-theme quiet zone, and scan from a second device.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Accessibility: </w:t>
      </w:r>
      <w:r>
        <w:rPr>
          <w:rFonts w:ascii="Calibri" w:hAnsi="Calibri" w:eastAsia="Calibri"/>
          <w:color w:val="1F2D3D"/>
        </w:rPr>
        <w:t>Keyboard-only use, visible focus, screen-reader names, color-independent status, reduced motion, and 200% zoom.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b/>
          <w:color w:val="1F2D3D"/>
        </w:rPr>
        <w:t xml:space="preserve">Network: </w:t>
      </w:r>
      <w:r>
        <w:rPr>
          <w:rFonts w:ascii="Calibri" w:hAnsi="Calibri" w:eastAsia="Calibri"/>
          <w:color w:val="1F2D3D"/>
        </w:rPr>
        <w:t>Start the LAN command, open the network URL from another device, record secure-context limitations, and confirm no unintended external requests.</w:t>
      </w:r>
    </w:p>
    <w:p>
      <w:pPr>
        <w:pStyle w:val="Heading2"/>
      </w:pPr>
      <w:r>
        <w:t>Documentation updates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Update product, UX/content, accessibility/i18n, visual, implementation, testing, user-guide, and local-development documents where these requirements conflict with current rules.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Keep the detailed security limitations and private-material warnings intact while removing only the requested generic beta banner from the UI.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Capture new mobile screenshots after implementation so the old narrow-card layouts are no longer presented as the intended result.</w:t>
      </w:r>
    </w:p>
    <w:p>
      <w:r>
        <w:br w:type="page"/>
      </w:r>
    </w:p>
    <w:p>
      <w:pPr>
        <w:pStyle w:val="Heading1"/>
      </w:pPr>
      <w:r>
        <w:t>Appendix A. Current mobile UI evidence</w:t>
      </w:r>
    </w:p>
    <w:p>
      <w:pPr>
        <w:spacing w:after="120"/>
      </w:pPr>
      <w:r>
        <w:t>The supplied screenshots show the current dark mobile layout at approximately 382px wide and support the requested density, navigation, input, language-control, and visual-polish changes.</w:t>
      </w:r>
    </w:p>
    <w:p>
      <w:pPr>
        <w:pStyle w:val="Heading2"/>
      </w:pPr>
      <w:r>
        <w:t>Figure 1. Decrypt screen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194560" cy="4756795"/>
            <wp:docPr id="1" name="Picture 1" descr="Current Chat NoControl mobile Decrypt screen in dark mode, showing a narrow nested drop area, large empty regions, language selector in the top bar, and text-labeled bottom navigation." title="Current Chat NoControl mobile Decrypt screen in dark mode, showing a narrow nested drop area, large empty regions, language selector in the top bar, and text-labeled bottom navig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a85a561-4d7d-4320-bd5d-5abacb813e9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5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Current mobile Decrypt screen. The main task is constrained by nested rounded containers, while the bottom navigation uses very small text labels.</w:t>
      </w:r>
    </w:p>
    <w:p>
      <w:pPr>
        <w:pStyle w:val="Heading3"/>
      </w:pPr>
      <w:r>
        <w:t>Observed issues tied to this request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text area does not immediately read as the main place to type or paste.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dashed outer drop area and inner input create unnecessary visual layers.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language selector occupies permanent top-bar space that belongs in Settings.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bottom navigation labels are tiny; icon-only destinations can be larger and clearer.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task controls use less width than the phone can comfortably provide.</w:t>
      </w:r>
    </w:p>
    <w:p>
      <w:pPr>
        <w:pStyle w:val="Heading2"/>
        <w:pageBreakBefore/>
      </w:pPr>
      <w:r>
        <w:t>Figure 2. Contacts screen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2194560" cy="4709996"/>
            <wp:docPr id="2" name="Picture 2" descr="Current Chat NoControl mobile Contacts screen in dark mode, showing narrow stacked input cards, large vertical spacing, language selector in the top bar, and text-labeled bottom navigation." title="Current Chat NoControl mobile Contacts screen in dark mode, showing narrow stacked input cards, large vertical spacing, language selector in the top bar, and text-labeled bottom navig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5d291fd-3164-4d22-bbd4-ac485e87396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0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Current mobile Contacts screen. Usable fields are narrow and stacked inside several bordered regions, leaving the page visually sparse despite the amount of work required.</w:t>
      </w:r>
    </w:p>
    <w:p>
      <w:pPr>
        <w:pStyle w:val="Heading3"/>
      </w:pPr>
      <w:r>
        <w:t>Observed issues tied to this request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public payload and file controls look small compared with the available width.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Nested borders and generous gaps make the form feel longer without making it easier to use.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The bottom navigation and top language selector repeat the same mobile shell issues as Decrypt.</w:t>
      </w:r>
    </w:p>
    <w:p>
      <w:pPr>
        <w:pStyle w:val="RequirementBullet"/>
        <w:numPr>
          <w:ilvl w:val="0"/>
          <w:numId w:val="10"/>
        </w:numPr>
      </w:pPr>
      <w:r>
        <w:rPr>
          <w:rFonts w:ascii="Calibri" w:hAnsi="Calibri" w:eastAsia="Calibri"/>
          <w:color w:val="1F2D3D"/>
        </w:rPr>
        <w:t>A common full-width textarea and import-control pattern would make Contacts and Decrypt feel like one product.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0" w:after="0"/>
    </w:pPr>
    <w:r>
      <w:rPr>
        <w:rFonts w:ascii="Calibri" w:hAnsi="Calibri" w:eastAsia="Calibri"/>
        <w:color w:val="4F5D73"/>
        <w:sz w:val="17"/>
      </w:rPr>
      <w:t>Implementation brief - 13 July 2026</w:t>
    </w:r>
    <w:r>
      <w:rPr>
        <w:rFonts w:ascii="Calibri" w:hAnsi="Calibri" w:eastAsia="Calibri"/>
        <w:color w:val="4F5D73"/>
        <w:sz w:val="17"/>
      </w:rPr>
      <w:tab/>
      <w:t xml:space="preserve">Page </w:t>
    </w:r>
    <w:r>
      <w:rPr>
        <w:rFonts w:ascii="Calibri" w:hAnsi="Calibri" w:eastAsia="Calibri"/>
        <w:color w:val="4F5D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4F5D73"/>
        <w:sz w:val="17"/>
      </w:rPr>
      <w:t>CHAT NOCONTROL  |  UI/UX CHANGE REQUEST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223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4F5D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</w:pPr>
    <w:rPr>
      <w:rFonts w:ascii="Calibri" w:hAnsi="Calibri"/>
      <w:b/>
      <w:bCs/>
      <w:i/>
      <w:color w:val="4F5D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Bullet">
    <w:name w:val="Requirement Bullet"/>
    <w:basedOn w:val="Normal"/>
    <w:pPr>
      <w:spacing w:before="0" w:after="80" w:line="300" w:lineRule="auto"/>
      <w:ind w:left="540" w:hanging="271"/>
    </w:pPr>
    <w:rPr>
      <w:rFonts w:ascii="Calibri" w:hAnsi="Calibri"/>
      <w:sz w:val="22"/>
    </w:rPr>
  </w:style>
  <w:style w:type="paragraph" w:customStyle="1" w:styleId="Callout">
    <w:name w:val="Callout"/>
    <w:basedOn w:val="Normal"/>
    <w:pPr>
      <w:spacing w:before="160" w:after="200" w:line="288" w:lineRule="auto"/>
      <w:ind w:left="230" w:right="230"/>
    </w:pPr>
    <w:rPr>
      <w:rFonts w:ascii="Calibri" w:hAnsi="Calibri"/>
      <w:color w:val="1F2D3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NoControl UI/UX Change Request</dc:title>
  <dc:subject>Implementation requirements for twelve requested product changes</dc:subject>
  <dc:creator>Chat NoControl project</dc:creator>
  <cp:keywords>Chat NoControl, UI, UX, mobile, settings, themes, QR, passphrase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