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Docu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mento de Arquitetura -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Probex</w:t>
      </w:r>
      <w:proofErr w:type="spellEnd"/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1. Introdução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Documento de Arquitetura de Software é um artefato que permite comunicar aos stakeholders as decisões arquiteturais de um projeto de software. A presente seção introduz esse documento, descrevendo sua finalidade, as definições, acrônimos e abreviações utilizadas no projeto, suas referências e a visão geral da arquitetura do sistema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1.1 Finalidade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documento tem como objetivo apresentar a arquitetura do Siste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arquitetura, entende-se a estrutura ou o conjunto de estruturas do sistema, que compreendem: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(i) elementos de software;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ii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propriedades externamente visíveis destes elementos; e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iii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os relacionamentos entre os mesmos.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arquitetura do sistema é formada por diversos componentes que se relacionam globalmente sob diferentes perspectivas. Sendo assim, este documento desenvolve várias visões arquiteturais, as quais representam características e interesses diferentes de diversos stakeholders sobre um mesmo objeto, ou seja, sobre o software desenvolvido.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1.2 Definições, Acrônimos e Abreviações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Definições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9130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Termo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Significado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JBoss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Servidor de aplicações baseado na plataforma JEE mantido pela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Red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Hat</w:t>
            </w:r>
            <w:proofErr w:type="spellEnd"/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Padrão arquitetural usado em serviços Web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RESTEasy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Implementação da especificação JAX-RS usado pelo JBoss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lastRenderedPageBreak/>
              <w:t>SPA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Padrão de aplicações que carregam apenas uma página e atualizam dinamicamente as informações exibidas à medida que o usuário interage com a aplicação</w:t>
            </w:r>
          </w:p>
        </w:tc>
      </w:tr>
    </w:tbl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Acrônimos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8053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Termo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Significado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JEE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Java Enterprise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Edition</w:t>
            </w:r>
            <w:proofErr w:type="spellEnd"/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Representational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State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Transfer</w:t>
            </w:r>
            <w:proofErr w:type="spellEnd"/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SPA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Single Page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Application</w:t>
            </w:r>
            <w:proofErr w:type="spellEnd"/>
          </w:p>
        </w:tc>
      </w:tr>
    </w:tbl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1.3 Referências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 se aplica.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1.4 Visão Geral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restante do documento está organizado como segue. A Seção 2 descreve a representação global da arquitetura da aplicação. A Seção 3 apresenta as principais metas e restrições arquiteturais. As Seções de 4 a 9 apresentam as diferentes visões arquiteturais, sejam elas: visão de caso de uso, visão lógica, visão de processos, visão de implantação, visão de implementação e visão de dados, respectivamente.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2. Representação Arquitetural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composto por quatro camadas: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(i) A camada de visão, construída com HTML5 e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utilizando o padrão SPA e os frameworks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AngularJS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Google Material Design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ii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A camada de serviços, onde é disponibilizada uma API REST escrita em Java;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(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iii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A camada de negócio, onde são construídos os objetos de negócio gerenciados pelo container EJB;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iv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A camada de dados, que realiza o mapeamento objeto-relacional no padrão JPA.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 de visão é executada inteiramente no navegador do cliente que, por sua vez, faz uma série de acessos assíncronos à camada de serviços com o objetivo de ler e manipular dados. O formato usado para a troca de dados é o JSON.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API REST foi desenvolvida na plataforma JEE 6 usando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RESTEasy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JBoss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EAP 6.4.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objetos de negócio são instanciados via injeção de dependência pelo container EJB 3.1.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As entidades persistentes são construídas utilizando o padrão JPA 2 com a implementação em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Hibernate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3.2.1 e mapeadas para tabelas de um banco de dados no SGBD PostgreSQL 9.3.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Abaixo, um diagrama da solução.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907159" cy="2028825"/>
            <wp:effectExtent l="0" t="0" r="0" b="0"/>
            <wp:docPr id="12" name="Imagem 12" descr="C:\Users\alunod14\Desktop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unod14\Desktop\arquite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660" cy="203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3. Metas e Restrições da Arquitetura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escolha do padrão SPA permite trazer todo o processamento da camada visão para o cliente, o que minimiza a quantidade de requisições ao servidor e o tráfego de rede, tornando mais rápida e fluida a interação do usuário com a aplicação.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Embora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tenha sido desenvolvido inicialmente para gerenciar </w:t>
      </w:r>
      <w:r w:rsidR="00C2180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“problemas 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sua arquitetura foi projetada para permitir a inclusão de novas funcionalidades ao sistema, como o gerenciamento de avaliações das turmas de todos os professores em uma ou mais instituições de ensino. Dessa maneira, a 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criação de uma API REST tem o objetivo de facilitar a evolução do sistema, permitindo a inclusão de novas funcionalidades de forma transparente entre as camadas.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4. Visão de Casos de Uso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diagrama de casos de uso a seguir ilustra o relacionamento entre as principais funcionalidades e atores com impacto na arquitetura do sistema: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3333750" cy="2419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possui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usuários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Ao usuário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fornecidas as funcionalidades realizar um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post de problema, comentar em posts, visualizar posts e comentários e votar em posts.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5. Visão Lógica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 seção descreve as partes significativas do ponto de vista da arquitetura do modelo de design, como sua divisão em subsistemas e pacotes. Além disso, para cada pacote significativo, ela mostra sua divisão em classes e utilitários de classe.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5.1 Visão Geral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módulos do sistema são descritos na tabela abaixo: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8628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Módulo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ProbexService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todos os pacotes e arquivos gerenciados pelo Container Web da plataforma JEE.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lastRenderedPageBreak/>
              <w:t>ProbexEJB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todos os pacotes e arquivos gerenciados pelo Container EJB da plataforma JEE.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ProbexEAR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Representa o Enterprise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Ar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chive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que agrupa os módulos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ProbexService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e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ProbexEJB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 permitindo a implantação do sistema em um servidor de aplicação.</w:t>
            </w:r>
          </w:p>
        </w:tc>
      </w:tr>
    </w:tbl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5.2 Pacotes de Design Significativos do Ponto de Vista da Arquitetura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seguir cada pacote do sistema é descrido e exemplos de artefatos que os compõem são fornecidos: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789"/>
        <w:gridCol w:w="4584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Exemplos de Artefatos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D5472D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D547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Agrupa todos os </w:t>
            </w:r>
            <w:r w:rsidR="00D547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modelos DTOS das entidades para serem transportados pelo 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D5472D" w:rsidP="00D547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PostDTO.java, UserDTO.java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API 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todos os serviços REST disponibilizados pela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D5472D" w:rsidP="00D547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</w:t>
            </w:r>
            <w:r w:rsidR="004D1A09"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Resource.java</w:t>
            </w:r>
            <w:r w:rsidR="004D1A09"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 </w:t>
            </w:r>
            <w:r w:rsidRP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</w:t>
            </w:r>
            <w:r w:rsidR="004D1A09" w:rsidRP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Resource</w:t>
            </w:r>
            <w:r w:rsidR="004D1A09"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BeanService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Agrupa todas as interfaces dos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Session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Beans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remotos da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PostBORemote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 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UserBORemote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BeanServiceImpl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Agrupa todas as implementações das interfaces dos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Session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Beans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remotos da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PostBO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 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UserBO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  <w:proofErr w:type="gramEnd"/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Entity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todas as entidades persistentes da aplicação no padrão JPA 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</w:t>
            </w:r>
            <w:r w:rsid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, User</w:t>
            </w:r>
            <w:r w:rsid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lastRenderedPageBreak/>
              <w:t>Dao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todas as classes utilizadas para acesso a dados da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PostDAO</w:t>
            </w:r>
            <w:proofErr w:type="spellEnd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UserDAO</w:t>
            </w:r>
            <w:proofErr w:type="spellEnd"/>
          </w:p>
        </w:tc>
      </w:tr>
    </w:tbl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6. Visão de Processos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 se aplica, pois não existe processamento paralelo simulado no nível da aplicação.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7. Visão de Implantação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 seção descreve a configuração da rede física (hardware) na qual o </w:t>
      </w:r>
      <w:proofErr w:type="spellStart"/>
      <w:r w:rsidR="00C522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implantado e executado.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7.1 Diagrama de Implantação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figura abaixo mostra o Diagrama de Implantação da solução, onde o host do cliente acessa o servidor Web na porta 8080 através de um navegador Web, e o servidor de banco de dados é acessado na porta 5432.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4886325" cy="3295650"/>
            <wp:effectExtent l="0" t="0" r="9525" b="0"/>
            <wp:docPr id="7" name="Imagem 7" descr="https://github.com/ericknilsen/SAD/raw/master/doc/implan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ericknilsen/SAD/raw/master/doc/implantaca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7.2 Diagrama de Rede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O Diagrama de Rede a seguir ilustra a infraestrutura de comunicação na qual o sistema é executado. Cada host da rede recebe um endereço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ip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dinâmico fornecido por um servidor DHCP institucional. Dessa maneira, as estações de trabalho e dispositivos móveis conectados à rede podem realizam requisições ao servidor de aplicação.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895975" cy="3451883"/>
            <wp:effectExtent l="0" t="0" r="0" b="0"/>
            <wp:docPr id="6" name="Imagem 6" descr="https://github.com/ericknilsen/SAD/raw/master/doc/r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ericknilsen/SAD/raw/master/doc/re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803" cy="346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8. Visão da Implementação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 seção descreve a estrutura geral do modelo de implementação, a divisão do software em camadas e todos os componentes significativos do ponto de vista da arquitetura.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8.1 Visão Geral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As camadas de visão, serviço, negócio e dados, que compõem o </w:t>
      </w:r>
      <w:proofErr w:type="spellStart"/>
      <w:r w:rsidR="00C5222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bem como as interfaces que permitem a comunicação entre elas, são mostradas no diagrama de componentes abaixo: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6057900" cy="1268299"/>
            <wp:effectExtent l="0" t="0" r="0" b="8255"/>
            <wp:docPr id="5" name="Imagem 5" descr="https://github.com/ericknilsen/SAD/raw/master/doc/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ericknilsen/SAD/raw/master/doc/compone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72" cy="127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8.2 Camadas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seguir são descritas em detalhes as camada do </w:t>
      </w:r>
      <w:proofErr w:type="spellStart"/>
      <w:r w:rsidR="009C0C5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Probex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seus subsistemas e a natureza dos artefatos que os compõem. Cada camada possui responsabilidades e componentes bem definidos, comunicando-se com camadas adjacentes através de objetos padronizados.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8.2.1 Camadas de Visão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camada de visão é responsável por exibir as funcionalidades do sistema, </w:t>
      </w:r>
      <w:bookmarkStart w:id="0" w:name="_GoBack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capturar os eventos do usuário e realizar solicitações à camada de serviços. Os </w:t>
      </w:r>
      <w:bookmarkEnd w:id="0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artefatos que compõe essa camada são arqui</w:t>
      </w:r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vos HTML e </w:t>
      </w:r>
      <w:proofErr w:type="spellStart"/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gramStart"/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além da 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bibliote</w:t>
      </w:r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cas</w:t>
      </w:r>
      <w:proofErr w:type="gramEnd"/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</w:t>
      </w:r>
      <w:proofErr w:type="spellStart"/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AngularJS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As páginas HTML são estendidas através das diretivas do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AngularJS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As solicitações a serviços são realizadas dentro dos arquivos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têm o papel de controladores em cada funcionalidade, utilizando o formato JSON como padrão de comunicação.</w:t>
      </w:r>
    </w:p>
    <w:p w:rsidR="004D1A09" w:rsidRPr="009C0447" w:rsidRDefault="00C52226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4086225" cy="28289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8.2.2 Camadas de Serviço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camada de serviço provê uma interface de acesso à API dos serviços REST providos pela aplicação. Ela é composta por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Session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que implementam os serviços utilizando o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RESTEasy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e por Java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onde são mapeados, através do JAXB, os dados dos objetos JSON recebidos a partir de solicitações da camada de visão. O acionamento de objetos de negócio é realizado através de um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Entity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passado para a interface que interliga as camadas de serviço e negócio.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lastRenderedPageBreak/>
        <w:drawing>
          <wp:inline distT="0" distB="0" distL="0" distR="0">
            <wp:extent cx="4610100" cy="2667000"/>
            <wp:effectExtent l="0" t="0" r="0" b="0"/>
            <wp:docPr id="3" name="Imagem 3" descr="https://github.com/ericknilsen/SAD/raw/master/doc/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ericknilsen/SAD/raw/master/doc/servi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8.2.3 Camadas de Negócio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 de negócio encapsula todas as</w:t>
      </w:r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regras de negócio da aplicação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Essa camada é formada por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Session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que manipulam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Entity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recebidos da camada de serviço e enviados à camada de dados.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4514850" cy="2705100"/>
            <wp:effectExtent l="0" t="0" r="0" b="0"/>
            <wp:docPr id="2" name="Imagem 2" descr="https://github.com/ericknilsen/SAD/raw/master/doc/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ericknilsen/SAD/raw/master/doc/negoc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8.2.4 Camadas de Dados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camada de dados contém os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Session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responsáveis por gerenciar a persistência dos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Entity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recebidos da camada de negócio, utilizando a API do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Hibernate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a realização do mapeamento objeto-relacional.</w:t>
      </w:r>
    </w:p>
    <w:p w:rsidR="004D1A09" w:rsidRPr="004D1A09" w:rsidRDefault="004D1A09" w:rsidP="004D1A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lastRenderedPageBreak/>
        <w:drawing>
          <wp:inline distT="0" distB="0" distL="0" distR="0">
            <wp:extent cx="3924300" cy="2705100"/>
            <wp:effectExtent l="0" t="0" r="0" b="0"/>
            <wp:docPr id="1" name="Imagem 1" descr="https://github.com/ericknilsen/SAD/raw/master/doc/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ericknilsen/SAD/raw/master/doc/dad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2A" w:rsidRDefault="009C0447"/>
    <w:sectPr w:rsidR="00EE1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09"/>
    <w:rsid w:val="00007A60"/>
    <w:rsid w:val="0038041B"/>
    <w:rsid w:val="0047599E"/>
    <w:rsid w:val="004D1A09"/>
    <w:rsid w:val="00861915"/>
    <w:rsid w:val="00865AD1"/>
    <w:rsid w:val="00940E95"/>
    <w:rsid w:val="009B2156"/>
    <w:rsid w:val="009C0447"/>
    <w:rsid w:val="009C0C56"/>
    <w:rsid w:val="00BC0E18"/>
    <w:rsid w:val="00BF2A66"/>
    <w:rsid w:val="00C21801"/>
    <w:rsid w:val="00C52226"/>
    <w:rsid w:val="00D5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8838-6671-450D-9393-68903826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1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1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D1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A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1A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D1A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1A09"/>
    <w:rPr>
      <w:b/>
      <w:bCs/>
    </w:rPr>
  </w:style>
  <w:style w:type="character" w:styleId="nfase">
    <w:name w:val="Emphasis"/>
    <w:basedOn w:val="Fontepargpadro"/>
    <w:uiPriority w:val="20"/>
    <w:qFormat/>
    <w:rsid w:val="004D1A09"/>
    <w:rPr>
      <w:i/>
      <w:iCs/>
    </w:rPr>
  </w:style>
  <w:style w:type="character" w:customStyle="1" w:styleId="apple-converted-space">
    <w:name w:val="apple-converted-space"/>
    <w:basedOn w:val="Fontepargpadro"/>
    <w:rsid w:val="004D1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1364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Edson Queiroz</Company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D14</dc:creator>
  <cp:keywords/>
  <dc:description/>
  <cp:lastModifiedBy>Aluno M33</cp:lastModifiedBy>
  <cp:revision>2</cp:revision>
  <dcterms:created xsi:type="dcterms:W3CDTF">2017-06-02T22:36:00Z</dcterms:created>
  <dcterms:modified xsi:type="dcterms:W3CDTF">2017-06-02T22:36:00Z</dcterms:modified>
</cp:coreProperties>
</file>