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E6F" w:rsidRPr="00C140E2" w:rsidRDefault="00EF7DF3" w:rsidP="009760DB">
      <w:pPr>
        <w:bidi w:val="0"/>
        <w:rPr>
          <w:rFonts w:cstheme="majorBidi"/>
          <w:sz w:val="24"/>
          <w:szCs w:val="24"/>
          <w:u w:val="single"/>
        </w:rPr>
      </w:pPr>
      <w:r>
        <w:rPr>
          <w:rFonts w:cstheme="majorBidi"/>
          <w:sz w:val="24"/>
          <w:szCs w:val="24"/>
          <w:u w:val="single"/>
        </w:rPr>
        <w:t>The Arama</w:t>
      </w:r>
      <w:r w:rsidR="008C7152" w:rsidRPr="00C140E2">
        <w:rPr>
          <w:rFonts w:cstheme="majorBidi"/>
          <w:sz w:val="24"/>
          <w:szCs w:val="24"/>
          <w:u w:val="single"/>
        </w:rPr>
        <w:t>ic- speaking Jews of the Kurdistan Mountains</w:t>
      </w:r>
      <w:r w:rsidR="009760DB">
        <w:rPr>
          <w:rFonts w:cstheme="majorBidi"/>
          <w:sz w:val="24"/>
          <w:szCs w:val="24"/>
          <w:u w:val="single"/>
        </w:rPr>
        <w:t xml:space="preserve"> </w:t>
      </w:r>
      <w:r w:rsidR="00D82949" w:rsidRPr="00C140E2">
        <w:rPr>
          <w:rFonts w:cstheme="majorBidi"/>
          <w:sz w:val="24"/>
          <w:szCs w:val="24"/>
          <w:u w:val="single"/>
        </w:rPr>
        <w:t xml:space="preserve">                                                                                                                                                                                                                                                                                                    </w:t>
      </w:r>
      <w:r w:rsidR="001E7341" w:rsidRPr="00C140E2">
        <w:rPr>
          <w:rFonts w:cstheme="majorBidi"/>
          <w:sz w:val="24"/>
          <w:szCs w:val="24"/>
          <w:u w:val="single"/>
        </w:rPr>
        <w:t>Introduction</w:t>
      </w:r>
    </w:p>
    <w:p w:rsidR="00150789" w:rsidRPr="00FA3CC9" w:rsidRDefault="00134973" w:rsidP="00B67569">
      <w:pPr>
        <w:bidi w:val="0"/>
        <w:rPr>
          <w:rFonts w:cstheme="majorBidi"/>
          <w:sz w:val="24"/>
          <w:szCs w:val="24"/>
        </w:rPr>
      </w:pPr>
      <w:bookmarkStart w:id="0" w:name="_GoBack"/>
      <w:r w:rsidRPr="00FA3CC9">
        <w:rPr>
          <w:rFonts w:cstheme="majorBidi"/>
          <w:sz w:val="24"/>
          <w:szCs w:val="24"/>
        </w:rPr>
        <w:t>T</w:t>
      </w:r>
      <w:r w:rsidR="00CD1E10" w:rsidRPr="00FA3CC9">
        <w:rPr>
          <w:rFonts w:cstheme="majorBidi"/>
          <w:sz w:val="24"/>
          <w:szCs w:val="24"/>
        </w:rPr>
        <w:t>he Jews</w:t>
      </w:r>
      <w:r w:rsidR="00AA0081" w:rsidRPr="00FA3CC9">
        <w:rPr>
          <w:rFonts w:cstheme="majorBidi"/>
          <w:sz w:val="24"/>
          <w:szCs w:val="24"/>
        </w:rPr>
        <w:t xml:space="preserve"> </w:t>
      </w:r>
      <w:r w:rsidRPr="00FA3CC9">
        <w:rPr>
          <w:rFonts w:cstheme="majorBidi"/>
          <w:sz w:val="24"/>
          <w:szCs w:val="24"/>
        </w:rPr>
        <w:t>of Kurdistan</w:t>
      </w:r>
      <w:r w:rsidR="00B3684C" w:rsidRPr="00FA3CC9">
        <w:rPr>
          <w:rFonts w:cstheme="majorBidi"/>
          <w:sz w:val="24"/>
          <w:szCs w:val="24"/>
        </w:rPr>
        <w:t xml:space="preserve"> </w:t>
      </w:r>
      <w:r w:rsidR="00DF6A3A" w:rsidRPr="00FA3CC9">
        <w:rPr>
          <w:rFonts w:cstheme="majorBidi"/>
          <w:sz w:val="24"/>
          <w:szCs w:val="24"/>
        </w:rPr>
        <w:t xml:space="preserve">believe </w:t>
      </w:r>
      <w:r w:rsidR="00CD1E10" w:rsidRPr="00FA3CC9">
        <w:rPr>
          <w:rFonts w:cstheme="majorBidi"/>
          <w:sz w:val="24"/>
          <w:szCs w:val="24"/>
        </w:rPr>
        <w:t>the</w:t>
      </w:r>
      <w:r w:rsidR="00DF6A3A" w:rsidRPr="00FA3CC9">
        <w:rPr>
          <w:rFonts w:cstheme="majorBidi"/>
          <w:sz w:val="24"/>
          <w:szCs w:val="24"/>
        </w:rPr>
        <w:t xml:space="preserve">ir ancestors </w:t>
      </w:r>
      <w:r w:rsidR="00B640E7" w:rsidRPr="00FA3CC9">
        <w:rPr>
          <w:rFonts w:cstheme="majorBidi"/>
          <w:sz w:val="24"/>
          <w:szCs w:val="24"/>
        </w:rPr>
        <w:t>had</w:t>
      </w:r>
      <w:r w:rsidR="00DF6A3A" w:rsidRPr="00FA3CC9">
        <w:rPr>
          <w:rFonts w:cstheme="majorBidi"/>
          <w:sz w:val="24"/>
          <w:szCs w:val="24"/>
        </w:rPr>
        <w:t xml:space="preserve"> </w:t>
      </w:r>
      <w:r w:rsidR="00B640E7" w:rsidRPr="00FA3CC9">
        <w:rPr>
          <w:rFonts w:cstheme="majorBidi"/>
          <w:sz w:val="24"/>
          <w:szCs w:val="24"/>
        </w:rPr>
        <w:t xml:space="preserve">been </w:t>
      </w:r>
      <w:r w:rsidR="00CD1E10" w:rsidRPr="00FA3CC9">
        <w:rPr>
          <w:rFonts w:cstheme="majorBidi"/>
          <w:sz w:val="24"/>
          <w:szCs w:val="24"/>
        </w:rPr>
        <w:t>exile</w:t>
      </w:r>
      <w:r w:rsidR="00AA0081" w:rsidRPr="00FA3CC9">
        <w:rPr>
          <w:rFonts w:cstheme="majorBidi"/>
          <w:sz w:val="24"/>
          <w:szCs w:val="24"/>
        </w:rPr>
        <w:t>d</w:t>
      </w:r>
      <w:r w:rsidR="00CD1E10" w:rsidRPr="00FA3CC9">
        <w:rPr>
          <w:rFonts w:cstheme="majorBidi"/>
          <w:sz w:val="24"/>
          <w:szCs w:val="24"/>
        </w:rPr>
        <w:t xml:space="preserve"> </w:t>
      </w:r>
      <w:r w:rsidR="005A5BB1" w:rsidRPr="00FA3CC9">
        <w:rPr>
          <w:rFonts w:cstheme="majorBidi"/>
          <w:sz w:val="24"/>
          <w:szCs w:val="24"/>
        </w:rPr>
        <w:t>from northern Israel</w:t>
      </w:r>
      <w:r w:rsidR="00AA0081" w:rsidRPr="00FA3CC9">
        <w:rPr>
          <w:rFonts w:cstheme="majorBidi"/>
          <w:sz w:val="24"/>
          <w:szCs w:val="24"/>
        </w:rPr>
        <w:t xml:space="preserve"> by the King</w:t>
      </w:r>
      <w:r w:rsidR="006F2FEA" w:rsidRPr="00FA3CC9">
        <w:rPr>
          <w:rFonts w:cstheme="majorBidi"/>
          <w:sz w:val="24"/>
          <w:szCs w:val="24"/>
        </w:rPr>
        <w:t>s</w:t>
      </w:r>
      <w:r w:rsidR="00AA0081" w:rsidRPr="00FA3CC9">
        <w:rPr>
          <w:rFonts w:cstheme="majorBidi"/>
          <w:sz w:val="24"/>
          <w:szCs w:val="24"/>
        </w:rPr>
        <w:t xml:space="preserve"> of Assyria</w:t>
      </w:r>
      <w:r w:rsidR="001806C3" w:rsidRPr="00FA3CC9">
        <w:rPr>
          <w:rFonts w:cstheme="majorBidi"/>
          <w:sz w:val="24"/>
          <w:szCs w:val="24"/>
        </w:rPr>
        <w:t>,</w:t>
      </w:r>
      <w:r w:rsidR="00CD1E10" w:rsidRPr="00FA3CC9">
        <w:rPr>
          <w:rFonts w:cstheme="majorBidi"/>
          <w:sz w:val="24"/>
          <w:szCs w:val="24"/>
        </w:rPr>
        <w:t xml:space="preserve"> </w:t>
      </w:r>
      <w:r w:rsidR="001806C3" w:rsidRPr="00FA3CC9">
        <w:rPr>
          <w:rFonts w:cstheme="majorBidi"/>
          <w:sz w:val="24"/>
          <w:szCs w:val="24"/>
        </w:rPr>
        <w:t>b</w:t>
      </w:r>
      <w:r w:rsidR="00585B6B" w:rsidRPr="00FA3CC9">
        <w:rPr>
          <w:rFonts w:cstheme="majorBidi"/>
          <w:sz w:val="24"/>
          <w:szCs w:val="24"/>
        </w:rPr>
        <w:t>etween 733 and 722 BCE</w:t>
      </w:r>
      <w:r w:rsidR="00AA0081" w:rsidRPr="00FA3CC9">
        <w:rPr>
          <w:rFonts w:cstheme="majorBidi"/>
          <w:sz w:val="24"/>
          <w:szCs w:val="24"/>
        </w:rPr>
        <w:t>, and</w:t>
      </w:r>
      <w:r w:rsidR="00585B6B" w:rsidRPr="00FA3CC9">
        <w:rPr>
          <w:rFonts w:cstheme="majorBidi"/>
          <w:sz w:val="24"/>
          <w:szCs w:val="24"/>
        </w:rPr>
        <w:t xml:space="preserve"> </w:t>
      </w:r>
      <w:r w:rsidR="00B640E7" w:rsidRPr="00FA3CC9">
        <w:rPr>
          <w:rFonts w:cstheme="majorBidi"/>
          <w:sz w:val="24"/>
          <w:szCs w:val="24"/>
        </w:rPr>
        <w:t>were</w:t>
      </w:r>
      <w:r w:rsidR="00CD1E10" w:rsidRPr="00FA3CC9">
        <w:rPr>
          <w:rFonts w:cstheme="majorBidi"/>
          <w:sz w:val="24"/>
          <w:szCs w:val="24"/>
        </w:rPr>
        <w:t xml:space="preserve"> settled in </w:t>
      </w:r>
      <w:r w:rsidR="00585B6B" w:rsidRPr="00FA3CC9">
        <w:rPr>
          <w:rFonts w:cstheme="majorBidi"/>
          <w:sz w:val="24"/>
          <w:szCs w:val="24"/>
        </w:rPr>
        <w:t>"</w:t>
      </w:r>
      <w:r w:rsidR="00CD1E10" w:rsidRPr="00FA3CC9">
        <w:rPr>
          <w:rFonts w:cstheme="majorBidi"/>
          <w:sz w:val="24"/>
          <w:szCs w:val="24"/>
        </w:rPr>
        <w:t>Halah and Habor, on the river of Gozan, and in the cities of the Medes"</w:t>
      </w:r>
      <w:r w:rsidR="00341CC4">
        <w:rPr>
          <w:rFonts w:cstheme="majorBidi"/>
          <w:sz w:val="24"/>
          <w:szCs w:val="24"/>
        </w:rPr>
        <w:t xml:space="preserve"> </w:t>
      </w:r>
      <w:r w:rsidR="0003731D">
        <w:rPr>
          <w:rFonts w:cstheme="majorBidi"/>
          <w:sz w:val="24"/>
          <w:szCs w:val="24"/>
        </w:rPr>
        <w:t>(Kings</w:t>
      </w:r>
      <w:r w:rsidR="00341CC4">
        <w:rPr>
          <w:rFonts w:cstheme="majorBidi"/>
          <w:sz w:val="24"/>
          <w:szCs w:val="24"/>
        </w:rPr>
        <w:t xml:space="preserve"> II, 17:6).</w:t>
      </w:r>
      <w:r w:rsidR="00506DD7" w:rsidRPr="00FA3CC9">
        <w:rPr>
          <w:rFonts w:cstheme="majorBidi"/>
          <w:sz w:val="24"/>
          <w:szCs w:val="24"/>
        </w:rPr>
        <w:t xml:space="preserve"> </w:t>
      </w:r>
      <w:r w:rsidR="00CB48F8" w:rsidRPr="00FA3CC9">
        <w:rPr>
          <w:rFonts w:cstheme="majorBidi"/>
          <w:sz w:val="24"/>
          <w:szCs w:val="24"/>
        </w:rPr>
        <w:t>T</w:t>
      </w:r>
      <w:r w:rsidR="00506DD7" w:rsidRPr="00FA3CC9">
        <w:rPr>
          <w:rFonts w:cstheme="majorBidi"/>
          <w:sz w:val="24"/>
          <w:szCs w:val="24"/>
        </w:rPr>
        <w:t xml:space="preserve">heir </w:t>
      </w:r>
      <w:r w:rsidR="00DB6FDA" w:rsidRPr="00FA3CC9">
        <w:rPr>
          <w:rFonts w:cstheme="majorBidi"/>
          <w:sz w:val="24"/>
          <w:szCs w:val="24"/>
        </w:rPr>
        <w:t>favorite</w:t>
      </w:r>
      <w:r w:rsidR="00506DD7" w:rsidRPr="00FA3CC9">
        <w:rPr>
          <w:rFonts w:cstheme="majorBidi"/>
          <w:sz w:val="24"/>
          <w:szCs w:val="24"/>
        </w:rPr>
        <w:t xml:space="preserve"> </w:t>
      </w:r>
      <w:r w:rsidR="00DB6FDA" w:rsidRPr="00FA3CC9">
        <w:rPr>
          <w:rFonts w:cstheme="majorBidi"/>
          <w:sz w:val="24"/>
          <w:szCs w:val="24"/>
        </w:rPr>
        <w:t>saying</w:t>
      </w:r>
      <w:r w:rsidR="00506DD7" w:rsidRPr="00FA3CC9">
        <w:rPr>
          <w:rFonts w:cstheme="majorBidi"/>
          <w:sz w:val="24"/>
          <w:szCs w:val="24"/>
        </w:rPr>
        <w:t xml:space="preserve"> is </w:t>
      </w:r>
      <w:r w:rsidR="006F2FEA" w:rsidRPr="00FA3CC9">
        <w:rPr>
          <w:rFonts w:cstheme="majorBidi"/>
          <w:sz w:val="24"/>
          <w:szCs w:val="24"/>
        </w:rPr>
        <w:t>from</w:t>
      </w:r>
      <w:r w:rsidR="00506DD7" w:rsidRPr="00FA3CC9">
        <w:rPr>
          <w:rFonts w:cstheme="majorBidi"/>
          <w:sz w:val="24"/>
          <w:szCs w:val="24"/>
        </w:rPr>
        <w:t xml:space="preserve"> the prophecy of Isaiah (27:13): "In that day a great horn shall be blown; and those who perished in the land of Assyria shall come…and they shall worship the L</w:t>
      </w:r>
      <w:r w:rsidR="00424539" w:rsidRPr="00FA3CC9">
        <w:rPr>
          <w:rFonts w:cstheme="majorBidi"/>
          <w:sz w:val="24"/>
          <w:szCs w:val="24"/>
        </w:rPr>
        <w:t>ord</w:t>
      </w:r>
      <w:r w:rsidR="00506DD7" w:rsidRPr="00FA3CC9">
        <w:rPr>
          <w:rFonts w:cstheme="majorBidi"/>
          <w:sz w:val="24"/>
          <w:szCs w:val="24"/>
        </w:rPr>
        <w:t xml:space="preserve"> in the holy mountain at Jerusalem." </w:t>
      </w:r>
      <w:r w:rsidRPr="00FA3CC9">
        <w:rPr>
          <w:rFonts w:cstheme="majorBidi"/>
          <w:sz w:val="24"/>
          <w:szCs w:val="24"/>
        </w:rPr>
        <w:t>F</w:t>
      </w:r>
      <w:r w:rsidR="004465B0" w:rsidRPr="00FA3CC9">
        <w:rPr>
          <w:rFonts w:cstheme="majorBidi"/>
          <w:sz w:val="24"/>
          <w:szCs w:val="24"/>
        </w:rPr>
        <w:t xml:space="preserve">rom that era we are in a complete darkness for 2,000 years, until the great </w:t>
      </w:r>
      <w:r w:rsidR="00213917" w:rsidRPr="00FA3CC9">
        <w:rPr>
          <w:rFonts w:cstheme="majorBidi"/>
          <w:sz w:val="24"/>
          <w:szCs w:val="24"/>
        </w:rPr>
        <w:t xml:space="preserve">medieval </w:t>
      </w:r>
      <w:r w:rsidR="004465B0" w:rsidRPr="00FA3CC9">
        <w:rPr>
          <w:rFonts w:cstheme="majorBidi"/>
          <w:sz w:val="24"/>
          <w:szCs w:val="24"/>
        </w:rPr>
        <w:t>Jewish traveler Benjamin of Tudela (</w:t>
      </w:r>
      <w:r w:rsidR="00FA13AC" w:rsidRPr="00FA3CC9">
        <w:rPr>
          <w:rFonts w:cstheme="majorBidi"/>
          <w:sz w:val="24"/>
          <w:szCs w:val="24"/>
        </w:rPr>
        <w:t>circa</w:t>
      </w:r>
      <w:r w:rsidR="004465B0" w:rsidRPr="00FA3CC9">
        <w:rPr>
          <w:rFonts w:cstheme="majorBidi"/>
          <w:sz w:val="24"/>
          <w:szCs w:val="24"/>
        </w:rPr>
        <w:t xml:space="preserve"> 117</w:t>
      </w:r>
      <w:r w:rsidR="00FA13AC" w:rsidRPr="00FA3CC9">
        <w:rPr>
          <w:rFonts w:cstheme="majorBidi"/>
          <w:sz w:val="24"/>
          <w:szCs w:val="24"/>
        </w:rPr>
        <w:t>0</w:t>
      </w:r>
      <w:r w:rsidR="004465B0" w:rsidRPr="00FA3CC9">
        <w:rPr>
          <w:rFonts w:cstheme="majorBidi"/>
          <w:sz w:val="24"/>
          <w:szCs w:val="24"/>
        </w:rPr>
        <w:t>)</w:t>
      </w:r>
      <w:r w:rsidR="003510F5" w:rsidRPr="00FA3CC9">
        <w:rPr>
          <w:rFonts w:cstheme="majorBidi"/>
          <w:sz w:val="24"/>
          <w:szCs w:val="24"/>
        </w:rPr>
        <w:t xml:space="preserve"> </w:t>
      </w:r>
      <w:r w:rsidR="004465B0" w:rsidRPr="00FA3CC9">
        <w:rPr>
          <w:rFonts w:cstheme="majorBidi"/>
          <w:sz w:val="24"/>
          <w:szCs w:val="24"/>
        </w:rPr>
        <w:t>re</w:t>
      </w:r>
      <w:r w:rsidR="007D00A4" w:rsidRPr="00FA3CC9">
        <w:rPr>
          <w:rFonts w:cstheme="majorBidi"/>
          <w:sz w:val="24"/>
          <w:szCs w:val="24"/>
        </w:rPr>
        <w:t>-discovered the</w:t>
      </w:r>
      <w:r w:rsidR="004465B0" w:rsidRPr="00FA3CC9">
        <w:rPr>
          <w:rFonts w:cstheme="majorBidi"/>
          <w:sz w:val="24"/>
          <w:szCs w:val="24"/>
        </w:rPr>
        <w:t xml:space="preserve"> Aramaic speaking </w:t>
      </w:r>
      <w:r w:rsidR="00B67569">
        <w:rPr>
          <w:rFonts w:cstheme="majorBidi"/>
          <w:sz w:val="24"/>
          <w:szCs w:val="24"/>
        </w:rPr>
        <w:t>Jews</w:t>
      </w:r>
      <w:r w:rsidR="003510F5" w:rsidRPr="00FA3CC9">
        <w:rPr>
          <w:rFonts w:cstheme="majorBidi"/>
          <w:sz w:val="24"/>
          <w:szCs w:val="24"/>
        </w:rPr>
        <w:t>.</w:t>
      </w:r>
      <w:r w:rsidR="004465B0" w:rsidRPr="00FA3CC9">
        <w:rPr>
          <w:rFonts w:cstheme="majorBidi"/>
          <w:sz w:val="24"/>
          <w:szCs w:val="24"/>
        </w:rPr>
        <w:t xml:space="preserve"> </w:t>
      </w:r>
    </w:p>
    <w:p w:rsidR="00F60BE0" w:rsidRPr="00FA3CC9" w:rsidRDefault="00213917" w:rsidP="00276BFF">
      <w:pPr>
        <w:bidi w:val="0"/>
        <w:rPr>
          <w:rFonts w:cstheme="majorBidi"/>
          <w:sz w:val="24"/>
          <w:szCs w:val="24"/>
        </w:rPr>
      </w:pPr>
      <w:r w:rsidRPr="00FA3CC9">
        <w:rPr>
          <w:rFonts w:cstheme="majorBidi"/>
          <w:sz w:val="24"/>
          <w:szCs w:val="24"/>
        </w:rPr>
        <w:t>The</w:t>
      </w:r>
      <w:r w:rsidR="00FA3CC9">
        <w:rPr>
          <w:rFonts w:cstheme="majorBidi"/>
          <w:sz w:val="24"/>
          <w:szCs w:val="24"/>
        </w:rPr>
        <w:t>y</w:t>
      </w:r>
      <w:r w:rsidR="00162AE1" w:rsidRPr="00FA3CC9">
        <w:rPr>
          <w:rFonts w:cstheme="majorBidi"/>
          <w:sz w:val="24"/>
          <w:szCs w:val="24"/>
        </w:rPr>
        <w:t xml:space="preserve"> </w:t>
      </w:r>
      <w:r w:rsidRPr="00FA3CC9">
        <w:rPr>
          <w:rFonts w:cstheme="majorBidi"/>
          <w:sz w:val="24"/>
          <w:szCs w:val="24"/>
        </w:rPr>
        <w:t xml:space="preserve">speak </w:t>
      </w:r>
      <w:r w:rsidR="00A233CE" w:rsidRPr="00FA3CC9">
        <w:rPr>
          <w:rFonts w:cstheme="majorBidi"/>
          <w:sz w:val="24"/>
          <w:szCs w:val="24"/>
        </w:rPr>
        <w:t>Eastern Neo-</w:t>
      </w:r>
      <w:r w:rsidRPr="00FA3CC9">
        <w:rPr>
          <w:rFonts w:cstheme="majorBidi"/>
          <w:sz w:val="24"/>
          <w:szCs w:val="24"/>
        </w:rPr>
        <w:t xml:space="preserve">Aramaic, an offspring of the ancient East Aramaic and the Talmudic language. </w:t>
      </w:r>
      <w:r w:rsidR="000F0689" w:rsidRPr="00FA3CC9">
        <w:rPr>
          <w:rFonts w:cstheme="majorBidi"/>
          <w:sz w:val="24"/>
          <w:szCs w:val="24"/>
        </w:rPr>
        <w:t>To</w:t>
      </w:r>
      <w:r w:rsidR="00FF428D" w:rsidRPr="00FA3CC9">
        <w:rPr>
          <w:rFonts w:cstheme="majorBidi"/>
          <w:sz w:val="24"/>
          <w:szCs w:val="24"/>
        </w:rPr>
        <w:t>day, to</w:t>
      </w:r>
      <w:r w:rsidR="000F0689" w:rsidRPr="00FA3CC9">
        <w:rPr>
          <w:rFonts w:cstheme="majorBidi"/>
          <w:sz w:val="24"/>
          <w:szCs w:val="24"/>
        </w:rPr>
        <w:t>gether with the Assyrian Christians</w:t>
      </w:r>
      <w:r w:rsidR="00FF428D" w:rsidRPr="00FA3CC9">
        <w:rPr>
          <w:rFonts w:cstheme="majorBidi"/>
          <w:sz w:val="24"/>
          <w:szCs w:val="24"/>
        </w:rPr>
        <w:t>,</w:t>
      </w:r>
      <w:r w:rsidR="000F0689" w:rsidRPr="00FA3CC9">
        <w:rPr>
          <w:rFonts w:cstheme="majorBidi"/>
          <w:sz w:val="24"/>
          <w:szCs w:val="24"/>
        </w:rPr>
        <w:t xml:space="preserve"> </w:t>
      </w:r>
      <w:r w:rsidR="002B66C6" w:rsidRPr="00FA3CC9">
        <w:rPr>
          <w:rFonts w:cstheme="majorBidi"/>
          <w:sz w:val="24"/>
          <w:szCs w:val="24"/>
        </w:rPr>
        <w:t>t</w:t>
      </w:r>
      <w:r w:rsidR="000F0689" w:rsidRPr="00FA3CC9">
        <w:rPr>
          <w:rFonts w:cstheme="majorBidi"/>
          <w:sz w:val="24"/>
          <w:szCs w:val="24"/>
        </w:rPr>
        <w:t>he</w:t>
      </w:r>
      <w:r w:rsidR="008C6704" w:rsidRPr="00FA3CC9">
        <w:rPr>
          <w:rFonts w:cstheme="majorBidi"/>
          <w:sz w:val="24"/>
          <w:szCs w:val="24"/>
        </w:rPr>
        <w:t>y</w:t>
      </w:r>
      <w:r w:rsidR="000F0689" w:rsidRPr="00FA3CC9">
        <w:rPr>
          <w:rFonts w:cstheme="majorBidi"/>
          <w:sz w:val="24"/>
          <w:szCs w:val="24"/>
        </w:rPr>
        <w:t xml:space="preserve"> are the </w:t>
      </w:r>
      <w:r w:rsidR="00A233CE" w:rsidRPr="00FA3CC9">
        <w:rPr>
          <w:rFonts w:cstheme="majorBidi"/>
          <w:sz w:val="24"/>
          <w:szCs w:val="24"/>
        </w:rPr>
        <w:t xml:space="preserve">sole native </w:t>
      </w:r>
      <w:r w:rsidR="000F0689" w:rsidRPr="00FA3CC9">
        <w:rPr>
          <w:rFonts w:cstheme="majorBidi"/>
          <w:sz w:val="24"/>
          <w:szCs w:val="24"/>
        </w:rPr>
        <w:t xml:space="preserve">speakers </w:t>
      </w:r>
      <w:r w:rsidR="00A233CE" w:rsidRPr="00FA3CC9">
        <w:rPr>
          <w:rFonts w:cstheme="majorBidi"/>
          <w:sz w:val="24"/>
          <w:szCs w:val="24"/>
        </w:rPr>
        <w:t>of Aramaic in the whole world</w:t>
      </w:r>
      <w:r w:rsidR="000F0689" w:rsidRPr="00FA3CC9">
        <w:rPr>
          <w:rFonts w:cstheme="majorBidi"/>
          <w:sz w:val="24"/>
          <w:szCs w:val="24"/>
        </w:rPr>
        <w:t xml:space="preserve">. </w:t>
      </w:r>
      <w:r w:rsidR="001728CF" w:rsidRPr="00FA3CC9">
        <w:rPr>
          <w:rFonts w:cstheme="majorBidi"/>
          <w:sz w:val="24"/>
          <w:szCs w:val="24"/>
        </w:rPr>
        <w:t>T</w:t>
      </w:r>
      <w:r w:rsidR="00013CCC" w:rsidRPr="00FA3CC9">
        <w:rPr>
          <w:rFonts w:cstheme="majorBidi"/>
          <w:sz w:val="24"/>
          <w:szCs w:val="24"/>
        </w:rPr>
        <w:t>hey</w:t>
      </w:r>
      <w:r w:rsidR="001728CF" w:rsidRPr="00FA3CC9">
        <w:rPr>
          <w:rFonts w:cstheme="majorBidi"/>
          <w:sz w:val="24"/>
          <w:szCs w:val="24"/>
        </w:rPr>
        <w:t xml:space="preserve"> also</w:t>
      </w:r>
      <w:r w:rsidR="00013CCC" w:rsidRPr="00FA3CC9">
        <w:rPr>
          <w:rFonts w:cstheme="majorBidi"/>
          <w:sz w:val="24"/>
          <w:szCs w:val="24"/>
        </w:rPr>
        <w:t xml:space="preserve"> spoke the tongues of their </w:t>
      </w:r>
      <w:r w:rsidR="00FF428D" w:rsidRPr="00FA3CC9">
        <w:rPr>
          <w:rFonts w:cstheme="majorBidi"/>
          <w:sz w:val="24"/>
          <w:szCs w:val="24"/>
        </w:rPr>
        <w:t>neighbors</w:t>
      </w:r>
      <w:r w:rsidR="00013CCC" w:rsidRPr="00FA3CC9">
        <w:rPr>
          <w:rFonts w:cstheme="majorBidi"/>
          <w:sz w:val="24"/>
          <w:szCs w:val="24"/>
        </w:rPr>
        <w:t xml:space="preserve">, </w:t>
      </w:r>
      <w:r w:rsidR="00FF428D" w:rsidRPr="00FA3CC9">
        <w:rPr>
          <w:rFonts w:cstheme="majorBidi"/>
          <w:sz w:val="24"/>
          <w:szCs w:val="24"/>
        </w:rPr>
        <w:t>Arabic,</w:t>
      </w:r>
      <w:r w:rsidR="00013CCC" w:rsidRPr="00FA3CC9">
        <w:rPr>
          <w:rFonts w:cstheme="majorBidi"/>
          <w:sz w:val="24"/>
          <w:szCs w:val="24"/>
        </w:rPr>
        <w:t xml:space="preserve"> Turkish, Farsi and </w:t>
      </w:r>
      <w:r w:rsidRPr="00FA3CC9">
        <w:rPr>
          <w:rFonts w:cstheme="majorBidi"/>
          <w:sz w:val="24"/>
          <w:szCs w:val="24"/>
        </w:rPr>
        <w:t>Kurdish</w:t>
      </w:r>
      <w:r w:rsidR="000F0689" w:rsidRPr="00FA3CC9">
        <w:rPr>
          <w:rFonts w:cstheme="majorBidi"/>
          <w:sz w:val="24"/>
          <w:szCs w:val="24"/>
        </w:rPr>
        <w:t>,</w:t>
      </w:r>
      <w:r w:rsidRPr="00FA3CC9">
        <w:rPr>
          <w:rFonts w:cstheme="majorBidi"/>
          <w:sz w:val="24"/>
          <w:szCs w:val="24"/>
        </w:rPr>
        <w:t xml:space="preserve"> </w:t>
      </w:r>
      <w:r w:rsidR="00276BFF">
        <w:rPr>
          <w:rFonts w:cstheme="majorBidi"/>
          <w:sz w:val="24"/>
          <w:szCs w:val="24"/>
        </w:rPr>
        <w:t>that</w:t>
      </w:r>
      <w:r w:rsidR="00276BFF" w:rsidRPr="00276BFF">
        <w:rPr>
          <w:rFonts w:cstheme="majorBidi"/>
          <w:sz w:val="24"/>
          <w:szCs w:val="24"/>
        </w:rPr>
        <w:t xml:space="preserve"> </w:t>
      </w:r>
      <w:r w:rsidR="00276BFF">
        <w:rPr>
          <w:rFonts w:cstheme="majorBidi"/>
          <w:sz w:val="24"/>
          <w:szCs w:val="24"/>
        </w:rPr>
        <w:t xml:space="preserve">belongs to </w:t>
      </w:r>
      <w:r w:rsidR="00276BFF" w:rsidRPr="00276BFF">
        <w:rPr>
          <w:rFonts w:cstheme="majorBidi"/>
          <w:sz w:val="24"/>
          <w:szCs w:val="24"/>
        </w:rPr>
        <w:t>the Iranian branch of the Indo-European famil</w:t>
      </w:r>
      <w:r w:rsidR="00276BFF">
        <w:rPr>
          <w:rFonts w:cstheme="majorBidi"/>
          <w:sz w:val="24"/>
          <w:szCs w:val="24"/>
        </w:rPr>
        <w:t>y</w:t>
      </w:r>
      <w:r w:rsidRPr="00FA3CC9">
        <w:rPr>
          <w:rFonts w:cstheme="majorBidi"/>
          <w:sz w:val="24"/>
          <w:szCs w:val="24"/>
        </w:rPr>
        <w:t>.</w:t>
      </w:r>
    </w:p>
    <w:p w:rsidR="00E313DC" w:rsidRPr="00902D50" w:rsidRDefault="002B66C6" w:rsidP="00083A91">
      <w:pPr>
        <w:bidi w:val="0"/>
        <w:rPr>
          <w:sz w:val="24"/>
          <w:szCs w:val="24"/>
        </w:rPr>
      </w:pPr>
      <w:r w:rsidRPr="00FA3CC9">
        <w:rPr>
          <w:sz w:val="24"/>
          <w:szCs w:val="24"/>
        </w:rPr>
        <w:t>One could not comprehend the</w:t>
      </w:r>
      <w:r w:rsidR="00D8334A">
        <w:rPr>
          <w:sz w:val="24"/>
          <w:szCs w:val="24"/>
        </w:rPr>
        <w:t>ir</w:t>
      </w:r>
      <w:r w:rsidRPr="00FA3CC9">
        <w:rPr>
          <w:sz w:val="24"/>
          <w:szCs w:val="24"/>
        </w:rPr>
        <w:t xml:space="preserve"> </w:t>
      </w:r>
      <w:r w:rsidR="00D8709C" w:rsidRPr="00FA3CC9">
        <w:rPr>
          <w:sz w:val="24"/>
          <w:szCs w:val="24"/>
        </w:rPr>
        <w:t>exper</w:t>
      </w:r>
      <w:r w:rsidR="00D8709C" w:rsidRPr="00FA3CC9">
        <w:rPr>
          <w:rFonts w:cstheme="majorBidi"/>
          <w:sz w:val="24"/>
          <w:szCs w:val="24"/>
        </w:rPr>
        <w:t>ience</w:t>
      </w:r>
      <w:r w:rsidRPr="00FA3CC9">
        <w:rPr>
          <w:sz w:val="24"/>
          <w:szCs w:val="24"/>
        </w:rPr>
        <w:t xml:space="preserve"> without </w:t>
      </w:r>
      <w:r w:rsidR="00384D1C" w:rsidRPr="00FA3CC9">
        <w:rPr>
          <w:sz w:val="24"/>
          <w:szCs w:val="24"/>
        </w:rPr>
        <w:t>grasp</w:t>
      </w:r>
      <w:r w:rsidR="007153B5" w:rsidRPr="00FA3CC9">
        <w:rPr>
          <w:sz w:val="24"/>
          <w:szCs w:val="24"/>
        </w:rPr>
        <w:t>ing</w:t>
      </w:r>
      <w:r w:rsidRPr="00FA3CC9">
        <w:rPr>
          <w:sz w:val="24"/>
          <w:szCs w:val="24"/>
        </w:rPr>
        <w:t xml:space="preserve"> </w:t>
      </w:r>
      <w:r w:rsidR="004B39C9" w:rsidRPr="00FA3CC9">
        <w:rPr>
          <w:sz w:val="24"/>
          <w:szCs w:val="24"/>
        </w:rPr>
        <w:t xml:space="preserve">the </w:t>
      </w:r>
      <w:r w:rsidR="00D8709C" w:rsidRPr="00FA3CC9">
        <w:rPr>
          <w:sz w:val="24"/>
          <w:szCs w:val="24"/>
        </w:rPr>
        <w:t xml:space="preserve">following </w:t>
      </w:r>
      <w:r w:rsidRPr="00FA3CC9">
        <w:rPr>
          <w:sz w:val="24"/>
          <w:szCs w:val="24"/>
        </w:rPr>
        <w:t>themes</w:t>
      </w:r>
      <w:r w:rsidR="00A233CE" w:rsidRPr="00FA3CC9">
        <w:rPr>
          <w:sz w:val="24"/>
          <w:szCs w:val="24"/>
        </w:rPr>
        <w:t>.</w:t>
      </w:r>
      <w:r w:rsidRPr="00FA3CC9">
        <w:rPr>
          <w:sz w:val="24"/>
          <w:szCs w:val="24"/>
        </w:rPr>
        <w:t xml:space="preserve"> </w:t>
      </w:r>
      <w:r w:rsidR="00162AE1" w:rsidRPr="00FA3CC9">
        <w:rPr>
          <w:sz w:val="24"/>
          <w:szCs w:val="24"/>
        </w:rPr>
        <w:t>T</w:t>
      </w:r>
      <w:r w:rsidR="008C6704" w:rsidRPr="00FA3CC9">
        <w:rPr>
          <w:rFonts w:cstheme="majorBidi"/>
          <w:sz w:val="24"/>
          <w:szCs w:val="24"/>
        </w:rPr>
        <w:t>he</w:t>
      </w:r>
      <w:r w:rsidR="007570FE">
        <w:rPr>
          <w:rFonts w:cstheme="majorBidi"/>
          <w:sz w:val="24"/>
          <w:szCs w:val="24"/>
        </w:rPr>
        <w:t xml:space="preserve"> Jews</w:t>
      </w:r>
      <w:r w:rsidR="008C6704" w:rsidRPr="00FA3CC9">
        <w:rPr>
          <w:rFonts w:cstheme="majorBidi"/>
          <w:sz w:val="24"/>
          <w:szCs w:val="24"/>
        </w:rPr>
        <w:t xml:space="preserve"> comprised the smallest non-Muslim minority</w:t>
      </w:r>
      <w:r w:rsidR="00B67569">
        <w:rPr>
          <w:rFonts w:cstheme="majorBidi"/>
          <w:sz w:val="24"/>
          <w:szCs w:val="24"/>
        </w:rPr>
        <w:t xml:space="preserve"> in Kurdistan</w:t>
      </w:r>
      <w:r w:rsidR="00950FC8" w:rsidRPr="00FA3CC9">
        <w:rPr>
          <w:rFonts w:cstheme="majorBidi"/>
          <w:sz w:val="24"/>
          <w:szCs w:val="24"/>
        </w:rPr>
        <w:t xml:space="preserve">. They </w:t>
      </w:r>
      <w:r w:rsidR="00F60BE0" w:rsidRPr="00FA3CC9">
        <w:rPr>
          <w:rStyle w:val="360"/>
          <w:rFonts w:asciiTheme="minorHAnsi" w:hAnsiTheme="minorHAnsi"/>
        </w:rPr>
        <w:t>were considered</w:t>
      </w:r>
      <w:r w:rsidR="00384D1C" w:rsidRPr="00FA3CC9">
        <w:rPr>
          <w:rStyle w:val="360"/>
          <w:rFonts w:asciiTheme="minorHAnsi" w:hAnsiTheme="minorHAnsi"/>
        </w:rPr>
        <w:t xml:space="preserve"> </w:t>
      </w:r>
      <w:r w:rsidR="00F60BE0" w:rsidRPr="00FA3CC9">
        <w:rPr>
          <w:i/>
          <w:iCs/>
          <w:sz w:val="24"/>
          <w:szCs w:val="24"/>
        </w:rPr>
        <w:t>ahl al-kitāb</w:t>
      </w:r>
      <w:r w:rsidR="00F60BE0" w:rsidRPr="00FA3CC9">
        <w:rPr>
          <w:rStyle w:val="360"/>
          <w:rFonts w:asciiTheme="minorHAnsi" w:hAnsiTheme="minorHAnsi"/>
        </w:rPr>
        <w:t>, the People of the Holy Scriptures (i.e., the Bible and the New Testament)</w:t>
      </w:r>
      <w:r w:rsidR="003937A6" w:rsidRPr="00FA3CC9">
        <w:rPr>
          <w:rStyle w:val="360"/>
          <w:rFonts w:asciiTheme="minorHAnsi" w:hAnsiTheme="minorHAnsi"/>
        </w:rPr>
        <w:t xml:space="preserve"> and </w:t>
      </w:r>
      <w:r w:rsidR="00F60BE0" w:rsidRPr="00FA3CC9">
        <w:rPr>
          <w:rStyle w:val="360"/>
          <w:rFonts w:asciiTheme="minorHAnsi" w:hAnsiTheme="minorHAnsi"/>
        </w:rPr>
        <w:t xml:space="preserve">were </w:t>
      </w:r>
      <w:r w:rsidR="00F60BE0" w:rsidRPr="00FA3CC9">
        <w:rPr>
          <w:i/>
          <w:iCs/>
          <w:sz w:val="24"/>
          <w:szCs w:val="24"/>
        </w:rPr>
        <w:t>dhimmī</w:t>
      </w:r>
      <w:r w:rsidR="00F60BE0" w:rsidRPr="00FA3CC9">
        <w:rPr>
          <w:rStyle w:val="360"/>
          <w:rFonts w:asciiTheme="minorHAnsi" w:hAnsiTheme="minorHAnsi"/>
        </w:rPr>
        <w:t xml:space="preserve">, people entitled to protection by the </w:t>
      </w:r>
      <w:r w:rsidR="00F60BE0" w:rsidRPr="00FA3CC9">
        <w:rPr>
          <w:i/>
          <w:iCs/>
          <w:sz w:val="24"/>
          <w:szCs w:val="24"/>
        </w:rPr>
        <w:t>Qur</w:t>
      </w:r>
      <w:r w:rsidR="00C24042">
        <w:rPr>
          <w:i/>
          <w:iCs/>
          <w:sz w:val="24"/>
          <w:szCs w:val="24"/>
        </w:rPr>
        <w:t>'</w:t>
      </w:r>
      <w:r w:rsidR="00F60BE0" w:rsidRPr="00FA3CC9">
        <w:rPr>
          <w:i/>
          <w:iCs/>
          <w:sz w:val="24"/>
          <w:szCs w:val="24"/>
        </w:rPr>
        <w:t>ān</w:t>
      </w:r>
      <w:r w:rsidR="00F60BE0" w:rsidRPr="00FA3CC9">
        <w:rPr>
          <w:rStyle w:val="360"/>
          <w:rFonts w:asciiTheme="minorHAnsi" w:hAnsiTheme="minorHAnsi"/>
        </w:rPr>
        <w:t>.</w:t>
      </w:r>
      <w:r w:rsidR="008F3AA2" w:rsidRPr="00FA3CC9">
        <w:rPr>
          <w:rStyle w:val="360"/>
          <w:rFonts w:asciiTheme="minorHAnsi" w:hAnsiTheme="minorHAnsi"/>
        </w:rPr>
        <w:t xml:space="preserve"> </w:t>
      </w:r>
      <w:r w:rsidR="00F60BE0" w:rsidRPr="00FA3CC9">
        <w:rPr>
          <w:sz w:val="24"/>
          <w:szCs w:val="24"/>
        </w:rPr>
        <w:t>T</w:t>
      </w:r>
      <w:r w:rsidR="00C577B5" w:rsidRPr="00FA3CC9">
        <w:rPr>
          <w:sz w:val="24"/>
          <w:szCs w:val="24"/>
        </w:rPr>
        <w:t>he Kurdish society was composed of two main classes,</w:t>
      </w:r>
      <w:r w:rsidR="00F60BE0" w:rsidRPr="00FA3CC9">
        <w:rPr>
          <w:rFonts w:eastAsiaTheme="minorEastAsia" w:cstheme="majorBidi"/>
          <w:sz w:val="24"/>
          <w:szCs w:val="24"/>
        </w:rPr>
        <w:t xml:space="preserve"> the </w:t>
      </w:r>
      <w:r w:rsidR="00F60BE0" w:rsidRPr="00FA3CC9">
        <w:rPr>
          <w:rFonts w:eastAsiaTheme="minorEastAsia" w:cstheme="majorBidi"/>
          <w:i/>
          <w:iCs/>
          <w:sz w:val="24"/>
          <w:szCs w:val="24"/>
        </w:rPr>
        <w:t>‛ashiret</w:t>
      </w:r>
      <w:r w:rsidR="00F60BE0" w:rsidRPr="00FA3CC9">
        <w:rPr>
          <w:rFonts w:eastAsiaTheme="minorEastAsia" w:cstheme="majorBidi"/>
          <w:sz w:val="24"/>
          <w:szCs w:val="24"/>
        </w:rPr>
        <w:t>, or the tribal caste,</w:t>
      </w:r>
      <w:r w:rsidR="00C577B5" w:rsidRPr="00FA3CC9">
        <w:rPr>
          <w:sz w:val="24"/>
          <w:szCs w:val="24"/>
        </w:rPr>
        <w:t xml:space="preserve"> and the </w:t>
      </w:r>
      <w:r w:rsidR="00995B16" w:rsidRPr="00FA3CC9">
        <w:rPr>
          <w:sz w:val="24"/>
          <w:szCs w:val="24"/>
        </w:rPr>
        <w:t xml:space="preserve">non-tribal </w:t>
      </w:r>
      <w:r w:rsidR="00C577B5" w:rsidRPr="00FA3CC9">
        <w:rPr>
          <w:sz w:val="24"/>
          <w:szCs w:val="24"/>
        </w:rPr>
        <w:t>civilians</w:t>
      </w:r>
      <w:r w:rsidR="00B67569">
        <w:rPr>
          <w:sz w:val="24"/>
          <w:szCs w:val="24"/>
        </w:rPr>
        <w:t xml:space="preserve"> </w:t>
      </w:r>
      <w:r w:rsidR="002720D0">
        <w:rPr>
          <w:sz w:val="24"/>
          <w:szCs w:val="24"/>
        </w:rPr>
        <w:t>including</w:t>
      </w:r>
      <w:r w:rsidR="00B67569">
        <w:rPr>
          <w:sz w:val="24"/>
          <w:szCs w:val="24"/>
        </w:rPr>
        <w:t xml:space="preserve"> the Jews</w:t>
      </w:r>
      <w:r w:rsidR="00C577B5" w:rsidRPr="00FA3CC9">
        <w:rPr>
          <w:sz w:val="24"/>
          <w:szCs w:val="24"/>
        </w:rPr>
        <w:t xml:space="preserve">. </w:t>
      </w:r>
      <w:r w:rsidR="00A458F9" w:rsidRPr="00FA3CC9">
        <w:rPr>
          <w:sz w:val="24"/>
          <w:szCs w:val="24"/>
        </w:rPr>
        <w:t>M</w:t>
      </w:r>
      <w:r w:rsidRPr="00FA3CC9">
        <w:rPr>
          <w:sz w:val="24"/>
          <w:szCs w:val="24"/>
        </w:rPr>
        <w:t>ost tribesmen</w:t>
      </w:r>
      <w:r w:rsidR="00A458F9" w:rsidRPr="00FA3CC9">
        <w:rPr>
          <w:sz w:val="24"/>
          <w:szCs w:val="24"/>
        </w:rPr>
        <w:t xml:space="preserve"> </w:t>
      </w:r>
      <w:r w:rsidR="0083036C" w:rsidRPr="00FA3CC9">
        <w:rPr>
          <w:sz w:val="24"/>
          <w:szCs w:val="24"/>
        </w:rPr>
        <w:t>we</w:t>
      </w:r>
      <w:r w:rsidR="00A458F9" w:rsidRPr="00FA3CC9">
        <w:rPr>
          <w:sz w:val="24"/>
          <w:szCs w:val="24"/>
        </w:rPr>
        <w:t xml:space="preserve">re combatants who </w:t>
      </w:r>
      <w:r w:rsidR="0013290B" w:rsidRPr="00FA3CC9">
        <w:rPr>
          <w:sz w:val="24"/>
          <w:szCs w:val="24"/>
        </w:rPr>
        <w:t>did</w:t>
      </w:r>
      <w:r w:rsidR="00A458F9" w:rsidRPr="00FA3CC9">
        <w:rPr>
          <w:sz w:val="24"/>
          <w:szCs w:val="24"/>
        </w:rPr>
        <w:t xml:space="preserve"> not work (work is despicable</w:t>
      </w:r>
      <w:r w:rsidRPr="00FA3CC9">
        <w:rPr>
          <w:sz w:val="24"/>
          <w:szCs w:val="24"/>
        </w:rPr>
        <w:t xml:space="preserve"> </w:t>
      </w:r>
      <w:r w:rsidR="00A458F9" w:rsidRPr="00FA3CC9">
        <w:rPr>
          <w:sz w:val="24"/>
          <w:szCs w:val="24"/>
        </w:rPr>
        <w:t xml:space="preserve">for them) </w:t>
      </w:r>
      <w:r w:rsidR="00F17798" w:rsidRPr="00FA3CC9">
        <w:rPr>
          <w:sz w:val="24"/>
          <w:szCs w:val="24"/>
        </w:rPr>
        <w:t xml:space="preserve">and </w:t>
      </w:r>
      <w:r w:rsidR="008F3AA2" w:rsidRPr="00FA3CC9">
        <w:rPr>
          <w:sz w:val="24"/>
          <w:szCs w:val="24"/>
        </w:rPr>
        <w:t>therefore</w:t>
      </w:r>
      <w:r w:rsidR="00F17798" w:rsidRPr="00FA3CC9">
        <w:rPr>
          <w:sz w:val="24"/>
          <w:szCs w:val="24"/>
        </w:rPr>
        <w:t xml:space="preserve"> </w:t>
      </w:r>
      <w:r w:rsidR="00A903BF" w:rsidRPr="00FA3CC9">
        <w:rPr>
          <w:sz w:val="24"/>
          <w:szCs w:val="24"/>
        </w:rPr>
        <w:t>exploit</w:t>
      </w:r>
      <w:r w:rsidR="00EC5863" w:rsidRPr="00FA3CC9">
        <w:rPr>
          <w:sz w:val="24"/>
          <w:szCs w:val="24"/>
        </w:rPr>
        <w:t>ed</w:t>
      </w:r>
      <w:r w:rsidR="00A903BF" w:rsidRPr="00FA3CC9">
        <w:rPr>
          <w:sz w:val="24"/>
          <w:szCs w:val="24"/>
        </w:rPr>
        <w:t xml:space="preserve"> their</w:t>
      </w:r>
      <w:r w:rsidR="0013290B" w:rsidRPr="00FA3CC9">
        <w:rPr>
          <w:sz w:val="24"/>
          <w:szCs w:val="24"/>
        </w:rPr>
        <w:t xml:space="preserve"> </w:t>
      </w:r>
      <w:r w:rsidR="0006349F" w:rsidRPr="00FA3CC9">
        <w:rPr>
          <w:rStyle w:val="360"/>
          <w:rFonts w:asciiTheme="minorHAnsi" w:hAnsiTheme="minorHAnsi"/>
        </w:rPr>
        <w:t>subjects</w:t>
      </w:r>
      <w:r w:rsidR="00A903BF" w:rsidRPr="00FA3CC9">
        <w:rPr>
          <w:sz w:val="24"/>
          <w:szCs w:val="24"/>
        </w:rPr>
        <w:t xml:space="preserve">, who </w:t>
      </w:r>
      <w:r w:rsidR="00EC5863" w:rsidRPr="00FA3CC9">
        <w:rPr>
          <w:sz w:val="24"/>
          <w:szCs w:val="24"/>
        </w:rPr>
        <w:t>considered</w:t>
      </w:r>
      <w:r w:rsidR="00A903BF" w:rsidRPr="00FA3CC9">
        <w:rPr>
          <w:sz w:val="24"/>
          <w:szCs w:val="24"/>
        </w:rPr>
        <w:t xml:space="preserve"> an asset, indifferent from a herd </w:t>
      </w:r>
      <w:r w:rsidR="007F5826" w:rsidRPr="00FA3CC9">
        <w:rPr>
          <w:sz w:val="24"/>
          <w:szCs w:val="24"/>
        </w:rPr>
        <w:t>of sheep.</w:t>
      </w:r>
      <w:r w:rsidR="00C577B5" w:rsidRPr="00FA3CC9">
        <w:rPr>
          <w:sz w:val="24"/>
          <w:szCs w:val="24"/>
        </w:rPr>
        <w:t xml:space="preserve"> </w:t>
      </w:r>
      <w:r w:rsidR="0083036C" w:rsidRPr="00FA3CC9">
        <w:rPr>
          <w:sz w:val="24"/>
          <w:szCs w:val="24"/>
        </w:rPr>
        <w:t xml:space="preserve">The enormous power of the </w:t>
      </w:r>
      <w:r w:rsidR="002720D0">
        <w:rPr>
          <w:sz w:val="24"/>
          <w:szCs w:val="24"/>
        </w:rPr>
        <w:t xml:space="preserve">chieftains (or </w:t>
      </w:r>
      <w:r w:rsidR="00F05499" w:rsidRPr="00FA3CC9">
        <w:rPr>
          <w:sz w:val="24"/>
          <w:szCs w:val="24"/>
        </w:rPr>
        <w:t>agha</w:t>
      </w:r>
      <w:r w:rsidR="0083036C" w:rsidRPr="00FA3CC9">
        <w:rPr>
          <w:sz w:val="24"/>
          <w:szCs w:val="24"/>
        </w:rPr>
        <w:t>s</w:t>
      </w:r>
      <w:r w:rsidR="002720D0">
        <w:rPr>
          <w:sz w:val="24"/>
          <w:szCs w:val="24"/>
        </w:rPr>
        <w:t>)</w:t>
      </w:r>
      <w:r w:rsidR="0083036C" w:rsidRPr="00FA3CC9">
        <w:rPr>
          <w:sz w:val="24"/>
          <w:szCs w:val="24"/>
        </w:rPr>
        <w:t xml:space="preserve"> enabled </w:t>
      </w:r>
      <w:r w:rsidR="00C57665" w:rsidRPr="00FA3CC9">
        <w:rPr>
          <w:sz w:val="24"/>
          <w:szCs w:val="24"/>
        </w:rPr>
        <w:t>them</w:t>
      </w:r>
      <w:r w:rsidR="0083036C" w:rsidRPr="00FA3CC9">
        <w:rPr>
          <w:sz w:val="24"/>
          <w:szCs w:val="24"/>
        </w:rPr>
        <w:t xml:space="preserve"> to re</w:t>
      </w:r>
      <w:r w:rsidR="001728CF" w:rsidRPr="00FA3CC9">
        <w:rPr>
          <w:sz w:val="24"/>
          <w:szCs w:val="24"/>
        </w:rPr>
        <w:t>gulate the course of life of their</w:t>
      </w:r>
      <w:r w:rsidR="0083036C" w:rsidRPr="00FA3CC9">
        <w:rPr>
          <w:sz w:val="24"/>
          <w:szCs w:val="24"/>
        </w:rPr>
        <w:t xml:space="preserve"> subjects. </w:t>
      </w:r>
      <w:r w:rsidR="00CB1E2F" w:rsidRPr="00FA3CC9">
        <w:rPr>
          <w:sz w:val="24"/>
          <w:szCs w:val="24"/>
        </w:rPr>
        <w:t>Usually, t</w:t>
      </w:r>
      <w:r w:rsidR="007F5826" w:rsidRPr="00FA3CC9">
        <w:rPr>
          <w:sz w:val="24"/>
          <w:szCs w:val="24"/>
        </w:rPr>
        <w:t xml:space="preserve">he agha </w:t>
      </w:r>
      <w:r w:rsidR="00CE4706" w:rsidRPr="00FA3CC9">
        <w:rPr>
          <w:sz w:val="24"/>
          <w:szCs w:val="24"/>
        </w:rPr>
        <w:t xml:space="preserve">granted patronage to </w:t>
      </w:r>
      <w:r w:rsidR="001728CF" w:rsidRPr="00FA3CC9">
        <w:rPr>
          <w:sz w:val="24"/>
          <w:szCs w:val="24"/>
        </w:rPr>
        <w:t>the</w:t>
      </w:r>
      <w:r w:rsidR="00CE4706" w:rsidRPr="00FA3CC9">
        <w:rPr>
          <w:sz w:val="24"/>
          <w:szCs w:val="24"/>
        </w:rPr>
        <w:t xml:space="preserve"> </w:t>
      </w:r>
      <w:r w:rsidR="001728CF" w:rsidRPr="00FA3CC9">
        <w:rPr>
          <w:sz w:val="24"/>
          <w:szCs w:val="24"/>
        </w:rPr>
        <w:t>Jews</w:t>
      </w:r>
      <w:r w:rsidR="00CE4706" w:rsidRPr="00FA3CC9">
        <w:rPr>
          <w:sz w:val="24"/>
          <w:szCs w:val="24"/>
        </w:rPr>
        <w:t>, who in return,</w:t>
      </w:r>
      <w:r w:rsidR="002F1082" w:rsidRPr="00FA3CC9">
        <w:rPr>
          <w:sz w:val="24"/>
          <w:szCs w:val="24"/>
        </w:rPr>
        <w:t xml:space="preserve"> </w:t>
      </w:r>
      <w:r w:rsidR="006828E9" w:rsidRPr="00FA3CC9">
        <w:rPr>
          <w:sz w:val="24"/>
          <w:szCs w:val="24"/>
        </w:rPr>
        <w:t>paid</w:t>
      </w:r>
      <w:r w:rsidR="002F1082" w:rsidRPr="00FA3CC9">
        <w:rPr>
          <w:sz w:val="24"/>
          <w:szCs w:val="24"/>
        </w:rPr>
        <w:t xml:space="preserve"> dues</w:t>
      </w:r>
      <w:r w:rsidR="00D8709C" w:rsidRPr="00FA3CC9">
        <w:rPr>
          <w:rFonts w:cstheme="majorBidi"/>
          <w:sz w:val="24"/>
          <w:szCs w:val="24"/>
        </w:rPr>
        <w:t xml:space="preserve"> </w:t>
      </w:r>
      <w:r w:rsidR="002F1082" w:rsidRPr="00FA3CC9">
        <w:rPr>
          <w:sz w:val="24"/>
          <w:szCs w:val="24"/>
        </w:rPr>
        <w:t xml:space="preserve">and </w:t>
      </w:r>
      <w:r w:rsidR="006828E9" w:rsidRPr="00FA3CC9">
        <w:rPr>
          <w:sz w:val="24"/>
          <w:szCs w:val="24"/>
        </w:rPr>
        <w:t xml:space="preserve">performed </w:t>
      </w:r>
      <w:r w:rsidR="002F1082" w:rsidRPr="00FA3CC9">
        <w:rPr>
          <w:sz w:val="24"/>
          <w:szCs w:val="24"/>
        </w:rPr>
        <w:t>services</w:t>
      </w:r>
      <w:r w:rsidR="000124A2" w:rsidRPr="00FA3CC9">
        <w:rPr>
          <w:sz w:val="24"/>
          <w:szCs w:val="24"/>
        </w:rPr>
        <w:t xml:space="preserve">, </w:t>
      </w:r>
      <w:r w:rsidR="000124A2" w:rsidRPr="00FA3CC9">
        <w:rPr>
          <w:rFonts w:cstheme="majorBidi"/>
          <w:sz w:val="24"/>
          <w:szCs w:val="24"/>
        </w:rPr>
        <w:t>one of which was a communal</w:t>
      </w:r>
      <w:r w:rsidR="008B1548" w:rsidRPr="00FA3CC9">
        <w:rPr>
          <w:rFonts w:cstheme="majorBidi"/>
          <w:sz w:val="24"/>
          <w:szCs w:val="24"/>
        </w:rPr>
        <w:t>,</w:t>
      </w:r>
      <w:r w:rsidR="000124A2" w:rsidRPr="00FA3CC9">
        <w:rPr>
          <w:rFonts w:cstheme="majorBidi"/>
          <w:sz w:val="24"/>
          <w:szCs w:val="24"/>
        </w:rPr>
        <w:t xml:space="preserve"> un-paid</w:t>
      </w:r>
      <w:r w:rsidR="008B1548" w:rsidRPr="00FA3CC9">
        <w:rPr>
          <w:rFonts w:cstheme="majorBidi"/>
          <w:sz w:val="24"/>
          <w:szCs w:val="24"/>
        </w:rPr>
        <w:t>,</w:t>
      </w:r>
      <w:r w:rsidR="000124A2" w:rsidRPr="00FA3CC9">
        <w:rPr>
          <w:rFonts w:cstheme="majorBidi"/>
          <w:sz w:val="24"/>
          <w:szCs w:val="24"/>
        </w:rPr>
        <w:t xml:space="preserve"> forced labor (</w:t>
      </w:r>
      <w:r w:rsidR="00DC5F3F" w:rsidRPr="00FA3CC9">
        <w:rPr>
          <w:sz w:val="24"/>
          <w:szCs w:val="24"/>
        </w:rPr>
        <w:t>Kur.,</w:t>
      </w:r>
      <w:r w:rsidR="000124A2" w:rsidRPr="00FA3CC9">
        <w:rPr>
          <w:sz w:val="24"/>
          <w:szCs w:val="24"/>
        </w:rPr>
        <w:t xml:space="preserve"> </w:t>
      </w:r>
      <w:r w:rsidR="000124A2" w:rsidRPr="00FA3CC9">
        <w:rPr>
          <w:i/>
          <w:iCs/>
          <w:sz w:val="24"/>
          <w:szCs w:val="24"/>
        </w:rPr>
        <w:t>zebara</w:t>
      </w:r>
      <w:r w:rsidR="0083036C" w:rsidRPr="00FA3CC9">
        <w:rPr>
          <w:rFonts w:cstheme="majorBidi"/>
          <w:sz w:val="24"/>
          <w:szCs w:val="24"/>
        </w:rPr>
        <w:t xml:space="preserve">), </w:t>
      </w:r>
      <w:r w:rsidR="0083036C" w:rsidRPr="00FA3CC9">
        <w:rPr>
          <w:sz w:val="24"/>
          <w:szCs w:val="24"/>
        </w:rPr>
        <w:t>general</w:t>
      </w:r>
      <w:r w:rsidR="000124A2" w:rsidRPr="00FA3CC9">
        <w:rPr>
          <w:sz w:val="24"/>
          <w:szCs w:val="24"/>
        </w:rPr>
        <w:t>ly agricultural work in their master’s field.</w:t>
      </w:r>
      <w:r w:rsidR="0006349F" w:rsidRPr="00FA3CC9">
        <w:rPr>
          <w:sz w:val="24"/>
          <w:szCs w:val="24"/>
        </w:rPr>
        <w:t xml:space="preserve"> </w:t>
      </w:r>
      <w:r w:rsidR="00162AE1" w:rsidRPr="00FA3CC9">
        <w:rPr>
          <w:sz w:val="24"/>
          <w:szCs w:val="24"/>
        </w:rPr>
        <w:t xml:space="preserve">Many </w:t>
      </w:r>
      <w:r w:rsidR="00902D50">
        <w:rPr>
          <w:sz w:val="24"/>
          <w:szCs w:val="24"/>
        </w:rPr>
        <w:t xml:space="preserve">rural </w:t>
      </w:r>
      <w:r w:rsidR="00162AE1" w:rsidRPr="00FA3CC9">
        <w:rPr>
          <w:sz w:val="24"/>
          <w:szCs w:val="24"/>
        </w:rPr>
        <w:t>aghas treated their Jews almost as their personal</w:t>
      </w:r>
      <w:r w:rsidR="002720D0">
        <w:rPr>
          <w:sz w:val="24"/>
          <w:szCs w:val="24"/>
        </w:rPr>
        <w:t xml:space="preserve"> property</w:t>
      </w:r>
      <w:r w:rsidR="005D2391" w:rsidRPr="00FA3CC9">
        <w:rPr>
          <w:sz w:val="24"/>
          <w:szCs w:val="24"/>
        </w:rPr>
        <w:t>.</w:t>
      </w:r>
      <w:r w:rsidR="008F3AA2" w:rsidRPr="00FA3CC9">
        <w:rPr>
          <w:sz w:val="24"/>
          <w:szCs w:val="24"/>
        </w:rPr>
        <w:t xml:space="preserve"> </w:t>
      </w:r>
      <w:r w:rsidR="00D36355" w:rsidRPr="00FA3CC9">
        <w:rPr>
          <w:rFonts w:eastAsiaTheme="minorEastAsia" w:cstheme="majorBidi"/>
          <w:sz w:val="24"/>
          <w:szCs w:val="24"/>
        </w:rPr>
        <w:t>R</w:t>
      </w:r>
      <w:r w:rsidR="00F17798" w:rsidRPr="00FA3CC9">
        <w:rPr>
          <w:rFonts w:eastAsiaTheme="minorEastAsia" w:cstheme="majorBidi"/>
          <w:sz w:val="24"/>
          <w:szCs w:val="24"/>
        </w:rPr>
        <w:t xml:space="preserve">eports on </w:t>
      </w:r>
      <w:r w:rsidR="005D2391" w:rsidRPr="00FA3CC9">
        <w:rPr>
          <w:rFonts w:eastAsiaTheme="minorEastAsia" w:cstheme="majorBidi"/>
          <w:sz w:val="24"/>
          <w:szCs w:val="24"/>
        </w:rPr>
        <w:t>Jewish slaves</w:t>
      </w:r>
      <w:r w:rsidR="00D36355" w:rsidRPr="00FA3CC9">
        <w:rPr>
          <w:rFonts w:eastAsiaTheme="minorEastAsia" w:cstheme="majorBidi"/>
          <w:sz w:val="24"/>
          <w:szCs w:val="24"/>
        </w:rPr>
        <w:t xml:space="preserve"> must be clarified</w:t>
      </w:r>
      <w:r w:rsidR="008F3AA2" w:rsidRPr="00FA3CC9">
        <w:rPr>
          <w:rFonts w:eastAsiaTheme="minorEastAsia" w:cstheme="majorBidi"/>
          <w:sz w:val="24"/>
          <w:szCs w:val="24"/>
        </w:rPr>
        <w:t>, since</w:t>
      </w:r>
      <w:r w:rsidR="00F17798" w:rsidRPr="00FA3CC9">
        <w:rPr>
          <w:rFonts w:eastAsiaTheme="minorEastAsia" w:cstheme="majorBidi"/>
          <w:sz w:val="24"/>
          <w:szCs w:val="24"/>
        </w:rPr>
        <w:t xml:space="preserve"> </w:t>
      </w:r>
      <w:r w:rsidR="008F3AA2" w:rsidRPr="00FA3CC9">
        <w:rPr>
          <w:rFonts w:eastAsiaTheme="minorEastAsia" w:cstheme="majorBidi"/>
          <w:sz w:val="24"/>
          <w:szCs w:val="24"/>
        </w:rPr>
        <w:t>t</w:t>
      </w:r>
      <w:r w:rsidR="00F17798" w:rsidRPr="00FA3CC9">
        <w:rPr>
          <w:rFonts w:eastAsiaTheme="minorEastAsia" w:cstheme="majorBidi"/>
          <w:sz w:val="24"/>
          <w:szCs w:val="24"/>
        </w:rPr>
        <w:t xml:space="preserve">hey were not slaves in the </w:t>
      </w:r>
      <w:r w:rsidR="000C7627" w:rsidRPr="00FA3CC9">
        <w:rPr>
          <w:rFonts w:eastAsiaTheme="minorEastAsia" w:cstheme="majorBidi"/>
          <w:sz w:val="24"/>
          <w:szCs w:val="24"/>
        </w:rPr>
        <w:t>familiar</w:t>
      </w:r>
      <w:r w:rsidR="00F17798" w:rsidRPr="00FA3CC9">
        <w:rPr>
          <w:rFonts w:eastAsiaTheme="minorEastAsia" w:cstheme="majorBidi"/>
          <w:sz w:val="24"/>
          <w:szCs w:val="24"/>
        </w:rPr>
        <w:t xml:space="preserve"> sense</w:t>
      </w:r>
      <w:r w:rsidR="00D36355" w:rsidRPr="00FA3CC9">
        <w:rPr>
          <w:rFonts w:eastAsiaTheme="minorEastAsia" w:cstheme="majorBidi"/>
          <w:sz w:val="24"/>
          <w:szCs w:val="24"/>
        </w:rPr>
        <w:t>,</w:t>
      </w:r>
      <w:r w:rsidR="00F17798" w:rsidRPr="00FA3CC9">
        <w:rPr>
          <w:rFonts w:eastAsiaTheme="minorEastAsia" w:cstheme="majorBidi"/>
          <w:sz w:val="24"/>
          <w:szCs w:val="24"/>
        </w:rPr>
        <w:t xml:space="preserve"> but rather </w:t>
      </w:r>
      <w:r w:rsidR="000C7627" w:rsidRPr="00FA3CC9">
        <w:rPr>
          <w:sz w:val="24"/>
          <w:szCs w:val="24"/>
        </w:rPr>
        <w:t>s</w:t>
      </w:r>
      <w:r w:rsidR="00D36355" w:rsidRPr="00FA3CC9">
        <w:rPr>
          <w:sz w:val="24"/>
          <w:szCs w:val="24"/>
        </w:rPr>
        <w:t>laves</w:t>
      </w:r>
      <w:r w:rsidR="000C7627" w:rsidRPr="00FA3CC9">
        <w:rPr>
          <w:sz w:val="24"/>
          <w:szCs w:val="24"/>
        </w:rPr>
        <w:t xml:space="preserve"> in the tribal Kurdish </w:t>
      </w:r>
      <w:r w:rsidR="00954061" w:rsidRPr="00FA3CC9">
        <w:rPr>
          <w:sz w:val="24"/>
          <w:szCs w:val="24"/>
        </w:rPr>
        <w:t>settings</w:t>
      </w:r>
      <w:r w:rsidR="00BA3B87" w:rsidRPr="00FA3CC9">
        <w:rPr>
          <w:sz w:val="24"/>
          <w:szCs w:val="24"/>
        </w:rPr>
        <w:t>.</w:t>
      </w:r>
      <w:r w:rsidR="00D36355" w:rsidRPr="00FA3CC9">
        <w:rPr>
          <w:sz w:val="24"/>
          <w:szCs w:val="24"/>
        </w:rPr>
        <w:t xml:space="preserve"> </w:t>
      </w:r>
      <w:r w:rsidR="00BA3B87" w:rsidRPr="00FA3CC9">
        <w:rPr>
          <w:sz w:val="24"/>
          <w:szCs w:val="24"/>
        </w:rPr>
        <w:t>They had</w:t>
      </w:r>
      <w:r w:rsidR="00D36355" w:rsidRPr="00FA3CC9">
        <w:rPr>
          <w:sz w:val="24"/>
          <w:szCs w:val="24"/>
        </w:rPr>
        <w:t xml:space="preserve"> rights</w:t>
      </w:r>
      <w:r w:rsidR="00902D50">
        <w:rPr>
          <w:sz w:val="24"/>
          <w:szCs w:val="24"/>
        </w:rPr>
        <w:t xml:space="preserve">, </w:t>
      </w:r>
      <w:r w:rsidR="00D36355" w:rsidRPr="00FA3CC9">
        <w:rPr>
          <w:sz w:val="24"/>
          <w:szCs w:val="24"/>
        </w:rPr>
        <w:t>families</w:t>
      </w:r>
      <w:r w:rsidR="00902D50">
        <w:rPr>
          <w:sz w:val="24"/>
          <w:szCs w:val="24"/>
        </w:rPr>
        <w:t xml:space="preserve"> and</w:t>
      </w:r>
      <w:r w:rsidR="00D36355" w:rsidRPr="00FA3CC9">
        <w:rPr>
          <w:sz w:val="24"/>
          <w:szCs w:val="24"/>
        </w:rPr>
        <w:t xml:space="preserve"> property, and </w:t>
      </w:r>
      <w:r w:rsidR="00BC4CFB" w:rsidRPr="00FA3CC9">
        <w:rPr>
          <w:sz w:val="24"/>
          <w:szCs w:val="24"/>
        </w:rPr>
        <w:t xml:space="preserve">the </w:t>
      </w:r>
      <w:r w:rsidR="00A1045B" w:rsidRPr="00FA3CC9">
        <w:rPr>
          <w:sz w:val="24"/>
          <w:szCs w:val="24"/>
        </w:rPr>
        <w:t xml:space="preserve">selling of </w:t>
      </w:r>
      <w:r w:rsidR="00BA3B87" w:rsidRPr="00FA3CC9">
        <w:rPr>
          <w:sz w:val="24"/>
          <w:szCs w:val="24"/>
        </w:rPr>
        <w:t>one</w:t>
      </w:r>
      <w:r w:rsidR="00A1045B" w:rsidRPr="00FA3CC9">
        <w:rPr>
          <w:sz w:val="24"/>
          <w:szCs w:val="24"/>
        </w:rPr>
        <w:t xml:space="preserve"> meant </w:t>
      </w:r>
      <w:r w:rsidR="00D36355" w:rsidRPr="00FA3CC9">
        <w:rPr>
          <w:sz w:val="24"/>
          <w:szCs w:val="24"/>
        </w:rPr>
        <w:t xml:space="preserve">the </w:t>
      </w:r>
      <w:r w:rsidR="00A1045B" w:rsidRPr="00FA3CC9">
        <w:rPr>
          <w:sz w:val="24"/>
          <w:szCs w:val="24"/>
        </w:rPr>
        <w:t xml:space="preserve">selling </w:t>
      </w:r>
      <w:r w:rsidR="00D36355" w:rsidRPr="00FA3CC9">
        <w:rPr>
          <w:sz w:val="24"/>
          <w:szCs w:val="24"/>
        </w:rPr>
        <w:t xml:space="preserve">of </w:t>
      </w:r>
      <w:r w:rsidR="00A1045B" w:rsidRPr="00FA3CC9">
        <w:rPr>
          <w:sz w:val="24"/>
          <w:szCs w:val="24"/>
        </w:rPr>
        <w:t>the</w:t>
      </w:r>
      <w:r w:rsidR="00F17798" w:rsidRPr="00FA3CC9">
        <w:rPr>
          <w:sz w:val="24"/>
          <w:szCs w:val="24"/>
        </w:rPr>
        <w:t xml:space="preserve"> privileges</w:t>
      </w:r>
      <w:r w:rsidR="00A1045B" w:rsidRPr="00FA3CC9">
        <w:rPr>
          <w:sz w:val="24"/>
          <w:szCs w:val="24"/>
        </w:rPr>
        <w:t xml:space="preserve"> that comes with him</w:t>
      </w:r>
      <w:r w:rsidR="00BC4CFB" w:rsidRPr="00FA3CC9">
        <w:rPr>
          <w:sz w:val="24"/>
          <w:szCs w:val="24"/>
        </w:rPr>
        <w:t>. T</w:t>
      </w:r>
      <w:r w:rsidR="00162AE1" w:rsidRPr="00FA3CC9">
        <w:rPr>
          <w:sz w:val="24"/>
          <w:szCs w:val="24"/>
        </w:rPr>
        <w:t xml:space="preserve">his </w:t>
      </w:r>
      <w:r w:rsidR="00902D50">
        <w:rPr>
          <w:sz w:val="24"/>
          <w:szCs w:val="24"/>
        </w:rPr>
        <w:t>slavery</w:t>
      </w:r>
      <w:r w:rsidR="00162AE1" w:rsidRPr="00FA3CC9">
        <w:rPr>
          <w:sz w:val="24"/>
          <w:szCs w:val="24"/>
        </w:rPr>
        <w:t xml:space="preserve"> was reduced </w:t>
      </w:r>
      <w:r w:rsidR="00902D50">
        <w:rPr>
          <w:sz w:val="24"/>
          <w:szCs w:val="24"/>
        </w:rPr>
        <w:t>by</w:t>
      </w:r>
      <w:r w:rsidR="00162AE1" w:rsidRPr="00FA3CC9">
        <w:rPr>
          <w:sz w:val="24"/>
          <w:szCs w:val="24"/>
        </w:rPr>
        <w:t xml:space="preserve"> </w:t>
      </w:r>
      <w:r w:rsidR="00BA3B87" w:rsidRPr="00FA3CC9">
        <w:rPr>
          <w:sz w:val="24"/>
          <w:szCs w:val="24"/>
        </w:rPr>
        <w:t xml:space="preserve">the </w:t>
      </w:r>
      <w:r w:rsidR="00162AE1" w:rsidRPr="00FA3CC9">
        <w:rPr>
          <w:sz w:val="24"/>
          <w:szCs w:val="24"/>
        </w:rPr>
        <w:t xml:space="preserve">British </w:t>
      </w:r>
      <w:r w:rsidR="00BA3B87" w:rsidRPr="00FA3CC9">
        <w:rPr>
          <w:sz w:val="24"/>
          <w:szCs w:val="24"/>
        </w:rPr>
        <w:t>reign</w:t>
      </w:r>
      <w:r w:rsidR="00162AE1" w:rsidRPr="00FA3CC9">
        <w:rPr>
          <w:sz w:val="24"/>
          <w:szCs w:val="24"/>
        </w:rPr>
        <w:t xml:space="preserve"> </w:t>
      </w:r>
      <w:r w:rsidR="00902D50">
        <w:rPr>
          <w:sz w:val="24"/>
          <w:szCs w:val="24"/>
        </w:rPr>
        <w:t>in</w:t>
      </w:r>
      <w:r w:rsidR="00BA3B87" w:rsidRPr="00FA3CC9">
        <w:rPr>
          <w:sz w:val="24"/>
          <w:szCs w:val="24"/>
        </w:rPr>
        <w:t xml:space="preserve"> their </w:t>
      </w:r>
      <w:r w:rsidR="007153B5" w:rsidRPr="00FA3CC9">
        <w:rPr>
          <w:sz w:val="24"/>
          <w:szCs w:val="24"/>
        </w:rPr>
        <w:t xml:space="preserve">firm </w:t>
      </w:r>
      <w:r w:rsidR="00BA3B87" w:rsidRPr="00FA3CC9">
        <w:rPr>
          <w:sz w:val="24"/>
          <w:szCs w:val="24"/>
        </w:rPr>
        <w:t xml:space="preserve">stance </w:t>
      </w:r>
      <w:r w:rsidR="00162AE1" w:rsidRPr="00FA3CC9">
        <w:rPr>
          <w:sz w:val="24"/>
          <w:szCs w:val="24"/>
        </w:rPr>
        <w:t>against the trib</w:t>
      </w:r>
      <w:r w:rsidR="00EC5863" w:rsidRPr="00FA3CC9">
        <w:rPr>
          <w:sz w:val="24"/>
          <w:szCs w:val="24"/>
        </w:rPr>
        <w:t>al control</w:t>
      </w:r>
      <w:r w:rsidR="00162AE1" w:rsidRPr="00FA3CC9">
        <w:rPr>
          <w:sz w:val="24"/>
          <w:szCs w:val="24"/>
        </w:rPr>
        <w:t xml:space="preserve">. </w:t>
      </w:r>
    </w:p>
    <w:p w:rsidR="00DA0AFC" w:rsidRDefault="00A300EB" w:rsidP="00B67569">
      <w:pPr>
        <w:bidi w:val="0"/>
        <w:rPr>
          <w:rFonts w:eastAsiaTheme="minorEastAsia" w:cstheme="majorBidi"/>
          <w:sz w:val="24"/>
          <w:szCs w:val="24"/>
        </w:rPr>
      </w:pPr>
      <w:r w:rsidRPr="00FA3CC9">
        <w:rPr>
          <w:sz w:val="24"/>
          <w:szCs w:val="24"/>
        </w:rPr>
        <w:t>T</w:t>
      </w:r>
      <w:r w:rsidR="00162AE1" w:rsidRPr="00FA3CC9">
        <w:rPr>
          <w:sz w:val="24"/>
          <w:szCs w:val="24"/>
        </w:rPr>
        <w:t>he J</w:t>
      </w:r>
      <w:r w:rsidR="00B67569">
        <w:rPr>
          <w:sz w:val="24"/>
          <w:szCs w:val="24"/>
        </w:rPr>
        <w:t>ews</w:t>
      </w:r>
      <w:r w:rsidR="00162AE1" w:rsidRPr="00FA3CC9">
        <w:rPr>
          <w:sz w:val="24"/>
          <w:szCs w:val="24"/>
        </w:rPr>
        <w:t xml:space="preserve"> were the weakest cast in the society</w:t>
      </w:r>
      <w:r w:rsidR="00FB6664">
        <w:rPr>
          <w:sz w:val="24"/>
          <w:szCs w:val="24"/>
        </w:rPr>
        <w:t xml:space="preserve"> and</w:t>
      </w:r>
      <w:r w:rsidR="00162AE1" w:rsidRPr="00FA3CC9">
        <w:rPr>
          <w:sz w:val="24"/>
          <w:szCs w:val="24"/>
        </w:rPr>
        <w:t xml:space="preserve"> "gradually became the pariahs and outcast, despised and degraded</w:t>
      </w:r>
      <w:r w:rsidR="00DA0AFC">
        <w:rPr>
          <w:sz w:val="24"/>
          <w:szCs w:val="24"/>
        </w:rPr>
        <w:t>.</w:t>
      </w:r>
      <w:r w:rsidR="00162AE1" w:rsidRPr="00FA3CC9">
        <w:rPr>
          <w:sz w:val="24"/>
          <w:szCs w:val="24"/>
        </w:rPr>
        <w:t xml:space="preserve">" </w:t>
      </w:r>
      <w:r w:rsidR="00DA0AFC" w:rsidRPr="00392669">
        <w:rPr>
          <w:rFonts w:eastAsiaTheme="minorEastAsia" w:cstheme="majorBidi"/>
          <w:sz w:val="24"/>
          <w:szCs w:val="24"/>
        </w:rPr>
        <w:t xml:space="preserve">It is worthwhile to quote the Jewish traveler David D’Beth Hillel who in 1827 met a governor who questioned their authenticity and avoided eating the food prepared by Jews (therefore presumably </w:t>
      </w:r>
      <w:r w:rsidR="00DA0AFC" w:rsidRPr="00AD3434">
        <w:rPr>
          <w:rFonts w:eastAsiaTheme="minorEastAsia" w:cstheme="majorBidi"/>
          <w:i/>
          <w:iCs/>
          <w:sz w:val="24"/>
          <w:szCs w:val="24"/>
          <w:u w:val="single"/>
        </w:rPr>
        <w:t>h</w:t>
      </w:r>
      <w:r w:rsidR="00DA0AFC" w:rsidRPr="00AD3434">
        <w:rPr>
          <w:rFonts w:eastAsiaTheme="minorEastAsia" w:cstheme="majorBidi"/>
          <w:i/>
          <w:iCs/>
          <w:sz w:val="24"/>
          <w:szCs w:val="24"/>
        </w:rPr>
        <w:t>allal</w:t>
      </w:r>
      <w:r w:rsidR="00DA0AFC" w:rsidRPr="00392669">
        <w:rPr>
          <w:rFonts w:eastAsiaTheme="minorEastAsia" w:cstheme="majorBidi"/>
          <w:sz w:val="24"/>
          <w:szCs w:val="24"/>
        </w:rPr>
        <w:t xml:space="preserve">, or kosher) because they were “not [truly] from the children of Israel.” </w:t>
      </w:r>
    </w:p>
    <w:p w:rsidR="00DA0AFC" w:rsidRDefault="00B67569" w:rsidP="00CA0372">
      <w:pPr>
        <w:bidi w:val="0"/>
        <w:rPr>
          <w:rFonts w:eastAsiaTheme="minorEastAsia" w:cstheme="majorBidi"/>
          <w:sz w:val="24"/>
          <w:szCs w:val="24"/>
        </w:rPr>
      </w:pPr>
      <w:r>
        <w:rPr>
          <w:sz w:val="24"/>
          <w:szCs w:val="24"/>
        </w:rPr>
        <w:lastRenderedPageBreak/>
        <w:t>The</w:t>
      </w:r>
      <w:r w:rsidR="00CA0372">
        <w:rPr>
          <w:sz w:val="24"/>
          <w:szCs w:val="24"/>
        </w:rPr>
        <w:t xml:space="preserve"> Jews</w:t>
      </w:r>
      <w:r w:rsidR="00DA0AFC">
        <w:rPr>
          <w:sz w:val="24"/>
          <w:szCs w:val="24"/>
        </w:rPr>
        <w:t xml:space="preserve"> were </w:t>
      </w:r>
      <w:r w:rsidR="00162AE1" w:rsidRPr="00FA3CC9">
        <w:rPr>
          <w:sz w:val="24"/>
          <w:szCs w:val="24"/>
        </w:rPr>
        <w:t xml:space="preserve">exploited, robbed and murdered by outlaws. </w:t>
      </w:r>
      <w:r w:rsidR="00162AE1" w:rsidRPr="00FA3CC9">
        <w:rPr>
          <w:rFonts w:eastAsiaTheme="minorEastAsia" w:cstheme="majorBidi"/>
          <w:sz w:val="24"/>
          <w:szCs w:val="24"/>
        </w:rPr>
        <w:t xml:space="preserve">Murder of Jews may have been justified by a socio-religious concept </w:t>
      </w:r>
      <w:r w:rsidR="00902D50">
        <w:rPr>
          <w:rFonts w:eastAsiaTheme="minorEastAsia" w:cstheme="majorBidi"/>
          <w:sz w:val="24"/>
          <w:szCs w:val="24"/>
        </w:rPr>
        <w:t>of</w:t>
      </w:r>
      <w:r w:rsidR="00162AE1" w:rsidRPr="00FA3CC9">
        <w:rPr>
          <w:rFonts w:eastAsiaTheme="minorEastAsia" w:cstheme="majorBidi"/>
          <w:sz w:val="24"/>
          <w:szCs w:val="24"/>
        </w:rPr>
        <w:t xml:space="preserve"> "</w:t>
      </w:r>
      <w:r w:rsidR="00162AE1" w:rsidRPr="00FA3CC9">
        <w:rPr>
          <w:rFonts w:eastAsiaTheme="minorEastAsia" w:cstheme="majorBidi"/>
          <w:i/>
          <w:iCs/>
          <w:sz w:val="24"/>
          <w:szCs w:val="24"/>
        </w:rPr>
        <w:t>Kafir-Kuşt</w:t>
      </w:r>
      <w:r w:rsidR="00162AE1" w:rsidRPr="00FA3CC9">
        <w:rPr>
          <w:rFonts w:eastAsiaTheme="minorEastAsia" w:cstheme="majorBidi"/>
          <w:sz w:val="24"/>
          <w:szCs w:val="24"/>
        </w:rPr>
        <w:t xml:space="preserve">," </w:t>
      </w:r>
      <w:r w:rsidR="00902D50">
        <w:rPr>
          <w:rFonts w:eastAsiaTheme="minorEastAsia" w:cstheme="majorBidi"/>
          <w:sz w:val="24"/>
          <w:szCs w:val="24"/>
        </w:rPr>
        <w:t>(Kur</w:t>
      </w:r>
      <w:r w:rsidR="00162AE1" w:rsidRPr="00FA3CC9">
        <w:rPr>
          <w:rFonts w:eastAsiaTheme="minorEastAsia" w:cstheme="majorBidi"/>
          <w:sz w:val="24"/>
          <w:szCs w:val="24"/>
        </w:rPr>
        <w:t>., killing of infidels</w:t>
      </w:r>
      <w:r w:rsidR="00902D50">
        <w:rPr>
          <w:rFonts w:eastAsiaTheme="minorEastAsia" w:cstheme="majorBidi"/>
          <w:sz w:val="24"/>
          <w:szCs w:val="24"/>
        </w:rPr>
        <w:t>)</w:t>
      </w:r>
      <w:r w:rsidR="00162AE1" w:rsidRPr="00FA3CC9">
        <w:rPr>
          <w:rFonts w:eastAsiaTheme="minorEastAsia" w:cstheme="majorBidi"/>
          <w:sz w:val="24"/>
          <w:szCs w:val="24"/>
        </w:rPr>
        <w:t>. The lack of proper, or any, police respo</w:t>
      </w:r>
      <w:r w:rsidR="003937A6" w:rsidRPr="00FA3CC9">
        <w:rPr>
          <w:rFonts w:eastAsiaTheme="minorEastAsia" w:cstheme="majorBidi"/>
          <w:sz w:val="24"/>
          <w:szCs w:val="24"/>
        </w:rPr>
        <w:t xml:space="preserve">nse and the leniency of </w:t>
      </w:r>
      <w:r w:rsidR="000C7627" w:rsidRPr="00FA3CC9">
        <w:rPr>
          <w:rFonts w:eastAsiaTheme="minorEastAsia" w:cstheme="majorBidi"/>
          <w:sz w:val="24"/>
          <w:szCs w:val="24"/>
        </w:rPr>
        <w:t>both</w:t>
      </w:r>
      <w:r w:rsidR="003937A6" w:rsidRPr="00FA3CC9">
        <w:rPr>
          <w:rFonts w:eastAsiaTheme="minorEastAsia" w:cstheme="majorBidi"/>
          <w:sz w:val="24"/>
          <w:szCs w:val="24"/>
        </w:rPr>
        <w:t xml:space="preserve"> </w:t>
      </w:r>
      <w:r w:rsidR="00AD3434">
        <w:rPr>
          <w:rFonts w:eastAsiaTheme="minorEastAsia" w:cstheme="majorBidi"/>
          <w:sz w:val="24"/>
          <w:szCs w:val="24"/>
        </w:rPr>
        <w:t xml:space="preserve">the </w:t>
      </w:r>
      <w:r w:rsidR="003937A6" w:rsidRPr="00FA3CC9">
        <w:rPr>
          <w:rFonts w:eastAsiaTheme="minorEastAsia" w:cstheme="majorBidi"/>
          <w:sz w:val="24"/>
          <w:szCs w:val="24"/>
        </w:rPr>
        <w:t>tri</w:t>
      </w:r>
      <w:r w:rsidR="000C7627" w:rsidRPr="00FA3CC9">
        <w:rPr>
          <w:rFonts w:eastAsiaTheme="minorEastAsia" w:cstheme="majorBidi"/>
          <w:sz w:val="24"/>
          <w:szCs w:val="24"/>
        </w:rPr>
        <w:t>b</w:t>
      </w:r>
      <w:r w:rsidR="00162AE1" w:rsidRPr="00FA3CC9">
        <w:rPr>
          <w:rFonts w:eastAsiaTheme="minorEastAsia" w:cstheme="majorBidi"/>
          <w:sz w:val="24"/>
          <w:szCs w:val="24"/>
        </w:rPr>
        <w:t xml:space="preserve">al </w:t>
      </w:r>
      <w:r w:rsidR="000C7627" w:rsidRPr="00FA3CC9">
        <w:rPr>
          <w:rFonts w:eastAsiaTheme="minorEastAsia" w:cstheme="majorBidi"/>
          <w:sz w:val="24"/>
          <w:szCs w:val="24"/>
        </w:rPr>
        <w:t xml:space="preserve">and </w:t>
      </w:r>
      <w:r w:rsidR="00162AE1" w:rsidRPr="00FA3CC9">
        <w:rPr>
          <w:rFonts w:eastAsiaTheme="minorEastAsia" w:cstheme="majorBidi"/>
          <w:sz w:val="24"/>
          <w:szCs w:val="24"/>
        </w:rPr>
        <w:t>judicial system towards murderers of Jews, further indicate the insignificant value of life of the Jews.</w:t>
      </w:r>
      <w:r w:rsidR="00902D50" w:rsidRPr="00C140E2">
        <w:rPr>
          <w:rStyle w:val="a3"/>
          <w:rFonts w:asciiTheme="minorHAnsi" w:hAnsiTheme="minorHAnsi"/>
          <w:sz w:val="24"/>
          <w:szCs w:val="24"/>
        </w:rPr>
        <w:endnoteReference w:id="1"/>
      </w:r>
    </w:p>
    <w:p w:rsidR="00FC349A" w:rsidRPr="00BC4DE1" w:rsidRDefault="00E9522A" w:rsidP="00B2151C">
      <w:pPr>
        <w:bidi w:val="0"/>
        <w:rPr>
          <w:sz w:val="24"/>
          <w:szCs w:val="24"/>
        </w:rPr>
      </w:pPr>
      <w:r>
        <w:rPr>
          <w:rFonts w:cstheme="majorBidi"/>
          <w:sz w:val="24"/>
          <w:szCs w:val="24"/>
        </w:rPr>
        <w:t>The Jews</w:t>
      </w:r>
      <w:r w:rsidR="009F2B77" w:rsidRPr="00FA3CC9">
        <w:rPr>
          <w:rFonts w:cstheme="majorBidi"/>
          <w:sz w:val="24"/>
          <w:szCs w:val="24"/>
        </w:rPr>
        <w:t xml:space="preserve"> </w:t>
      </w:r>
      <w:r>
        <w:rPr>
          <w:rFonts w:cstheme="majorBidi"/>
          <w:sz w:val="24"/>
          <w:szCs w:val="24"/>
        </w:rPr>
        <w:t>were</w:t>
      </w:r>
      <w:r w:rsidR="009F2B77" w:rsidRPr="00FA3CC9">
        <w:rPr>
          <w:rFonts w:cstheme="majorBidi"/>
          <w:sz w:val="24"/>
          <w:szCs w:val="24"/>
        </w:rPr>
        <w:t xml:space="preserve"> </w:t>
      </w:r>
      <w:r>
        <w:rPr>
          <w:rFonts w:cstheme="majorBidi"/>
          <w:sz w:val="24"/>
          <w:szCs w:val="24"/>
        </w:rPr>
        <w:t xml:space="preserve">generally </w:t>
      </w:r>
      <w:r w:rsidR="009F2B77" w:rsidRPr="00FA3CC9">
        <w:rPr>
          <w:rFonts w:cstheme="majorBidi"/>
          <w:sz w:val="24"/>
          <w:szCs w:val="24"/>
        </w:rPr>
        <w:t>perceived as un-threatening</w:t>
      </w:r>
      <w:r>
        <w:rPr>
          <w:rFonts w:cstheme="majorBidi"/>
          <w:sz w:val="24"/>
          <w:szCs w:val="24"/>
        </w:rPr>
        <w:t xml:space="preserve"> and reliable</w:t>
      </w:r>
      <w:r w:rsidR="009F2B77" w:rsidRPr="00FA3CC9">
        <w:rPr>
          <w:rFonts w:cstheme="majorBidi"/>
          <w:sz w:val="24"/>
          <w:szCs w:val="24"/>
        </w:rPr>
        <w:t>, because not even once the thought of disobedience crossed their mind.</w:t>
      </w:r>
      <w:r w:rsidR="00424539" w:rsidRPr="00FA3CC9">
        <w:rPr>
          <w:rFonts w:cstheme="majorBidi"/>
          <w:sz w:val="24"/>
          <w:szCs w:val="24"/>
        </w:rPr>
        <w:t xml:space="preserve"> </w:t>
      </w:r>
      <w:r w:rsidR="000C7627" w:rsidRPr="00FA3CC9">
        <w:rPr>
          <w:rFonts w:cstheme="majorBidi"/>
          <w:sz w:val="24"/>
          <w:szCs w:val="24"/>
        </w:rPr>
        <w:t>The</w:t>
      </w:r>
      <w:r>
        <w:rPr>
          <w:rFonts w:cstheme="majorBidi"/>
          <w:sz w:val="24"/>
          <w:szCs w:val="24"/>
        </w:rPr>
        <w:t>ir</w:t>
      </w:r>
      <w:r w:rsidR="004C19DC" w:rsidRPr="00FA3CC9">
        <w:rPr>
          <w:rFonts w:cstheme="majorBidi"/>
          <w:sz w:val="24"/>
          <w:szCs w:val="24"/>
        </w:rPr>
        <w:t xml:space="preserve"> </w:t>
      </w:r>
      <w:r w:rsidR="004927CC" w:rsidRPr="00FA3CC9">
        <w:rPr>
          <w:rFonts w:cstheme="majorBidi"/>
          <w:sz w:val="24"/>
          <w:szCs w:val="24"/>
        </w:rPr>
        <w:t>social</w:t>
      </w:r>
      <w:r w:rsidR="004C19DC" w:rsidRPr="00FA3CC9">
        <w:rPr>
          <w:rFonts w:cstheme="majorBidi"/>
          <w:sz w:val="24"/>
          <w:szCs w:val="24"/>
        </w:rPr>
        <w:t xml:space="preserve"> </w:t>
      </w:r>
      <w:r w:rsidRPr="00E9522A">
        <w:rPr>
          <w:rFonts w:cstheme="majorBidi"/>
          <w:sz w:val="24"/>
          <w:szCs w:val="24"/>
        </w:rPr>
        <w:t>inferiority</w:t>
      </w:r>
      <w:r w:rsidR="00826E35" w:rsidRPr="00FA3CC9">
        <w:rPr>
          <w:rFonts w:cstheme="majorBidi"/>
          <w:sz w:val="24"/>
          <w:szCs w:val="24"/>
        </w:rPr>
        <w:t xml:space="preserve"> facilitated</w:t>
      </w:r>
      <w:r w:rsidR="000C7627" w:rsidRPr="00FA3CC9">
        <w:rPr>
          <w:rFonts w:cstheme="majorBidi"/>
          <w:sz w:val="24"/>
          <w:szCs w:val="24"/>
        </w:rPr>
        <w:t xml:space="preserve"> acts of a</w:t>
      </w:r>
      <w:r w:rsidR="008E1081" w:rsidRPr="00FA3CC9">
        <w:rPr>
          <w:rFonts w:cstheme="majorBidi"/>
          <w:sz w:val="24"/>
          <w:szCs w:val="24"/>
        </w:rPr>
        <w:t xml:space="preserve">bduction (by force or temptation) of young </w:t>
      </w:r>
      <w:r w:rsidR="008E1081" w:rsidRPr="00FA3CC9">
        <w:rPr>
          <w:sz w:val="24"/>
          <w:szCs w:val="24"/>
        </w:rPr>
        <w:t xml:space="preserve">Jewish women by </w:t>
      </w:r>
      <w:r w:rsidR="00EC5863" w:rsidRPr="00FA3CC9">
        <w:rPr>
          <w:sz w:val="24"/>
          <w:szCs w:val="24"/>
        </w:rPr>
        <w:t>Kurdish men</w:t>
      </w:r>
      <w:r w:rsidR="00990266">
        <w:rPr>
          <w:sz w:val="24"/>
          <w:szCs w:val="24"/>
        </w:rPr>
        <w:t xml:space="preserve"> for whom</w:t>
      </w:r>
      <w:r w:rsidR="008E1081" w:rsidRPr="00FA3CC9">
        <w:rPr>
          <w:sz w:val="24"/>
          <w:szCs w:val="24"/>
        </w:rPr>
        <w:t xml:space="preserve"> </w:t>
      </w:r>
      <w:r w:rsidR="00990266">
        <w:rPr>
          <w:sz w:val="24"/>
          <w:szCs w:val="24"/>
        </w:rPr>
        <w:t>i</w:t>
      </w:r>
      <w:r w:rsidR="00826E35" w:rsidRPr="00FA3CC9">
        <w:rPr>
          <w:sz w:val="24"/>
          <w:szCs w:val="24"/>
        </w:rPr>
        <w:t xml:space="preserve">t was not </w:t>
      </w:r>
      <w:r w:rsidR="00722072" w:rsidRPr="00FA3CC9">
        <w:rPr>
          <w:sz w:val="24"/>
          <w:szCs w:val="24"/>
        </w:rPr>
        <w:t>as</w:t>
      </w:r>
      <w:r w:rsidR="008E1081" w:rsidRPr="00FA3CC9">
        <w:rPr>
          <w:sz w:val="24"/>
          <w:szCs w:val="24"/>
        </w:rPr>
        <w:t xml:space="preserve"> </w:t>
      </w:r>
      <w:r w:rsidR="00722072" w:rsidRPr="00FA3CC9">
        <w:rPr>
          <w:sz w:val="24"/>
          <w:szCs w:val="24"/>
        </w:rPr>
        <w:t>complicated</w:t>
      </w:r>
      <w:r w:rsidR="008E1081" w:rsidRPr="00FA3CC9">
        <w:rPr>
          <w:sz w:val="24"/>
          <w:szCs w:val="24"/>
        </w:rPr>
        <w:t xml:space="preserve"> </w:t>
      </w:r>
      <w:r w:rsidR="004927CC" w:rsidRPr="00FA3CC9">
        <w:rPr>
          <w:sz w:val="24"/>
          <w:szCs w:val="24"/>
        </w:rPr>
        <w:t xml:space="preserve">and dangerous </w:t>
      </w:r>
      <w:r w:rsidR="00722072" w:rsidRPr="00FA3CC9">
        <w:rPr>
          <w:sz w:val="24"/>
          <w:szCs w:val="24"/>
        </w:rPr>
        <w:t>as</w:t>
      </w:r>
      <w:r w:rsidR="008E1081" w:rsidRPr="00FA3CC9">
        <w:rPr>
          <w:sz w:val="24"/>
          <w:szCs w:val="24"/>
        </w:rPr>
        <w:t xml:space="preserve"> </w:t>
      </w:r>
      <w:r w:rsidR="00826E35" w:rsidRPr="00FA3CC9">
        <w:rPr>
          <w:sz w:val="24"/>
          <w:szCs w:val="24"/>
        </w:rPr>
        <w:t xml:space="preserve">the </w:t>
      </w:r>
      <w:r w:rsidR="008E1081" w:rsidRPr="00FA3CC9">
        <w:rPr>
          <w:sz w:val="24"/>
          <w:szCs w:val="24"/>
        </w:rPr>
        <w:t xml:space="preserve">abduction of </w:t>
      </w:r>
      <w:r w:rsidR="00CF4BB0" w:rsidRPr="00FA3CC9">
        <w:rPr>
          <w:sz w:val="24"/>
          <w:szCs w:val="24"/>
        </w:rPr>
        <w:t xml:space="preserve">tribal </w:t>
      </w:r>
      <w:r w:rsidR="008E1081" w:rsidRPr="00FA3CC9">
        <w:rPr>
          <w:sz w:val="24"/>
          <w:szCs w:val="24"/>
        </w:rPr>
        <w:t>women</w:t>
      </w:r>
      <w:r w:rsidR="00990266">
        <w:rPr>
          <w:sz w:val="24"/>
          <w:szCs w:val="24"/>
        </w:rPr>
        <w:t>.</w:t>
      </w:r>
      <w:r w:rsidR="006B0EBC" w:rsidRPr="00FA3CC9">
        <w:rPr>
          <w:sz w:val="24"/>
          <w:szCs w:val="24"/>
        </w:rPr>
        <w:t xml:space="preserve"> </w:t>
      </w:r>
      <w:r w:rsidR="001268A9">
        <w:rPr>
          <w:sz w:val="24"/>
          <w:szCs w:val="24"/>
        </w:rPr>
        <w:t xml:space="preserve">Not only </w:t>
      </w:r>
      <w:r w:rsidR="00BC4DE1">
        <w:rPr>
          <w:sz w:val="24"/>
          <w:szCs w:val="24"/>
        </w:rPr>
        <w:t>Muslim Kurds</w:t>
      </w:r>
      <w:r w:rsidR="001268A9">
        <w:rPr>
          <w:sz w:val="24"/>
          <w:szCs w:val="24"/>
        </w:rPr>
        <w:t xml:space="preserve"> could marry</w:t>
      </w:r>
      <w:r w:rsidR="00BC4DE1">
        <w:rPr>
          <w:sz w:val="24"/>
          <w:szCs w:val="24"/>
        </w:rPr>
        <w:t>, in theory,</w:t>
      </w:r>
      <w:r w:rsidR="001268A9">
        <w:rPr>
          <w:sz w:val="24"/>
          <w:szCs w:val="24"/>
        </w:rPr>
        <w:t xml:space="preserve"> four </w:t>
      </w:r>
      <w:r w:rsidR="00BC4DE1">
        <w:rPr>
          <w:sz w:val="24"/>
          <w:szCs w:val="24"/>
        </w:rPr>
        <w:t>wives</w:t>
      </w:r>
      <w:r w:rsidR="001268A9">
        <w:rPr>
          <w:sz w:val="24"/>
          <w:szCs w:val="24"/>
        </w:rPr>
        <w:t xml:space="preserve">, they also </w:t>
      </w:r>
      <w:r w:rsidR="00BC4DE1">
        <w:rPr>
          <w:sz w:val="24"/>
          <w:szCs w:val="24"/>
        </w:rPr>
        <w:t xml:space="preserve">do not have to pay </w:t>
      </w:r>
      <w:r w:rsidR="00BC4DE1" w:rsidRPr="00BC4DE1">
        <w:rPr>
          <w:sz w:val="24"/>
          <w:szCs w:val="24"/>
        </w:rPr>
        <w:t>dowry</w:t>
      </w:r>
      <w:r w:rsidR="00BC4DE1">
        <w:rPr>
          <w:sz w:val="24"/>
          <w:szCs w:val="24"/>
        </w:rPr>
        <w:t xml:space="preserve">. </w:t>
      </w:r>
      <w:r w:rsidR="00990266">
        <w:rPr>
          <w:sz w:val="24"/>
          <w:szCs w:val="24"/>
        </w:rPr>
        <w:t>Nevertheless</w:t>
      </w:r>
      <w:r w:rsidR="003538B3" w:rsidRPr="00FA3CC9">
        <w:rPr>
          <w:sz w:val="24"/>
          <w:szCs w:val="24"/>
        </w:rPr>
        <w:t xml:space="preserve"> t</w:t>
      </w:r>
      <w:r w:rsidR="006B0EBC" w:rsidRPr="00FA3CC9">
        <w:rPr>
          <w:sz w:val="24"/>
          <w:szCs w:val="24"/>
        </w:rPr>
        <w:t xml:space="preserve">he Jewish communities </w:t>
      </w:r>
      <w:r w:rsidR="00BC4DE1">
        <w:rPr>
          <w:sz w:val="24"/>
          <w:szCs w:val="24"/>
        </w:rPr>
        <w:t xml:space="preserve">opposed these abductions and </w:t>
      </w:r>
      <w:r w:rsidR="00826E35" w:rsidRPr="00FA3CC9">
        <w:rPr>
          <w:sz w:val="24"/>
          <w:szCs w:val="24"/>
        </w:rPr>
        <w:t>appli</w:t>
      </w:r>
      <w:r w:rsidR="006B0EBC" w:rsidRPr="00FA3CC9">
        <w:rPr>
          <w:sz w:val="24"/>
          <w:szCs w:val="24"/>
        </w:rPr>
        <w:t xml:space="preserve">ed three </w:t>
      </w:r>
      <w:r w:rsidR="00BC4DE1" w:rsidRPr="00FA3CC9">
        <w:rPr>
          <w:sz w:val="24"/>
          <w:szCs w:val="24"/>
        </w:rPr>
        <w:t xml:space="preserve">mechanisms </w:t>
      </w:r>
      <w:r w:rsidR="00BC4DE1">
        <w:rPr>
          <w:sz w:val="24"/>
          <w:szCs w:val="24"/>
        </w:rPr>
        <w:t>in</w:t>
      </w:r>
      <w:r w:rsidR="00990266">
        <w:rPr>
          <w:sz w:val="24"/>
          <w:szCs w:val="24"/>
        </w:rPr>
        <w:t xml:space="preserve"> a</w:t>
      </w:r>
      <w:r w:rsidR="00AD3434">
        <w:rPr>
          <w:sz w:val="24"/>
          <w:szCs w:val="24"/>
        </w:rPr>
        <w:t>n</w:t>
      </w:r>
      <w:r w:rsidR="00990266">
        <w:rPr>
          <w:sz w:val="24"/>
          <w:szCs w:val="24"/>
        </w:rPr>
        <w:t xml:space="preserve"> </w:t>
      </w:r>
      <w:r w:rsidR="00BC4DE1">
        <w:rPr>
          <w:sz w:val="24"/>
          <w:szCs w:val="24"/>
        </w:rPr>
        <w:t>effort</w:t>
      </w:r>
      <w:r w:rsidR="006B0EBC" w:rsidRPr="00FA3CC9">
        <w:rPr>
          <w:sz w:val="24"/>
          <w:szCs w:val="24"/>
        </w:rPr>
        <w:t xml:space="preserve"> to bring back </w:t>
      </w:r>
      <w:r w:rsidR="00826E35" w:rsidRPr="00FA3CC9">
        <w:rPr>
          <w:sz w:val="24"/>
          <w:szCs w:val="24"/>
        </w:rPr>
        <w:t xml:space="preserve">the </w:t>
      </w:r>
      <w:r w:rsidR="006B0EBC" w:rsidRPr="00FA3CC9">
        <w:rPr>
          <w:sz w:val="24"/>
          <w:szCs w:val="24"/>
        </w:rPr>
        <w:t>girls to their families.</w:t>
      </w:r>
      <w:r w:rsidR="00AD3434">
        <w:rPr>
          <w:sz w:val="24"/>
          <w:szCs w:val="24"/>
        </w:rPr>
        <w:t xml:space="preserve"> In retrospect, these abductions may be counted as converts into Islam of Jewish women. </w:t>
      </w:r>
      <w:r w:rsidR="008E1081" w:rsidRPr="00FA3CC9">
        <w:rPr>
          <w:sz w:val="24"/>
          <w:szCs w:val="24"/>
        </w:rPr>
        <w:t xml:space="preserve"> </w:t>
      </w:r>
      <w:r w:rsidR="005D2391" w:rsidRPr="00FA3CC9">
        <w:rPr>
          <w:rFonts w:cstheme="majorBidi"/>
          <w:sz w:val="24"/>
          <w:szCs w:val="24"/>
        </w:rPr>
        <w:t xml:space="preserve">  </w:t>
      </w:r>
      <w:r w:rsidR="00995B16" w:rsidRPr="00FA3CC9">
        <w:rPr>
          <w:rFonts w:cstheme="majorBidi"/>
          <w:sz w:val="24"/>
          <w:szCs w:val="24"/>
        </w:rPr>
        <w:t xml:space="preserve"> </w:t>
      </w:r>
    </w:p>
    <w:p w:rsidR="00FA3CC9" w:rsidRPr="00B43A87" w:rsidRDefault="00FA3CC9" w:rsidP="00A737C9">
      <w:pPr>
        <w:bidi w:val="0"/>
        <w:rPr>
          <w:rFonts w:eastAsiaTheme="minorEastAsia" w:cstheme="majorBidi"/>
          <w:sz w:val="24"/>
          <w:szCs w:val="24"/>
        </w:rPr>
      </w:pPr>
      <w:r w:rsidRPr="00EC1C51">
        <w:rPr>
          <w:rFonts w:eastAsiaTheme="minorEastAsia" w:cstheme="majorBidi"/>
          <w:sz w:val="24"/>
          <w:szCs w:val="24"/>
        </w:rPr>
        <w:t xml:space="preserve">A common pattern </w:t>
      </w:r>
      <w:r w:rsidR="00990266">
        <w:rPr>
          <w:rFonts w:eastAsiaTheme="minorEastAsia" w:cstheme="majorBidi"/>
          <w:sz w:val="24"/>
          <w:szCs w:val="24"/>
        </w:rPr>
        <w:t xml:space="preserve">of </w:t>
      </w:r>
      <w:r>
        <w:rPr>
          <w:rFonts w:eastAsiaTheme="minorEastAsia" w:cstheme="majorBidi"/>
          <w:sz w:val="24"/>
          <w:szCs w:val="24"/>
        </w:rPr>
        <w:t xml:space="preserve">behavior </w:t>
      </w:r>
      <w:r w:rsidRPr="00EC1C51">
        <w:rPr>
          <w:rFonts w:eastAsiaTheme="minorEastAsia" w:cstheme="majorBidi"/>
          <w:sz w:val="24"/>
          <w:szCs w:val="24"/>
        </w:rPr>
        <w:t xml:space="preserve">of the Jews </w:t>
      </w:r>
      <w:r w:rsidR="00990266">
        <w:rPr>
          <w:rFonts w:eastAsiaTheme="minorEastAsia" w:cstheme="majorBidi"/>
          <w:sz w:val="24"/>
          <w:szCs w:val="24"/>
        </w:rPr>
        <w:t>r</w:t>
      </w:r>
      <w:r w:rsidRPr="00EC1C51">
        <w:rPr>
          <w:rFonts w:eastAsiaTheme="minorEastAsia" w:cstheme="majorBidi"/>
          <w:sz w:val="24"/>
          <w:szCs w:val="24"/>
        </w:rPr>
        <w:t>eflect</w:t>
      </w:r>
      <w:r w:rsidR="00990266">
        <w:rPr>
          <w:rFonts w:eastAsiaTheme="minorEastAsia" w:cstheme="majorBidi"/>
          <w:sz w:val="24"/>
          <w:szCs w:val="24"/>
        </w:rPr>
        <w:t>ing</w:t>
      </w:r>
      <w:r w:rsidRPr="00EC1C51">
        <w:rPr>
          <w:rFonts w:eastAsiaTheme="minorEastAsia" w:cstheme="majorBidi"/>
          <w:sz w:val="24"/>
          <w:szCs w:val="24"/>
        </w:rPr>
        <w:t xml:space="preserve"> their </w:t>
      </w:r>
      <w:r w:rsidR="00990266">
        <w:rPr>
          <w:rFonts w:eastAsiaTheme="minorEastAsia" w:cstheme="majorBidi"/>
          <w:sz w:val="24"/>
          <w:szCs w:val="24"/>
        </w:rPr>
        <w:t>fragile</w:t>
      </w:r>
      <w:r w:rsidRPr="00EC1C51">
        <w:rPr>
          <w:rFonts w:eastAsiaTheme="minorEastAsia" w:cstheme="majorBidi"/>
          <w:sz w:val="24"/>
          <w:szCs w:val="24"/>
        </w:rPr>
        <w:t xml:space="preserve"> position was the lack of response to violence and the reluctance to complain on wrong-doings, in order not </w:t>
      </w:r>
      <w:r w:rsidRPr="00EC1C51">
        <w:rPr>
          <w:rFonts w:cs="Times"/>
          <w:sz w:val="24"/>
          <w:szCs w:val="24"/>
        </w:rPr>
        <w:t>fuel an atmosphere of hatred</w:t>
      </w:r>
      <w:r w:rsidRPr="00EC1C51">
        <w:rPr>
          <w:rFonts w:eastAsiaTheme="minorEastAsia" w:cstheme="majorBidi"/>
          <w:sz w:val="24"/>
          <w:szCs w:val="24"/>
        </w:rPr>
        <w:t>. A British traveler witnessed in 1840, in Arbil, an incident in which a young Shi</w:t>
      </w:r>
      <w:r w:rsidR="00863B53">
        <w:rPr>
          <w:rFonts w:eastAsiaTheme="minorEastAsia" w:cstheme="majorBidi"/>
          <w:sz w:val="24"/>
          <w:szCs w:val="24"/>
        </w:rPr>
        <w:t>ʿ</w:t>
      </w:r>
      <w:r w:rsidRPr="00EC1C51">
        <w:rPr>
          <w:rFonts w:eastAsiaTheme="minorEastAsia" w:cstheme="majorBidi"/>
          <w:sz w:val="24"/>
          <w:szCs w:val="24"/>
        </w:rPr>
        <w:t xml:space="preserve">ite slapped a </w:t>
      </w:r>
      <w:r w:rsidR="00AD3434">
        <w:rPr>
          <w:rFonts w:eastAsiaTheme="minorEastAsia" w:cstheme="majorBidi"/>
          <w:sz w:val="24"/>
          <w:szCs w:val="24"/>
        </w:rPr>
        <w:t xml:space="preserve">respectable </w:t>
      </w:r>
      <w:r w:rsidRPr="00EC1C51">
        <w:rPr>
          <w:rFonts w:eastAsiaTheme="minorEastAsia" w:cstheme="majorBidi"/>
          <w:sz w:val="24"/>
          <w:szCs w:val="24"/>
        </w:rPr>
        <w:t xml:space="preserve">Jewish store-owner, cursed him and spat at his face. A local companion explained: "he is only a Jew." The Jew was unable to respond. A Jewish emissary reported </w:t>
      </w:r>
      <w:r w:rsidR="00A737C9">
        <w:rPr>
          <w:rFonts w:eastAsiaTheme="minorEastAsia" w:cstheme="majorBidi"/>
          <w:sz w:val="24"/>
          <w:szCs w:val="24"/>
        </w:rPr>
        <w:t xml:space="preserve">that </w:t>
      </w:r>
      <w:r w:rsidRPr="00EC1C51">
        <w:rPr>
          <w:rFonts w:eastAsiaTheme="minorEastAsia" w:cstheme="majorBidi"/>
          <w:sz w:val="24"/>
          <w:szCs w:val="24"/>
        </w:rPr>
        <w:t xml:space="preserve">seven Jews </w:t>
      </w:r>
      <w:r w:rsidR="00990266">
        <w:rPr>
          <w:rFonts w:eastAsiaTheme="minorEastAsia" w:cstheme="majorBidi"/>
          <w:sz w:val="24"/>
          <w:szCs w:val="24"/>
        </w:rPr>
        <w:t>were</w:t>
      </w:r>
      <w:r w:rsidRPr="00EC1C51">
        <w:rPr>
          <w:rFonts w:eastAsiaTheme="minorEastAsia" w:cstheme="majorBidi"/>
          <w:sz w:val="24"/>
          <w:szCs w:val="24"/>
        </w:rPr>
        <w:t xml:space="preserve"> murdered in Arbil</w:t>
      </w:r>
      <w:r w:rsidR="00A737C9">
        <w:rPr>
          <w:rFonts w:eastAsiaTheme="minorEastAsia" w:cstheme="majorBidi"/>
          <w:sz w:val="24"/>
          <w:szCs w:val="24"/>
        </w:rPr>
        <w:t xml:space="preserve"> within two years and </w:t>
      </w:r>
      <w:r w:rsidR="004429F6">
        <w:rPr>
          <w:rFonts w:eastAsiaTheme="minorEastAsia" w:cstheme="majorBidi"/>
          <w:sz w:val="24"/>
          <w:szCs w:val="24"/>
        </w:rPr>
        <w:t xml:space="preserve">it seemed that </w:t>
      </w:r>
      <w:r w:rsidR="00A737C9">
        <w:rPr>
          <w:rFonts w:eastAsiaTheme="minorEastAsia" w:cstheme="majorBidi"/>
          <w:sz w:val="24"/>
          <w:szCs w:val="24"/>
        </w:rPr>
        <w:t>t</w:t>
      </w:r>
      <w:r w:rsidRPr="00EC1C51">
        <w:rPr>
          <w:rFonts w:eastAsiaTheme="minorEastAsia" w:cstheme="majorBidi"/>
          <w:sz w:val="24"/>
          <w:szCs w:val="24"/>
        </w:rPr>
        <w:t xml:space="preserve">he governor could not care less, </w:t>
      </w:r>
      <w:r w:rsidR="00C24042">
        <w:rPr>
          <w:rFonts w:eastAsiaTheme="minorEastAsia" w:cstheme="majorBidi"/>
          <w:sz w:val="24"/>
          <w:szCs w:val="24"/>
        </w:rPr>
        <w:t>"</w:t>
      </w:r>
      <w:r w:rsidRPr="00EC1C51">
        <w:rPr>
          <w:rFonts w:eastAsiaTheme="minorEastAsia" w:cstheme="majorBidi"/>
          <w:sz w:val="24"/>
          <w:szCs w:val="24"/>
        </w:rPr>
        <w:t>as if the blood of the Jews is free</w:t>
      </w:r>
      <w:r w:rsidR="00C24042">
        <w:rPr>
          <w:rFonts w:eastAsiaTheme="minorEastAsia" w:cstheme="majorBidi"/>
          <w:sz w:val="24"/>
          <w:szCs w:val="24"/>
        </w:rPr>
        <w:t>"</w:t>
      </w:r>
      <w:r w:rsidRPr="00EC1C51">
        <w:rPr>
          <w:rFonts w:eastAsiaTheme="minorEastAsia" w:cstheme="majorBidi"/>
          <w:sz w:val="24"/>
          <w:szCs w:val="24"/>
        </w:rPr>
        <w:t xml:space="preserve"> </w:t>
      </w:r>
      <w:r w:rsidR="00990266">
        <w:rPr>
          <w:rFonts w:eastAsiaTheme="minorEastAsia" w:cstheme="majorBidi"/>
          <w:sz w:val="24"/>
          <w:szCs w:val="24"/>
        </w:rPr>
        <w:t>and</w:t>
      </w:r>
      <w:r w:rsidRPr="00EC1C51">
        <w:rPr>
          <w:rFonts w:eastAsiaTheme="minorEastAsia" w:cstheme="majorBidi"/>
          <w:sz w:val="24"/>
          <w:szCs w:val="24"/>
        </w:rPr>
        <w:t xml:space="preserve"> </w:t>
      </w:r>
      <w:r w:rsidR="00C24042">
        <w:rPr>
          <w:rFonts w:eastAsiaTheme="minorEastAsia" w:cstheme="majorBidi"/>
          <w:sz w:val="24"/>
          <w:szCs w:val="24"/>
        </w:rPr>
        <w:t>"</w:t>
      </w:r>
      <w:r w:rsidRPr="00EC1C51">
        <w:rPr>
          <w:rFonts w:eastAsiaTheme="minorEastAsia" w:cstheme="majorBidi"/>
          <w:sz w:val="24"/>
          <w:szCs w:val="24"/>
        </w:rPr>
        <w:t xml:space="preserve">the Jews are afraid </w:t>
      </w:r>
      <w:r w:rsidR="00A737C9">
        <w:rPr>
          <w:rFonts w:eastAsiaTheme="minorEastAsia" w:cstheme="majorBidi"/>
          <w:sz w:val="24"/>
          <w:szCs w:val="24"/>
        </w:rPr>
        <w:t>to complain</w:t>
      </w:r>
      <w:r w:rsidRPr="00EC1C51">
        <w:rPr>
          <w:rFonts w:eastAsiaTheme="minorEastAsia" w:cstheme="majorBidi"/>
          <w:sz w:val="24"/>
          <w:szCs w:val="24"/>
        </w:rPr>
        <w:t>."</w:t>
      </w:r>
    </w:p>
    <w:p w:rsidR="00D8334A" w:rsidRDefault="00954061" w:rsidP="003D2C26">
      <w:pPr>
        <w:bidi w:val="0"/>
        <w:rPr>
          <w:rFonts w:cstheme="majorBidi"/>
          <w:sz w:val="24"/>
          <w:szCs w:val="24"/>
        </w:rPr>
      </w:pPr>
      <w:r w:rsidRPr="00FA3CC9">
        <w:rPr>
          <w:sz w:val="24"/>
          <w:szCs w:val="24"/>
        </w:rPr>
        <w:t xml:space="preserve">Most </w:t>
      </w:r>
      <w:r w:rsidR="00A61765">
        <w:rPr>
          <w:sz w:val="24"/>
          <w:szCs w:val="24"/>
        </w:rPr>
        <w:t xml:space="preserve">urban </w:t>
      </w:r>
      <w:r w:rsidRPr="00FA3CC9">
        <w:rPr>
          <w:sz w:val="24"/>
          <w:szCs w:val="24"/>
        </w:rPr>
        <w:t xml:space="preserve">Jews lived in separate neighborhoods (NA, </w:t>
      </w:r>
      <w:r w:rsidRPr="00FA3CC9">
        <w:rPr>
          <w:i/>
          <w:iCs/>
          <w:sz w:val="24"/>
          <w:szCs w:val="24"/>
        </w:rPr>
        <w:t>maḥalıt hozaye</w:t>
      </w:r>
      <w:r w:rsidRPr="00FA3CC9">
        <w:rPr>
          <w:sz w:val="24"/>
          <w:szCs w:val="24"/>
        </w:rPr>
        <w:t xml:space="preserve">, Kur., </w:t>
      </w:r>
      <w:r w:rsidRPr="00FA3CC9">
        <w:rPr>
          <w:i/>
          <w:iCs/>
          <w:sz w:val="24"/>
          <w:szCs w:val="24"/>
        </w:rPr>
        <w:t>majalah cûleke</w:t>
      </w:r>
      <w:r w:rsidRPr="00FA3CC9">
        <w:rPr>
          <w:sz w:val="24"/>
          <w:szCs w:val="24"/>
        </w:rPr>
        <w:t>)</w:t>
      </w:r>
      <w:r w:rsidR="005226F2">
        <w:rPr>
          <w:sz w:val="24"/>
          <w:szCs w:val="24"/>
        </w:rPr>
        <w:t>,</w:t>
      </w:r>
      <w:r w:rsidRPr="00FA3CC9">
        <w:rPr>
          <w:sz w:val="24"/>
          <w:szCs w:val="24"/>
        </w:rPr>
        <w:t xml:space="preserve"> and the</w:t>
      </w:r>
      <w:r w:rsidR="005226F2">
        <w:rPr>
          <w:sz w:val="24"/>
          <w:szCs w:val="24"/>
        </w:rPr>
        <w:t>y had representatives</w:t>
      </w:r>
      <w:r w:rsidRPr="00FA3CC9">
        <w:rPr>
          <w:sz w:val="24"/>
          <w:szCs w:val="24"/>
        </w:rPr>
        <w:t xml:space="preserve"> in the municipal administration.</w:t>
      </w:r>
      <w:r w:rsidR="00722072" w:rsidRPr="00FA3CC9">
        <w:rPr>
          <w:sz w:val="24"/>
          <w:szCs w:val="24"/>
        </w:rPr>
        <w:t xml:space="preserve"> </w:t>
      </w:r>
      <w:r w:rsidR="005226F2">
        <w:rPr>
          <w:rFonts w:cstheme="majorBidi"/>
          <w:sz w:val="24"/>
          <w:szCs w:val="24"/>
        </w:rPr>
        <w:t>Many</w:t>
      </w:r>
      <w:r w:rsidR="004429F6">
        <w:rPr>
          <w:rFonts w:cstheme="majorBidi"/>
          <w:sz w:val="24"/>
          <w:szCs w:val="24"/>
        </w:rPr>
        <w:t xml:space="preserve"> </w:t>
      </w:r>
      <w:r w:rsidRPr="00FA3CC9">
        <w:rPr>
          <w:rFonts w:cstheme="majorBidi"/>
          <w:sz w:val="24"/>
          <w:szCs w:val="24"/>
        </w:rPr>
        <w:t xml:space="preserve">earned their living </w:t>
      </w:r>
      <w:r w:rsidR="00722072" w:rsidRPr="00FA3CC9">
        <w:rPr>
          <w:rFonts w:cstheme="majorBidi"/>
          <w:sz w:val="24"/>
          <w:szCs w:val="24"/>
        </w:rPr>
        <w:t xml:space="preserve">from trade </w:t>
      </w:r>
      <w:r w:rsidR="005226F2">
        <w:rPr>
          <w:rFonts w:cstheme="majorBidi"/>
          <w:sz w:val="24"/>
          <w:szCs w:val="24"/>
        </w:rPr>
        <w:t xml:space="preserve"> and were </w:t>
      </w:r>
      <w:r w:rsidRPr="00FA3CC9">
        <w:rPr>
          <w:rFonts w:cstheme="majorBidi"/>
          <w:sz w:val="24"/>
          <w:szCs w:val="24"/>
        </w:rPr>
        <w:t>merchants</w:t>
      </w:r>
      <w:r w:rsidR="00722072" w:rsidRPr="00FA3CC9">
        <w:rPr>
          <w:rFonts w:cstheme="majorBidi"/>
          <w:sz w:val="24"/>
          <w:szCs w:val="24"/>
        </w:rPr>
        <w:t>, peddlers, shop-</w:t>
      </w:r>
      <w:r w:rsidRPr="00FA3CC9">
        <w:rPr>
          <w:rFonts w:cstheme="majorBidi"/>
          <w:sz w:val="24"/>
          <w:szCs w:val="24"/>
        </w:rPr>
        <w:t>keepers, loggers</w:t>
      </w:r>
      <w:r w:rsidR="00722072" w:rsidRPr="00FA3CC9">
        <w:rPr>
          <w:rFonts w:cstheme="majorBidi"/>
          <w:sz w:val="24"/>
          <w:szCs w:val="24"/>
        </w:rPr>
        <w:t xml:space="preserve">, </w:t>
      </w:r>
      <w:r w:rsidRPr="00FA3CC9">
        <w:rPr>
          <w:rFonts w:cstheme="majorBidi"/>
          <w:sz w:val="24"/>
          <w:szCs w:val="24"/>
        </w:rPr>
        <w:t>raft-men and muleteers</w:t>
      </w:r>
      <w:r w:rsidR="005226F2">
        <w:rPr>
          <w:rFonts w:cstheme="majorBidi"/>
          <w:sz w:val="24"/>
          <w:szCs w:val="24"/>
        </w:rPr>
        <w:t>. Others worked as</w:t>
      </w:r>
      <w:r w:rsidR="004429F6">
        <w:rPr>
          <w:rFonts w:cstheme="majorBidi"/>
          <w:sz w:val="24"/>
          <w:szCs w:val="24"/>
        </w:rPr>
        <w:t xml:space="preserve"> </w:t>
      </w:r>
      <w:r w:rsidR="00BB360D">
        <w:rPr>
          <w:rStyle w:val="StyleStyleStyle1-normalPHDTimesNewRoman0"/>
          <w:rFonts w:asciiTheme="minorHAnsi" w:hAnsiTheme="minorHAnsi"/>
        </w:rPr>
        <w:t>craftsmen,</w:t>
      </w:r>
      <w:r w:rsidR="00BB360D" w:rsidRPr="00FA3CC9">
        <w:rPr>
          <w:rStyle w:val="StyleStyleStyle1-normalPHDTimesNewRoman0"/>
          <w:rFonts w:asciiTheme="minorHAnsi" w:hAnsiTheme="minorHAnsi"/>
        </w:rPr>
        <w:t xml:space="preserve"> </w:t>
      </w:r>
      <w:r w:rsidR="00A737C9" w:rsidRPr="00FA3CC9">
        <w:rPr>
          <w:rStyle w:val="StyleStyleStyle1-normalPHDTimesNewRoman0"/>
          <w:rFonts w:asciiTheme="minorHAnsi" w:hAnsiTheme="minorHAnsi"/>
        </w:rPr>
        <w:t>jewelers</w:t>
      </w:r>
      <w:r w:rsidR="00BB360D">
        <w:rPr>
          <w:rFonts w:cstheme="majorBidi"/>
          <w:sz w:val="24"/>
          <w:szCs w:val="24"/>
        </w:rPr>
        <w:t xml:space="preserve"> and </w:t>
      </w:r>
      <w:r w:rsidR="004429F6">
        <w:rPr>
          <w:rFonts w:cstheme="majorBidi"/>
          <w:sz w:val="24"/>
          <w:szCs w:val="24"/>
        </w:rPr>
        <w:t>farmers</w:t>
      </w:r>
      <w:r w:rsidRPr="00FA3CC9">
        <w:rPr>
          <w:rFonts w:cstheme="majorBidi"/>
          <w:sz w:val="24"/>
          <w:szCs w:val="24"/>
        </w:rPr>
        <w:t>.</w:t>
      </w:r>
      <w:r w:rsidRPr="00FA3CC9">
        <w:rPr>
          <w:sz w:val="24"/>
          <w:szCs w:val="24"/>
        </w:rPr>
        <w:t xml:space="preserve"> </w:t>
      </w:r>
      <w:r w:rsidR="00A737C9">
        <w:rPr>
          <w:rFonts w:cstheme="majorBidi"/>
          <w:sz w:val="24"/>
          <w:szCs w:val="24"/>
        </w:rPr>
        <w:t xml:space="preserve">Rural </w:t>
      </w:r>
      <w:r w:rsidRPr="00FA3CC9">
        <w:rPr>
          <w:rFonts w:cstheme="majorBidi"/>
          <w:sz w:val="24"/>
          <w:szCs w:val="24"/>
        </w:rPr>
        <w:t xml:space="preserve">Jews </w:t>
      </w:r>
      <w:r w:rsidR="004429F6">
        <w:rPr>
          <w:rFonts w:cstheme="majorBidi"/>
          <w:sz w:val="24"/>
          <w:szCs w:val="24"/>
        </w:rPr>
        <w:t>were</w:t>
      </w:r>
      <w:r w:rsidRPr="00FA3CC9">
        <w:rPr>
          <w:rFonts w:cstheme="majorBidi"/>
          <w:sz w:val="24"/>
          <w:szCs w:val="24"/>
        </w:rPr>
        <w:t xml:space="preserve"> scattered through hundreds of villages</w:t>
      </w:r>
      <w:r w:rsidR="00CA0372">
        <w:rPr>
          <w:rFonts w:cstheme="majorBidi"/>
          <w:sz w:val="24"/>
          <w:szCs w:val="24"/>
        </w:rPr>
        <w:t>;</w:t>
      </w:r>
      <w:r w:rsidR="00826E35" w:rsidRPr="00FA3CC9">
        <w:rPr>
          <w:rFonts w:cstheme="majorBidi"/>
          <w:sz w:val="24"/>
          <w:szCs w:val="24"/>
        </w:rPr>
        <w:t xml:space="preserve"> </w:t>
      </w:r>
      <w:r w:rsidR="00CA0372">
        <w:rPr>
          <w:rFonts w:cstheme="majorBidi"/>
          <w:sz w:val="24"/>
          <w:szCs w:val="24"/>
        </w:rPr>
        <w:t xml:space="preserve">they </w:t>
      </w:r>
      <w:r w:rsidR="004429F6">
        <w:rPr>
          <w:rFonts w:cstheme="majorBidi"/>
          <w:sz w:val="24"/>
          <w:szCs w:val="24"/>
        </w:rPr>
        <w:t>labored</w:t>
      </w:r>
      <w:r w:rsidR="0050455D" w:rsidRPr="00FA3CC9">
        <w:rPr>
          <w:rFonts w:cstheme="majorBidi"/>
          <w:sz w:val="24"/>
          <w:szCs w:val="24"/>
        </w:rPr>
        <w:t xml:space="preserve"> </w:t>
      </w:r>
      <w:r w:rsidR="00BB360D">
        <w:rPr>
          <w:rFonts w:cstheme="majorBidi"/>
          <w:sz w:val="24"/>
          <w:szCs w:val="24"/>
        </w:rPr>
        <w:t xml:space="preserve">mostly </w:t>
      </w:r>
      <w:r w:rsidR="00BC4DE1">
        <w:rPr>
          <w:rFonts w:cstheme="majorBidi"/>
          <w:sz w:val="24"/>
          <w:szCs w:val="24"/>
        </w:rPr>
        <w:t xml:space="preserve">as </w:t>
      </w:r>
      <w:r w:rsidR="00BC4DE1" w:rsidRPr="00FA3CC9">
        <w:rPr>
          <w:rFonts w:cstheme="majorBidi"/>
          <w:sz w:val="24"/>
          <w:szCs w:val="24"/>
        </w:rPr>
        <w:t>weavers</w:t>
      </w:r>
      <w:r w:rsidR="0050455D" w:rsidRPr="00FA3CC9">
        <w:rPr>
          <w:rFonts w:cstheme="majorBidi"/>
          <w:sz w:val="24"/>
          <w:szCs w:val="24"/>
        </w:rPr>
        <w:t xml:space="preserve"> or</w:t>
      </w:r>
      <w:r w:rsidRPr="00FA3CC9">
        <w:rPr>
          <w:rFonts w:cstheme="majorBidi"/>
          <w:sz w:val="24"/>
          <w:szCs w:val="24"/>
        </w:rPr>
        <w:t xml:space="preserve"> dyers, occupations that were essential for the Kurds. There was hardly a village without one or two </w:t>
      </w:r>
      <w:r w:rsidR="004429F6">
        <w:rPr>
          <w:rFonts w:cstheme="majorBidi"/>
          <w:sz w:val="24"/>
          <w:szCs w:val="24"/>
        </w:rPr>
        <w:t xml:space="preserve">Jewish </w:t>
      </w:r>
      <w:r w:rsidRPr="00FA3CC9">
        <w:rPr>
          <w:rFonts w:cstheme="majorBidi"/>
          <w:sz w:val="24"/>
          <w:szCs w:val="24"/>
        </w:rPr>
        <w:t>families</w:t>
      </w:r>
      <w:r w:rsidR="00BC4DE1">
        <w:rPr>
          <w:rFonts w:cstheme="majorBidi"/>
          <w:sz w:val="24"/>
          <w:szCs w:val="24"/>
        </w:rPr>
        <w:t xml:space="preserve"> who had no</w:t>
      </w:r>
      <w:r w:rsidR="00BC4DE1" w:rsidRPr="00FA3CC9">
        <w:rPr>
          <w:rFonts w:cstheme="majorBidi"/>
          <w:sz w:val="24"/>
          <w:szCs w:val="24"/>
        </w:rPr>
        <w:t xml:space="preserve"> contact with their fellow Jews</w:t>
      </w:r>
      <w:r w:rsidR="00BC4DE1">
        <w:rPr>
          <w:rFonts w:cstheme="majorBidi"/>
          <w:sz w:val="24"/>
          <w:szCs w:val="24"/>
        </w:rPr>
        <w:t xml:space="preserve">. Hence we </w:t>
      </w:r>
      <w:r w:rsidRPr="00FA3CC9">
        <w:rPr>
          <w:rFonts w:cstheme="majorBidi"/>
          <w:sz w:val="24"/>
          <w:szCs w:val="24"/>
        </w:rPr>
        <w:t>"understand the original, tragic meaning of exile and dispersion</w:t>
      </w:r>
      <w:r w:rsidR="00341CC4">
        <w:rPr>
          <w:rFonts w:cstheme="majorBidi"/>
          <w:sz w:val="24"/>
          <w:szCs w:val="24"/>
        </w:rPr>
        <w:t>,</w:t>
      </w:r>
      <w:r w:rsidRPr="00FA3CC9">
        <w:rPr>
          <w:rFonts w:cstheme="majorBidi"/>
          <w:sz w:val="24"/>
          <w:szCs w:val="24"/>
        </w:rPr>
        <w:t xml:space="preserve">" </w:t>
      </w:r>
      <w:r w:rsidR="00341CC4">
        <w:rPr>
          <w:rFonts w:cstheme="majorBidi"/>
          <w:sz w:val="24"/>
          <w:szCs w:val="24"/>
        </w:rPr>
        <w:t xml:space="preserve">noted </w:t>
      </w:r>
      <w:r w:rsidR="00A006D9">
        <w:rPr>
          <w:rFonts w:cstheme="majorBidi"/>
          <w:sz w:val="24"/>
          <w:szCs w:val="24"/>
        </w:rPr>
        <w:t>W. J.</w:t>
      </w:r>
      <w:r w:rsidR="00341CC4">
        <w:rPr>
          <w:rFonts w:cstheme="majorBidi"/>
          <w:sz w:val="24"/>
          <w:szCs w:val="24"/>
        </w:rPr>
        <w:t xml:space="preserve">Fischel. </w:t>
      </w:r>
      <w:r w:rsidRPr="00FA3CC9">
        <w:rPr>
          <w:rFonts w:cstheme="majorBidi"/>
          <w:sz w:val="24"/>
          <w:szCs w:val="24"/>
        </w:rPr>
        <w:t xml:space="preserve">Recently, only one village, Sandur, was solely populated by Jews. </w:t>
      </w:r>
    </w:p>
    <w:p w:rsidR="00D8334A" w:rsidRPr="00D8334A" w:rsidRDefault="00D8334A" w:rsidP="00BC4DE1">
      <w:pPr>
        <w:bidi w:val="0"/>
        <w:rPr>
          <w:rFonts w:cs="Arial"/>
          <w:color w:val="222222"/>
          <w:sz w:val="24"/>
          <w:szCs w:val="24"/>
          <w:shd w:val="clear" w:color="auto" w:fill="FFFFFF"/>
        </w:rPr>
      </w:pPr>
      <w:r w:rsidRPr="00FA3CC9">
        <w:rPr>
          <w:rStyle w:val="apple-converted-space"/>
          <w:rFonts w:cs="Arial"/>
          <w:color w:val="222222"/>
          <w:sz w:val="24"/>
          <w:szCs w:val="24"/>
          <w:shd w:val="clear" w:color="auto" w:fill="FFFFFF"/>
        </w:rPr>
        <w:t>In</w:t>
      </w:r>
      <w:r>
        <w:rPr>
          <w:rStyle w:val="apple-converted-space"/>
          <w:rFonts w:cs="Arial"/>
          <w:color w:val="222222"/>
          <w:sz w:val="24"/>
          <w:szCs w:val="24"/>
          <w:shd w:val="clear" w:color="auto" w:fill="FFFFFF"/>
        </w:rPr>
        <w:t>deed</w:t>
      </w:r>
      <w:r w:rsidRPr="00FA3CC9">
        <w:rPr>
          <w:rStyle w:val="apple-converted-space"/>
          <w:rFonts w:cs="Arial"/>
          <w:color w:val="222222"/>
          <w:sz w:val="24"/>
          <w:szCs w:val="24"/>
          <w:shd w:val="clear" w:color="auto" w:fill="FFFFFF"/>
        </w:rPr>
        <w:t xml:space="preserve"> </w:t>
      </w:r>
      <w:r>
        <w:rPr>
          <w:rStyle w:val="apple-converted-space"/>
          <w:rFonts w:cs="Arial"/>
          <w:color w:val="222222"/>
          <w:sz w:val="24"/>
          <w:szCs w:val="24"/>
          <w:shd w:val="clear" w:color="auto" w:fill="FFFFFF"/>
        </w:rPr>
        <w:t xml:space="preserve">in </w:t>
      </w:r>
      <w:r w:rsidRPr="00FA3CC9">
        <w:rPr>
          <w:rStyle w:val="apple-converted-space"/>
          <w:rFonts w:cs="Arial"/>
          <w:color w:val="222222"/>
          <w:sz w:val="24"/>
          <w:szCs w:val="24"/>
          <w:shd w:val="clear" w:color="auto" w:fill="FFFFFF"/>
        </w:rPr>
        <w:t xml:space="preserve">recent centuries </w:t>
      </w:r>
      <w:r>
        <w:rPr>
          <w:rFonts w:cstheme="majorBidi"/>
          <w:sz w:val="24"/>
          <w:szCs w:val="24"/>
        </w:rPr>
        <w:t>the</w:t>
      </w:r>
      <w:r w:rsidR="00BB360D">
        <w:rPr>
          <w:rFonts w:cstheme="majorBidi"/>
          <w:sz w:val="24"/>
          <w:szCs w:val="24"/>
        </w:rPr>
        <w:t xml:space="preserve"> Jews</w:t>
      </w:r>
      <w:r>
        <w:rPr>
          <w:rFonts w:cstheme="majorBidi"/>
          <w:sz w:val="24"/>
          <w:szCs w:val="24"/>
        </w:rPr>
        <w:t xml:space="preserve"> </w:t>
      </w:r>
      <w:r w:rsidRPr="00FA3CC9">
        <w:rPr>
          <w:rFonts w:cstheme="majorBidi"/>
          <w:sz w:val="24"/>
          <w:szCs w:val="24"/>
        </w:rPr>
        <w:t xml:space="preserve">leaned on the rabbis in Baghdad, </w:t>
      </w:r>
      <w:r w:rsidR="00BC4DE1">
        <w:rPr>
          <w:rFonts w:cstheme="majorBidi"/>
          <w:sz w:val="24"/>
          <w:szCs w:val="24"/>
        </w:rPr>
        <w:t>as can be seen in the responsa literature (</w:t>
      </w:r>
      <w:r w:rsidR="00BC4DE1">
        <w:rPr>
          <w:rFonts w:cstheme="majorBidi" w:hint="cs"/>
          <w:sz w:val="24"/>
          <w:szCs w:val="24"/>
          <w:rtl/>
        </w:rPr>
        <w:t>שו"ת</w:t>
      </w:r>
      <w:r w:rsidR="00BC4DE1">
        <w:rPr>
          <w:rFonts w:cstheme="majorBidi"/>
          <w:sz w:val="24"/>
          <w:szCs w:val="24"/>
        </w:rPr>
        <w:t xml:space="preserve">), </w:t>
      </w:r>
      <w:r w:rsidRPr="00FA3CC9">
        <w:rPr>
          <w:rFonts w:cstheme="majorBidi"/>
          <w:sz w:val="24"/>
          <w:szCs w:val="24"/>
        </w:rPr>
        <w:t>but t</w:t>
      </w:r>
      <w:r w:rsidRPr="00FA3CC9">
        <w:rPr>
          <w:sz w:val="24"/>
          <w:szCs w:val="24"/>
        </w:rPr>
        <w:t>he Jewish learning shined in the 17</w:t>
      </w:r>
      <w:r w:rsidRPr="00FA3CC9">
        <w:rPr>
          <w:sz w:val="24"/>
          <w:szCs w:val="24"/>
          <w:vertAlign w:val="superscript"/>
        </w:rPr>
        <w:t>th</w:t>
      </w:r>
      <w:r w:rsidRPr="00FA3CC9">
        <w:rPr>
          <w:sz w:val="24"/>
          <w:szCs w:val="24"/>
        </w:rPr>
        <w:t xml:space="preserve"> century, w</w:t>
      </w:r>
      <w:r w:rsidR="00BC4DE1">
        <w:rPr>
          <w:sz w:val="24"/>
          <w:szCs w:val="24"/>
        </w:rPr>
        <w:t>ith</w:t>
      </w:r>
      <w:r w:rsidRPr="00FA3CC9">
        <w:rPr>
          <w:sz w:val="24"/>
          <w:szCs w:val="24"/>
        </w:rPr>
        <w:t xml:space="preserve"> a Jewish </w:t>
      </w:r>
      <w:r w:rsidR="00341CC4" w:rsidRPr="00FA3CC9">
        <w:rPr>
          <w:sz w:val="24"/>
          <w:szCs w:val="24"/>
        </w:rPr>
        <w:t>feminine</w:t>
      </w:r>
      <w:r w:rsidRPr="00FA3CC9">
        <w:rPr>
          <w:sz w:val="24"/>
          <w:szCs w:val="24"/>
        </w:rPr>
        <w:t xml:space="preserve"> precedent. Asenath</w:t>
      </w:r>
      <w:r w:rsidRPr="00FA3CC9">
        <w:rPr>
          <w:rFonts w:cs="Arial"/>
          <w:color w:val="222222"/>
          <w:sz w:val="24"/>
          <w:szCs w:val="24"/>
          <w:shd w:val="clear" w:color="auto" w:fill="FFFFFF"/>
        </w:rPr>
        <w:t xml:space="preserve"> Barzani </w:t>
      </w:r>
      <w:r w:rsidRPr="00FA3CC9">
        <w:rPr>
          <w:sz w:val="24"/>
          <w:szCs w:val="24"/>
        </w:rPr>
        <w:t>(1590–1670)</w:t>
      </w:r>
      <w:r>
        <w:rPr>
          <w:sz w:val="24"/>
          <w:szCs w:val="24"/>
        </w:rPr>
        <w:t xml:space="preserve"> was</w:t>
      </w:r>
      <w:r w:rsidRPr="00FA3CC9">
        <w:rPr>
          <w:sz w:val="24"/>
          <w:szCs w:val="24"/>
        </w:rPr>
        <w:t xml:space="preserve"> </w:t>
      </w:r>
      <w:r>
        <w:rPr>
          <w:sz w:val="24"/>
          <w:szCs w:val="24"/>
        </w:rPr>
        <w:t xml:space="preserve">a </w:t>
      </w:r>
      <w:r w:rsidRPr="00FA3CC9">
        <w:rPr>
          <w:rFonts w:cs="Arial"/>
          <w:color w:val="222222"/>
          <w:sz w:val="24"/>
          <w:szCs w:val="24"/>
          <w:shd w:val="clear" w:color="auto" w:fill="FFFFFF"/>
        </w:rPr>
        <w:t xml:space="preserve">daughter of </w:t>
      </w:r>
      <w:r>
        <w:rPr>
          <w:rFonts w:cs="Arial"/>
          <w:color w:val="222222"/>
          <w:sz w:val="24"/>
          <w:szCs w:val="24"/>
          <w:shd w:val="clear" w:color="auto" w:fill="FFFFFF"/>
        </w:rPr>
        <w:t xml:space="preserve">a noted scholar, </w:t>
      </w:r>
      <w:r w:rsidRPr="00FA3CC9">
        <w:rPr>
          <w:rFonts w:cs="Arial"/>
          <w:color w:val="222222"/>
          <w:sz w:val="24"/>
          <w:szCs w:val="24"/>
          <w:shd w:val="clear" w:color="auto" w:fill="FFFFFF"/>
        </w:rPr>
        <w:t xml:space="preserve">Rabbi Samuel Barzani (b.1560) who taught in </w:t>
      </w:r>
      <w:r w:rsidRPr="00FA3CC9">
        <w:rPr>
          <w:rStyle w:val="apple-converted-space"/>
          <w:rFonts w:cs="Arial"/>
          <w:color w:val="222222"/>
          <w:sz w:val="24"/>
          <w:szCs w:val="24"/>
          <w:shd w:val="clear" w:color="auto" w:fill="FFFFFF"/>
        </w:rPr>
        <w:t>Mosul, Aqra and Amadi</w:t>
      </w:r>
      <w:r w:rsidR="00CE0F09">
        <w:rPr>
          <w:rStyle w:val="apple-converted-space"/>
          <w:rFonts w:cs="Arial"/>
          <w:color w:val="222222"/>
          <w:sz w:val="24"/>
          <w:szCs w:val="24"/>
          <w:shd w:val="clear" w:color="auto" w:fill="FFFFFF"/>
        </w:rPr>
        <w:t>y</w:t>
      </w:r>
      <w:r w:rsidRPr="00FA3CC9">
        <w:rPr>
          <w:rStyle w:val="apple-converted-space"/>
          <w:rFonts w:cs="Arial"/>
          <w:color w:val="222222"/>
          <w:sz w:val="24"/>
          <w:szCs w:val="24"/>
          <w:shd w:val="clear" w:color="auto" w:fill="FFFFFF"/>
        </w:rPr>
        <w:t>a</w:t>
      </w:r>
      <w:r>
        <w:rPr>
          <w:rStyle w:val="apple-converted-space"/>
          <w:rFonts w:cs="Arial"/>
          <w:color w:val="222222"/>
          <w:sz w:val="24"/>
          <w:szCs w:val="24"/>
          <w:shd w:val="clear" w:color="auto" w:fill="FFFFFF"/>
        </w:rPr>
        <w:t>. She</w:t>
      </w:r>
      <w:r w:rsidRPr="00FA3CC9">
        <w:rPr>
          <w:rFonts w:cs="Arial"/>
          <w:color w:val="222222"/>
          <w:sz w:val="24"/>
          <w:szCs w:val="24"/>
          <w:shd w:val="clear" w:color="auto" w:fill="FFFFFF"/>
        </w:rPr>
        <w:t xml:space="preserve"> married her father</w:t>
      </w:r>
      <w:r>
        <w:rPr>
          <w:rFonts w:cs="Arial"/>
          <w:color w:val="222222"/>
          <w:sz w:val="24"/>
          <w:szCs w:val="24"/>
          <w:shd w:val="clear" w:color="auto" w:fill="FFFFFF"/>
        </w:rPr>
        <w:t>'s</w:t>
      </w:r>
      <w:r w:rsidRPr="00FA3CC9">
        <w:rPr>
          <w:rFonts w:cs="Arial"/>
          <w:color w:val="222222"/>
          <w:sz w:val="24"/>
          <w:szCs w:val="24"/>
          <w:shd w:val="clear" w:color="auto" w:fill="FFFFFF"/>
        </w:rPr>
        <w:t xml:space="preserve"> </w:t>
      </w:r>
      <w:r>
        <w:rPr>
          <w:rFonts w:cs="Arial"/>
          <w:color w:val="222222"/>
          <w:sz w:val="24"/>
          <w:szCs w:val="24"/>
          <w:shd w:val="clear" w:color="auto" w:fill="FFFFFF"/>
        </w:rPr>
        <w:t xml:space="preserve">favorite </w:t>
      </w:r>
      <w:r w:rsidRPr="00FA3CC9">
        <w:rPr>
          <w:rFonts w:cs="Arial"/>
          <w:color w:val="222222"/>
          <w:sz w:val="24"/>
          <w:szCs w:val="24"/>
          <w:shd w:val="clear" w:color="auto" w:fill="FFFFFF"/>
        </w:rPr>
        <w:t>student, Yaacob Mizrahi</w:t>
      </w:r>
      <w:r>
        <w:rPr>
          <w:rFonts w:cs="Arial"/>
          <w:color w:val="222222"/>
          <w:sz w:val="24"/>
          <w:szCs w:val="24"/>
          <w:shd w:val="clear" w:color="auto" w:fill="FFFFFF"/>
        </w:rPr>
        <w:t>, who</w:t>
      </w:r>
      <w:r w:rsidRPr="00FA3CC9">
        <w:rPr>
          <w:rFonts w:cs="Arial"/>
          <w:color w:val="222222"/>
          <w:sz w:val="24"/>
          <w:szCs w:val="24"/>
          <w:shd w:val="clear" w:color="auto" w:fill="FFFFFF"/>
        </w:rPr>
        <w:t xml:space="preserve"> pledged she would not be bothered with domestic work and would only focus on religious studies</w:t>
      </w:r>
      <w:r>
        <w:rPr>
          <w:rFonts w:cs="Arial"/>
          <w:color w:val="222222"/>
          <w:sz w:val="24"/>
          <w:szCs w:val="24"/>
          <w:shd w:val="clear" w:color="auto" w:fill="FFFFFF"/>
        </w:rPr>
        <w:t>.</w:t>
      </w:r>
      <w:r w:rsidRPr="00FA3CC9">
        <w:rPr>
          <w:rFonts w:cs="Arial"/>
          <w:color w:val="222222"/>
          <w:sz w:val="24"/>
          <w:szCs w:val="24"/>
          <w:shd w:val="clear" w:color="auto" w:fill="FFFFFF"/>
        </w:rPr>
        <w:t xml:space="preserve"> </w:t>
      </w:r>
      <w:r>
        <w:rPr>
          <w:rFonts w:cs="Arial"/>
          <w:color w:val="222222"/>
          <w:sz w:val="24"/>
          <w:szCs w:val="24"/>
          <w:shd w:val="clear" w:color="auto" w:fill="FFFFFF"/>
        </w:rPr>
        <w:t>F</w:t>
      </w:r>
      <w:r w:rsidRPr="00FA3CC9">
        <w:rPr>
          <w:rFonts w:cs="Arial"/>
          <w:color w:val="222222"/>
          <w:sz w:val="24"/>
          <w:szCs w:val="24"/>
          <w:shd w:val="clear" w:color="auto" w:fill="FFFFFF"/>
        </w:rPr>
        <w:t>ollowing his death, she became the head of the yeshiva</w:t>
      </w:r>
      <w:r>
        <w:rPr>
          <w:rFonts w:cs="Arial"/>
          <w:color w:val="222222"/>
          <w:sz w:val="24"/>
          <w:szCs w:val="24"/>
          <w:shd w:val="clear" w:color="auto" w:fill="FFFFFF"/>
        </w:rPr>
        <w:t xml:space="preserve"> and the main rabbinic scholar in Kurdistan</w:t>
      </w:r>
      <w:r w:rsidRPr="00FA3CC9">
        <w:rPr>
          <w:rFonts w:cs="Arial"/>
          <w:color w:val="222222"/>
          <w:sz w:val="24"/>
          <w:szCs w:val="24"/>
          <w:shd w:val="clear" w:color="auto" w:fill="FFFFFF"/>
        </w:rPr>
        <w:t>.</w:t>
      </w:r>
      <w:r w:rsidRPr="00C140E2">
        <w:rPr>
          <w:rStyle w:val="a3"/>
          <w:rFonts w:asciiTheme="minorHAnsi" w:hAnsiTheme="minorHAnsi"/>
          <w:color w:val="222222"/>
          <w:sz w:val="24"/>
          <w:szCs w:val="24"/>
          <w:shd w:val="clear" w:color="auto" w:fill="FFFFFF"/>
        </w:rPr>
        <w:endnoteReference w:id="2"/>
      </w:r>
      <w:r w:rsidRPr="00FA3CC9">
        <w:rPr>
          <w:rStyle w:val="apple-converted-space"/>
          <w:rFonts w:cs="Arial"/>
          <w:color w:val="222222"/>
          <w:sz w:val="24"/>
          <w:szCs w:val="24"/>
          <w:shd w:val="clear" w:color="auto" w:fill="FFFFFF"/>
        </w:rPr>
        <w:t> </w:t>
      </w:r>
    </w:p>
    <w:p w:rsidR="00EB420F" w:rsidRDefault="00283E80" w:rsidP="00F13850">
      <w:pPr>
        <w:bidi w:val="0"/>
        <w:rPr>
          <w:sz w:val="24"/>
          <w:szCs w:val="24"/>
        </w:rPr>
      </w:pPr>
      <w:r>
        <w:rPr>
          <w:rFonts w:cstheme="majorBidi"/>
          <w:sz w:val="24"/>
          <w:szCs w:val="24"/>
        </w:rPr>
        <w:lastRenderedPageBreak/>
        <w:t>R</w:t>
      </w:r>
      <w:r w:rsidR="00341CC4">
        <w:rPr>
          <w:rFonts w:cstheme="majorBidi"/>
          <w:sz w:val="24"/>
          <w:szCs w:val="24"/>
        </w:rPr>
        <w:t>ecently, t</w:t>
      </w:r>
      <w:r w:rsidR="004C19DC" w:rsidRPr="00FA3CC9">
        <w:rPr>
          <w:rFonts w:cstheme="majorBidi"/>
          <w:sz w:val="24"/>
          <w:szCs w:val="24"/>
        </w:rPr>
        <w:t xml:space="preserve">he education in urban centers was </w:t>
      </w:r>
      <w:r w:rsidR="004429F6" w:rsidRPr="00FA3CC9">
        <w:rPr>
          <w:rFonts w:cstheme="majorBidi"/>
          <w:sz w:val="24"/>
          <w:szCs w:val="24"/>
        </w:rPr>
        <w:t>basic</w:t>
      </w:r>
      <w:r w:rsidR="004C19DC" w:rsidRPr="00FA3CC9">
        <w:rPr>
          <w:rFonts w:cstheme="majorBidi"/>
          <w:sz w:val="24"/>
          <w:szCs w:val="24"/>
        </w:rPr>
        <w:t>, as most children attended classes of rabbis at the synagogue for a few years until they joined the workforce</w:t>
      </w:r>
      <w:r w:rsidR="004429F6">
        <w:rPr>
          <w:rFonts w:cstheme="majorBidi"/>
          <w:sz w:val="24"/>
          <w:szCs w:val="24"/>
        </w:rPr>
        <w:t>.</w:t>
      </w:r>
      <w:r w:rsidR="004C19DC" w:rsidRPr="00FA3CC9">
        <w:rPr>
          <w:rFonts w:cstheme="majorBidi"/>
          <w:sz w:val="24"/>
          <w:szCs w:val="24"/>
        </w:rPr>
        <w:t xml:space="preserve"> </w:t>
      </w:r>
      <w:r w:rsidR="00B60C75" w:rsidRPr="00B60C75">
        <w:rPr>
          <w:rFonts w:cstheme="majorBidi"/>
          <w:sz w:val="24"/>
          <w:szCs w:val="24"/>
        </w:rPr>
        <w:t xml:space="preserve">The writing was not common among them and only individuals knew how to write. The girls </w:t>
      </w:r>
      <w:r w:rsidR="00B60C75">
        <w:rPr>
          <w:rFonts w:cstheme="majorBidi"/>
          <w:sz w:val="24"/>
          <w:szCs w:val="24"/>
        </w:rPr>
        <w:t xml:space="preserve">knew only to recite </w:t>
      </w:r>
      <w:r w:rsidR="00B60C75" w:rsidRPr="00B60C75">
        <w:rPr>
          <w:rFonts w:cstheme="majorBidi"/>
          <w:sz w:val="24"/>
          <w:szCs w:val="24"/>
        </w:rPr>
        <w:t xml:space="preserve">the </w:t>
      </w:r>
      <w:r w:rsidR="00B60C75">
        <w:rPr>
          <w:rFonts w:cstheme="majorBidi"/>
          <w:sz w:val="24"/>
          <w:szCs w:val="24"/>
        </w:rPr>
        <w:t>"</w:t>
      </w:r>
      <w:r w:rsidR="00F13850" w:rsidRPr="00F13850">
        <w:rPr>
          <w:rFonts w:cstheme="majorBidi"/>
          <w:sz w:val="24"/>
          <w:szCs w:val="24"/>
        </w:rPr>
        <w:t>Shema Yisrael</w:t>
      </w:r>
      <w:r w:rsidR="00B60C75" w:rsidRPr="00B60C75">
        <w:rPr>
          <w:rFonts w:cstheme="majorBidi"/>
          <w:sz w:val="24"/>
          <w:szCs w:val="24"/>
        </w:rPr>
        <w:t>.</w:t>
      </w:r>
      <w:r w:rsidR="00B60C75">
        <w:rPr>
          <w:rFonts w:cstheme="majorBidi"/>
          <w:sz w:val="24"/>
          <w:szCs w:val="24"/>
        </w:rPr>
        <w:t>"</w:t>
      </w:r>
      <w:r w:rsidR="00B60C75" w:rsidRPr="00B60C75">
        <w:rPr>
          <w:rFonts w:cstheme="majorBidi"/>
          <w:sz w:val="24"/>
          <w:szCs w:val="24"/>
        </w:rPr>
        <w:t xml:space="preserve"> The</w:t>
      </w:r>
      <w:r w:rsidR="00F13850">
        <w:rPr>
          <w:rFonts w:cstheme="majorBidi"/>
          <w:sz w:val="24"/>
          <w:szCs w:val="24"/>
        </w:rPr>
        <w:t xml:space="preserve">ir </w:t>
      </w:r>
      <w:r w:rsidR="00B60C75" w:rsidRPr="00B60C75">
        <w:rPr>
          <w:rFonts w:cstheme="majorBidi"/>
          <w:sz w:val="24"/>
          <w:szCs w:val="24"/>
        </w:rPr>
        <w:t xml:space="preserve">main </w:t>
      </w:r>
      <w:r w:rsidR="00F13850">
        <w:rPr>
          <w:rFonts w:cstheme="majorBidi"/>
          <w:sz w:val="24"/>
          <w:szCs w:val="24"/>
        </w:rPr>
        <w:t>requirement</w:t>
      </w:r>
      <w:r w:rsidR="00B60C75" w:rsidRPr="00B60C75">
        <w:rPr>
          <w:rFonts w:cstheme="majorBidi"/>
          <w:sz w:val="24"/>
          <w:szCs w:val="24"/>
        </w:rPr>
        <w:t xml:space="preserve"> was the household duties.</w:t>
      </w:r>
      <w:r w:rsidR="00B60C75">
        <w:rPr>
          <w:rFonts w:cstheme="majorBidi"/>
          <w:sz w:val="24"/>
          <w:szCs w:val="24"/>
        </w:rPr>
        <w:t xml:space="preserve"> </w:t>
      </w:r>
      <w:r w:rsidR="004C19DC" w:rsidRPr="00FA3CC9">
        <w:rPr>
          <w:rFonts w:cstheme="majorBidi"/>
          <w:sz w:val="24"/>
          <w:szCs w:val="24"/>
        </w:rPr>
        <w:t>The</w:t>
      </w:r>
      <w:r w:rsidR="00E76C7D">
        <w:rPr>
          <w:rFonts w:cstheme="majorBidi"/>
          <w:sz w:val="24"/>
          <w:szCs w:val="24"/>
        </w:rPr>
        <w:t xml:space="preserve"> tradition was very important for the Jews of Kurdistan. They </w:t>
      </w:r>
      <w:r w:rsidR="004C19DC" w:rsidRPr="00FA3CC9">
        <w:rPr>
          <w:rFonts w:cstheme="majorBidi"/>
          <w:sz w:val="24"/>
          <w:szCs w:val="24"/>
        </w:rPr>
        <w:t xml:space="preserve">observed their traditions </w:t>
      </w:r>
      <w:r w:rsidR="004C19DC" w:rsidRPr="00FA3CC9">
        <w:rPr>
          <w:sz w:val="24"/>
          <w:szCs w:val="24"/>
        </w:rPr>
        <w:t xml:space="preserve">and no Jew ever worked on </w:t>
      </w:r>
      <w:r w:rsidR="004C19DC" w:rsidRPr="004429F6">
        <w:rPr>
          <w:i/>
          <w:iCs/>
          <w:sz w:val="24"/>
          <w:szCs w:val="24"/>
        </w:rPr>
        <w:t>Shabbat</w:t>
      </w:r>
      <w:r w:rsidR="004C19DC" w:rsidRPr="00FA3CC9">
        <w:rPr>
          <w:sz w:val="24"/>
          <w:szCs w:val="24"/>
        </w:rPr>
        <w:t>.</w:t>
      </w:r>
    </w:p>
    <w:p w:rsidR="00B60C75" w:rsidRPr="00670E43" w:rsidRDefault="00EB420F" w:rsidP="002F163D">
      <w:pPr>
        <w:bidi w:val="0"/>
        <w:rPr>
          <w:sz w:val="24"/>
          <w:szCs w:val="24"/>
        </w:rPr>
      </w:pPr>
      <w:r w:rsidRPr="00EB420F">
        <w:rPr>
          <w:sz w:val="24"/>
          <w:szCs w:val="24"/>
        </w:rPr>
        <w:t xml:space="preserve">An old tradition among them </w:t>
      </w:r>
      <w:r>
        <w:rPr>
          <w:sz w:val="24"/>
          <w:szCs w:val="24"/>
        </w:rPr>
        <w:t>has been</w:t>
      </w:r>
      <w:r w:rsidRPr="00EB420F">
        <w:rPr>
          <w:sz w:val="24"/>
          <w:szCs w:val="24"/>
        </w:rPr>
        <w:t xml:space="preserve"> pilgrimage to </w:t>
      </w:r>
      <w:r w:rsidR="00F13850">
        <w:rPr>
          <w:sz w:val="24"/>
          <w:szCs w:val="24"/>
        </w:rPr>
        <w:t>the grave</w:t>
      </w:r>
      <w:r w:rsidRPr="00EB420F">
        <w:rPr>
          <w:sz w:val="24"/>
          <w:szCs w:val="24"/>
        </w:rPr>
        <w:t>, known as "ziyara" (NA, visit</w:t>
      </w:r>
      <w:r>
        <w:rPr>
          <w:sz w:val="24"/>
          <w:szCs w:val="24"/>
        </w:rPr>
        <w:t>)</w:t>
      </w:r>
      <w:r w:rsidR="00F13850">
        <w:rPr>
          <w:sz w:val="24"/>
          <w:szCs w:val="24"/>
        </w:rPr>
        <w:t xml:space="preserve"> of the </w:t>
      </w:r>
      <w:r w:rsidRPr="00283E80">
        <w:rPr>
          <w:sz w:val="24"/>
          <w:szCs w:val="24"/>
        </w:rPr>
        <w:t xml:space="preserve">Biblical prophet Nahum </w:t>
      </w:r>
      <w:r w:rsidRPr="00FA3CC9">
        <w:rPr>
          <w:rFonts w:cstheme="majorBidi"/>
          <w:sz w:val="24"/>
          <w:szCs w:val="24"/>
        </w:rPr>
        <w:t>which is supposedly in Alkosh</w:t>
      </w:r>
      <w:r w:rsidRPr="00283E80">
        <w:rPr>
          <w:sz w:val="24"/>
          <w:szCs w:val="24"/>
        </w:rPr>
        <w:t xml:space="preserve"> near Mosul, "which seems to have the quality of a national sanctuary for the Kurdish Jews."</w:t>
      </w:r>
      <w:r w:rsidR="00B02445">
        <w:rPr>
          <w:sz w:val="24"/>
          <w:szCs w:val="24"/>
        </w:rPr>
        <w:t xml:space="preserve"> </w:t>
      </w:r>
      <w:r w:rsidR="00B02445">
        <w:rPr>
          <w:rFonts w:cs="Arial"/>
          <w:sz w:val="24"/>
          <w:szCs w:val="24"/>
        </w:rPr>
        <w:t>Indeed Alq</w:t>
      </w:r>
      <w:r w:rsidR="00B02445" w:rsidRPr="00912124">
        <w:rPr>
          <w:rFonts w:cs="Arial"/>
          <w:sz w:val="24"/>
          <w:szCs w:val="24"/>
        </w:rPr>
        <w:t xml:space="preserve">osh is a Christian village, </w:t>
      </w:r>
      <w:r w:rsidR="00B02445">
        <w:rPr>
          <w:rFonts w:cs="Arial"/>
          <w:sz w:val="24"/>
          <w:szCs w:val="24"/>
        </w:rPr>
        <w:t xml:space="preserve">but </w:t>
      </w:r>
      <w:r w:rsidR="00B02445" w:rsidRPr="00912124">
        <w:rPr>
          <w:rFonts w:cs="Arial"/>
          <w:sz w:val="24"/>
          <w:szCs w:val="24"/>
        </w:rPr>
        <w:t xml:space="preserve">Nahum’s tomb was </w:t>
      </w:r>
      <w:r w:rsidR="00B02445">
        <w:rPr>
          <w:rFonts w:cs="Arial"/>
          <w:sz w:val="24"/>
          <w:szCs w:val="24"/>
        </w:rPr>
        <w:t>maintained</w:t>
      </w:r>
      <w:r w:rsidR="00B02445" w:rsidRPr="00912124">
        <w:rPr>
          <w:rFonts w:cs="Arial"/>
          <w:sz w:val="24"/>
          <w:szCs w:val="24"/>
        </w:rPr>
        <w:t xml:space="preserve"> by the Jewish community</w:t>
      </w:r>
      <w:r w:rsidR="00B02445">
        <w:rPr>
          <w:rFonts w:cs="Arial"/>
          <w:sz w:val="24"/>
          <w:szCs w:val="24"/>
        </w:rPr>
        <w:t xml:space="preserve"> until 1951</w:t>
      </w:r>
      <w:r w:rsidR="00B02445">
        <w:rPr>
          <w:rFonts w:cs="Arial"/>
          <w:sz w:val="24"/>
          <w:szCs w:val="24"/>
        </w:rPr>
        <w:t>.</w:t>
      </w:r>
      <w:r>
        <w:rPr>
          <w:sz w:val="24"/>
          <w:szCs w:val="24"/>
        </w:rPr>
        <w:t xml:space="preserve"> </w:t>
      </w:r>
      <w:r w:rsidR="00F13850">
        <w:rPr>
          <w:sz w:val="24"/>
          <w:szCs w:val="24"/>
        </w:rPr>
        <w:t xml:space="preserve">The </w:t>
      </w:r>
      <w:r w:rsidR="002F163D">
        <w:rPr>
          <w:sz w:val="24"/>
          <w:szCs w:val="24"/>
        </w:rPr>
        <w:t>communal</w:t>
      </w:r>
      <w:r w:rsidR="00F13850">
        <w:rPr>
          <w:sz w:val="24"/>
          <w:szCs w:val="24"/>
        </w:rPr>
        <w:t xml:space="preserve"> </w:t>
      </w:r>
      <w:r w:rsidR="002F163D">
        <w:rPr>
          <w:sz w:val="24"/>
          <w:szCs w:val="24"/>
        </w:rPr>
        <w:t xml:space="preserve">pilgrimage to the grave </w:t>
      </w:r>
      <w:r w:rsidR="00B02445">
        <w:rPr>
          <w:sz w:val="24"/>
          <w:szCs w:val="24"/>
        </w:rPr>
        <w:t xml:space="preserve">of </w:t>
      </w:r>
      <w:r w:rsidR="002F163D">
        <w:rPr>
          <w:sz w:val="24"/>
          <w:szCs w:val="24"/>
        </w:rPr>
        <w:t xml:space="preserve">the Prophet Nahum </w:t>
      </w:r>
      <w:r w:rsidR="00B02445">
        <w:rPr>
          <w:sz w:val="24"/>
          <w:szCs w:val="24"/>
        </w:rPr>
        <w:t xml:space="preserve">had been </w:t>
      </w:r>
      <w:r w:rsidR="00F13850">
        <w:rPr>
          <w:sz w:val="24"/>
          <w:szCs w:val="24"/>
        </w:rPr>
        <w:t>d</w:t>
      </w:r>
      <w:r w:rsidR="00912124">
        <w:rPr>
          <w:sz w:val="24"/>
          <w:szCs w:val="24"/>
        </w:rPr>
        <w:t xml:space="preserve">uring the </w:t>
      </w:r>
      <w:r w:rsidR="00C617C1">
        <w:rPr>
          <w:sz w:val="24"/>
          <w:szCs w:val="24"/>
        </w:rPr>
        <w:t>holiday of</w:t>
      </w:r>
      <w:r w:rsidRPr="00EB420F">
        <w:rPr>
          <w:sz w:val="24"/>
          <w:szCs w:val="24"/>
        </w:rPr>
        <w:t xml:space="preserve"> </w:t>
      </w:r>
      <w:r w:rsidRPr="00F13850">
        <w:rPr>
          <w:i/>
          <w:iCs/>
          <w:sz w:val="24"/>
          <w:szCs w:val="24"/>
        </w:rPr>
        <w:t>Shavuot</w:t>
      </w:r>
      <w:r w:rsidR="00F13850">
        <w:rPr>
          <w:sz w:val="24"/>
          <w:szCs w:val="24"/>
        </w:rPr>
        <w:t xml:space="preserve"> (Pentecost)</w:t>
      </w:r>
      <w:r w:rsidR="00B02445">
        <w:rPr>
          <w:rFonts w:cs="Arial"/>
          <w:sz w:val="24"/>
          <w:szCs w:val="24"/>
        </w:rPr>
        <w:t xml:space="preserve">, </w:t>
      </w:r>
      <w:r w:rsidR="00670E43">
        <w:rPr>
          <w:rFonts w:cs="Arial"/>
          <w:sz w:val="24"/>
          <w:szCs w:val="24"/>
        </w:rPr>
        <w:t xml:space="preserve">better </w:t>
      </w:r>
      <w:r w:rsidR="00C617C1">
        <w:rPr>
          <w:rFonts w:cs="Arial"/>
          <w:sz w:val="24"/>
          <w:szCs w:val="24"/>
        </w:rPr>
        <w:t xml:space="preserve">known </w:t>
      </w:r>
      <w:r w:rsidR="004A2879">
        <w:rPr>
          <w:rFonts w:cs="Arial"/>
          <w:sz w:val="24"/>
          <w:szCs w:val="24"/>
        </w:rPr>
        <w:t>as "'ez</w:t>
      </w:r>
      <w:r w:rsidR="00912124" w:rsidRPr="00912124">
        <w:rPr>
          <w:rFonts w:cs="Arial"/>
          <w:sz w:val="24"/>
          <w:szCs w:val="24"/>
        </w:rPr>
        <w:t>-</w:t>
      </w:r>
      <w:r w:rsidR="004A2879">
        <w:rPr>
          <w:rFonts w:cs="Arial"/>
          <w:sz w:val="24"/>
          <w:szCs w:val="24"/>
        </w:rPr>
        <w:t>z</w:t>
      </w:r>
      <w:r w:rsidR="00912124" w:rsidRPr="00912124">
        <w:rPr>
          <w:rFonts w:cs="Arial"/>
          <w:sz w:val="24"/>
          <w:szCs w:val="24"/>
        </w:rPr>
        <w:t xml:space="preserve">iyara,” </w:t>
      </w:r>
      <w:r w:rsidR="00B02445">
        <w:rPr>
          <w:rFonts w:cs="Arial"/>
          <w:sz w:val="24"/>
          <w:szCs w:val="24"/>
        </w:rPr>
        <w:t>(NA,</w:t>
      </w:r>
      <w:r w:rsidR="00912124" w:rsidRPr="00912124">
        <w:rPr>
          <w:rFonts w:cs="Arial"/>
          <w:sz w:val="24"/>
          <w:szCs w:val="24"/>
        </w:rPr>
        <w:t xml:space="preserve"> “</w:t>
      </w:r>
      <w:r w:rsidR="004A2879">
        <w:rPr>
          <w:rFonts w:cs="Arial"/>
          <w:sz w:val="24"/>
          <w:szCs w:val="24"/>
        </w:rPr>
        <w:t xml:space="preserve">the holiday </w:t>
      </w:r>
      <w:r w:rsidR="00912124" w:rsidRPr="00912124">
        <w:rPr>
          <w:rFonts w:cs="Arial"/>
          <w:sz w:val="24"/>
          <w:szCs w:val="24"/>
        </w:rPr>
        <w:t>of pilgrimage”</w:t>
      </w:r>
      <w:r w:rsidR="00B02445">
        <w:rPr>
          <w:rFonts w:cs="Arial"/>
          <w:sz w:val="24"/>
          <w:szCs w:val="24"/>
        </w:rPr>
        <w:t>).</w:t>
      </w:r>
      <w:r w:rsidR="00912124" w:rsidRPr="00912124">
        <w:rPr>
          <w:rFonts w:cs="Arial"/>
          <w:sz w:val="24"/>
          <w:szCs w:val="24"/>
        </w:rPr>
        <w:t xml:space="preserve"> While pilgrims </w:t>
      </w:r>
      <w:r w:rsidR="00C617C1">
        <w:rPr>
          <w:rFonts w:cs="Arial"/>
          <w:sz w:val="24"/>
          <w:szCs w:val="24"/>
        </w:rPr>
        <w:t>would visit</w:t>
      </w:r>
      <w:r w:rsidR="00912124" w:rsidRPr="00912124">
        <w:rPr>
          <w:rFonts w:cs="Arial"/>
          <w:sz w:val="24"/>
          <w:szCs w:val="24"/>
        </w:rPr>
        <w:t xml:space="preserve"> the shrine throughout the year, during Shavuot</w:t>
      </w:r>
      <w:r w:rsidR="00C617C1">
        <w:rPr>
          <w:rFonts w:cs="Arial"/>
          <w:sz w:val="24"/>
          <w:szCs w:val="24"/>
        </w:rPr>
        <w:t>,</w:t>
      </w:r>
      <w:r w:rsidR="00912124" w:rsidRPr="00912124">
        <w:rPr>
          <w:rFonts w:cs="Arial"/>
          <w:sz w:val="24"/>
          <w:szCs w:val="24"/>
        </w:rPr>
        <w:t xml:space="preserve"> several thousand people</w:t>
      </w:r>
      <w:r w:rsidR="00C617C1">
        <w:rPr>
          <w:rFonts w:cs="Arial"/>
          <w:sz w:val="24"/>
          <w:szCs w:val="24"/>
        </w:rPr>
        <w:t xml:space="preserve"> from</w:t>
      </w:r>
      <w:r w:rsidR="00912124" w:rsidRPr="00912124">
        <w:rPr>
          <w:rFonts w:cs="Arial"/>
          <w:sz w:val="24"/>
          <w:szCs w:val="24"/>
        </w:rPr>
        <w:t xml:space="preserve"> </w:t>
      </w:r>
      <w:r w:rsidR="00670E43">
        <w:rPr>
          <w:rFonts w:cs="Arial"/>
          <w:sz w:val="24"/>
          <w:szCs w:val="24"/>
        </w:rPr>
        <w:t xml:space="preserve">the </w:t>
      </w:r>
      <w:r w:rsidR="00912124" w:rsidRPr="00912124">
        <w:rPr>
          <w:rFonts w:cs="Arial"/>
          <w:sz w:val="24"/>
          <w:szCs w:val="24"/>
        </w:rPr>
        <w:t xml:space="preserve">surrounding </w:t>
      </w:r>
      <w:r w:rsidR="00C617C1">
        <w:rPr>
          <w:rFonts w:cs="Arial"/>
          <w:sz w:val="24"/>
          <w:szCs w:val="24"/>
        </w:rPr>
        <w:t xml:space="preserve">towns and </w:t>
      </w:r>
      <w:r w:rsidR="00912124" w:rsidRPr="00912124">
        <w:rPr>
          <w:rFonts w:cs="Arial"/>
          <w:sz w:val="24"/>
          <w:szCs w:val="24"/>
        </w:rPr>
        <w:t>villages</w:t>
      </w:r>
      <w:r w:rsidR="00B02445">
        <w:rPr>
          <w:rFonts w:cs="Arial"/>
          <w:sz w:val="24"/>
          <w:szCs w:val="24"/>
        </w:rPr>
        <w:t xml:space="preserve"> </w:t>
      </w:r>
      <w:r w:rsidR="00912124" w:rsidRPr="00912124">
        <w:rPr>
          <w:rFonts w:cs="Arial"/>
          <w:sz w:val="24"/>
          <w:szCs w:val="24"/>
        </w:rPr>
        <w:t xml:space="preserve">would </w:t>
      </w:r>
      <w:r w:rsidR="002F163D">
        <w:rPr>
          <w:rFonts w:cs="Arial"/>
          <w:sz w:val="24"/>
          <w:szCs w:val="24"/>
        </w:rPr>
        <w:t>come to stay at the c</w:t>
      </w:r>
      <w:r w:rsidR="002F163D" w:rsidRPr="002F163D">
        <w:rPr>
          <w:rFonts w:cs="Arial"/>
          <w:sz w:val="24"/>
          <w:szCs w:val="24"/>
        </w:rPr>
        <w:t>ompound</w:t>
      </w:r>
      <w:r w:rsidR="002F163D">
        <w:rPr>
          <w:rFonts w:cs="Arial"/>
          <w:sz w:val="24"/>
          <w:szCs w:val="24"/>
        </w:rPr>
        <w:t xml:space="preserve"> of </w:t>
      </w:r>
      <w:r w:rsidR="00C617C1">
        <w:rPr>
          <w:rFonts w:cs="Arial"/>
          <w:sz w:val="24"/>
          <w:szCs w:val="24"/>
        </w:rPr>
        <w:t>Nahum's grave</w:t>
      </w:r>
      <w:r w:rsidR="00912124" w:rsidRPr="00912124">
        <w:rPr>
          <w:rFonts w:cs="Arial"/>
          <w:sz w:val="24"/>
          <w:szCs w:val="24"/>
          <w:rtl/>
        </w:rPr>
        <w:t>.</w:t>
      </w:r>
      <w:r w:rsidR="00C617C1">
        <w:rPr>
          <w:rFonts w:cs="Arial"/>
          <w:sz w:val="24"/>
          <w:szCs w:val="24"/>
        </w:rPr>
        <w:t xml:space="preserve"> </w:t>
      </w:r>
      <w:r w:rsidR="002F163D">
        <w:rPr>
          <w:rFonts w:cs="Arial"/>
          <w:sz w:val="24"/>
          <w:szCs w:val="24"/>
        </w:rPr>
        <w:t>Some</w:t>
      </w:r>
      <w:r w:rsidR="00912124" w:rsidRPr="00912124">
        <w:rPr>
          <w:rFonts w:cs="Arial"/>
          <w:sz w:val="24"/>
          <w:szCs w:val="24"/>
        </w:rPr>
        <w:t xml:space="preserve"> </w:t>
      </w:r>
      <w:r w:rsidR="002F163D">
        <w:rPr>
          <w:rFonts w:cs="Arial"/>
          <w:sz w:val="24"/>
          <w:szCs w:val="24"/>
        </w:rPr>
        <w:t xml:space="preserve">visitors </w:t>
      </w:r>
      <w:r w:rsidR="00912124" w:rsidRPr="00912124">
        <w:rPr>
          <w:rFonts w:cs="Arial"/>
          <w:sz w:val="24"/>
          <w:szCs w:val="24"/>
        </w:rPr>
        <w:t xml:space="preserve">stayed </w:t>
      </w:r>
      <w:r w:rsidR="002F163D">
        <w:rPr>
          <w:rFonts w:cs="Arial"/>
          <w:sz w:val="24"/>
          <w:szCs w:val="24"/>
        </w:rPr>
        <w:t xml:space="preserve">there </w:t>
      </w:r>
      <w:r w:rsidR="00912124" w:rsidRPr="00912124">
        <w:rPr>
          <w:rFonts w:cs="Arial"/>
          <w:sz w:val="24"/>
          <w:szCs w:val="24"/>
        </w:rPr>
        <w:t xml:space="preserve">for a full two weeks. </w:t>
      </w:r>
    </w:p>
    <w:p w:rsidR="00B60C75" w:rsidRPr="00C1336A" w:rsidRDefault="00B02445" w:rsidP="002F163D">
      <w:pPr>
        <w:bidi w:val="0"/>
        <w:rPr>
          <w:rFonts w:cs="Arial"/>
          <w:sz w:val="24"/>
          <w:szCs w:val="24"/>
        </w:rPr>
      </w:pPr>
      <w:r w:rsidRPr="00B60C75">
        <w:rPr>
          <w:rFonts w:cs="Arial"/>
          <w:sz w:val="24"/>
          <w:szCs w:val="24"/>
        </w:rPr>
        <w:t xml:space="preserve">Every year, the Jews of Kurdistan used to go out to the countryside at the end of Passover to spend time with the family and celebrate. </w:t>
      </w:r>
      <w:r>
        <w:rPr>
          <w:rFonts w:cs="Arial"/>
          <w:sz w:val="24"/>
          <w:szCs w:val="24"/>
        </w:rPr>
        <w:t>This was a secular, communal tradition of</w:t>
      </w:r>
      <w:r w:rsidRPr="00B02445">
        <w:rPr>
          <w:rFonts w:cs="Arial"/>
          <w:sz w:val="24"/>
          <w:szCs w:val="24"/>
        </w:rPr>
        <w:t xml:space="preserve"> recreation in nature</w:t>
      </w:r>
      <w:r w:rsidR="002F163D">
        <w:rPr>
          <w:rFonts w:cs="Arial"/>
          <w:sz w:val="24"/>
          <w:szCs w:val="24"/>
        </w:rPr>
        <w:t xml:space="preserve">, known as </w:t>
      </w:r>
      <w:r w:rsidR="002F163D">
        <w:rPr>
          <w:rFonts w:cs="Arial"/>
          <w:i/>
          <w:iCs/>
          <w:sz w:val="24"/>
          <w:szCs w:val="24"/>
        </w:rPr>
        <w:t>"</w:t>
      </w:r>
      <w:r w:rsidR="002F163D" w:rsidRPr="00670E43">
        <w:rPr>
          <w:rFonts w:cs="Arial"/>
          <w:i/>
          <w:iCs/>
          <w:sz w:val="24"/>
          <w:szCs w:val="24"/>
        </w:rPr>
        <w:t>Saharane</w:t>
      </w:r>
      <w:r w:rsidR="002F163D" w:rsidRPr="00670E43">
        <w:rPr>
          <w:rFonts w:cs="Arial"/>
          <w:sz w:val="24"/>
          <w:szCs w:val="24"/>
        </w:rPr>
        <w:t>,</w:t>
      </w:r>
      <w:r w:rsidR="002F163D">
        <w:rPr>
          <w:rFonts w:cs="Arial"/>
          <w:i/>
          <w:iCs/>
          <w:sz w:val="24"/>
          <w:szCs w:val="24"/>
        </w:rPr>
        <w:t>"</w:t>
      </w:r>
      <w:r w:rsidR="002F163D" w:rsidRPr="00B60C75">
        <w:rPr>
          <w:rFonts w:cs="Arial"/>
          <w:sz w:val="24"/>
          <w:szCs w:val="24"/>
        </w:rPr>
        <w:t xml:space="preserve"> </w:t>
      </w:r>
      <w:r w:rsidR="002F163D">
        <w:rPr>
          <w:rFonts w:cs="Arial"/>
          <w:sz w:val="24"/>
          <w:szCs w:val="24"/>
        </w:rPr>
        <w:t xml:space="preserve">a picnic in the countryside, </w:t>
      </w:r>
      <w:r w:rsidR="002F163D" w:rsidRPr="00B60C75">
        <w:rPr>
          <w:rFonts w:cs="Arial"/>
          <w:sz w:val="24"/>
          <w:szCs w:val="24"/>
        </w:rPr>
        <w:t xml:space="preserve">for a few days on meadows alongside streams, with </w:t>
      </w:r>
      <w:r w:rsidR="002F163D">
        <w:rPr>
          <w:rFonts w:cs="Arial"/>
          <w:sz w:val="24"/>
          <w:szCs w:val="24"/>
        </w:rPr>
        <w:t>plenty of food</w:t>
      </w:r>
      <w:r w:rsidR="002F163D" w:rsidRPr="00B60C75">
        <w:rPr>
          <w:rFonts w:cs="Arial"/>
          <w:sz w:val="24"/>
          <w:szCs w:val="24"/>
        </w:rPr>
        <w:t>.</w:t>
      </w:r>
      <w:r>
        <w:rPr>
          <w:rFonts w:cs="Arial"/>
          <w:sz w:val="24"/>
          <w:szCs w:val="24"/>
        </w:rPr>
        <w:t xml:space="preserve"> </w:t>
      </w:r>
      <w:r w:rsidRPr="00B60C75">
        <w:rPr>
          <w:rFonts w:cs="Arial"/>
          <w:sz w:val="24"/>
          <w:szCs w:val="24"/>
        </w:rPr>
        <w:t>The entire family would set out in traditional Kurdish dress</w:t>
      </w:r>
      <w:r>
        <w:rPr>
          <w:rFonts w:cs="Arial"/>
          <w:sz w:val="24"/>
          <w:szCs w:val="24"/>
        </w:rPr>
        <w:t>es</w:t>
      </w:r>
      <w:r w:rsidRPr="00B60C75">
        <w:rPr>
          <w:rFonts w:cs="Arial"/>
          <w:sz w:val="24"/>
          <w:szCs w:val="24"/>
        </w:rPr>
        <w:t xml:space="preserve"> and the women would wear their best pieces of jewelry.</w:t>
      </w:r>
      <w:r w:rsidR="002F163D" w:rsidRPr="00B60C75">
        <w:rPr>
          <w:rFonts w:cs="Arial"/>
          <w:sz w:val="24"/>
          <w:szCs w:val="24"/>
        </w:rPr>
        <w:t xml:space="preserve"> </w:t>
      </w:r>
      <w:r w:rsidR="00B60C75" w:rsidRPr="00B60C75">
        <w:rPr>
          <w:rFonts w:cs="Arial"/>
          <w:sz w:val="24"/>
          <w:szCs w:val="24"/>
        </w:rPr>
        <w:t>On arrival at the celebration area, the celebrants would break into dancing with music played by musicians from the community, who played traditional instruments "Do</w:t>
      </w:r>
      <w:r w:rsidR="00670E43">
        <w:rPr>
          <w:rFonts w:cs="Arial"/>
          <w:sz w:val="24"/>
          <w:szCs w:val="24"/>
        </w:rPr>
        <w:t xml:space="preserve">hle" </w:t>
      </w:r>
      <w:r w:rsidR="00FF5390">
        <w:rPr>
          <w:rFonts w:cs="Arial"/>
          <w:sz w:val="24"/>
          <w:szCs w:val="24"/>
        </w:rPr>
        <w:t xml:space="preserve">(Kur., Drum) </w:t>
      </w:r>
      <w:r w:rsidR="00670E43">
        <w:rPr>
          <w:rFonts w:cs="Arial"/>
          <w:sz w:val="24"/>
          <w:szCs w:val="24"/>
        </w:rPr>
        <w:t>and "Zurne</w:t>
      </w:r>
      <w:r w:rsidR="00773E2C">
        <w:rPr>
          <w:rFonts w:cs="Arial"/>
          <w:sz w:val="24"/>
          <w:szCs w:val="24"/>
        </w:rPr>
        <w:t>,</w:t>
      </w:r>
      <w:r w:rsidR="00670E43">
        <w:rPr>
          <w:rFonts w:cs="Arial"/>
          <w:sz w:val="24"/>
          <w:szCs w:val="24"/>
        </w:rPr>
        <w:t>"</w:t>
      </w:r>
      <w:r w:rsidR="00FF5390">
        <w:rPr>
          <w:rFonts w:cs="Arial"/>
          <w:sz w:val="24"/>
          <w:szCs w:val="24"/>
        </w:rPr>
        <w:t xml:space="preserve">(Kur., </w:t>
      </w:r>
      <w:r w:rsidR="00B60C75" w:rsidRPr="00B60C75">
        <w:rPr>
          <w:rFonts w:cs="Arial"/>
          <w:sz w:val="24"/>
          <w:szCs w:val="24"/>
        </w:rPr>
        <w:t>flute</w:t>
      </w:r>
      <w:r w:rsidR="002F163D">
        <w:rPr>
          <w:rFonts w:cs="Arial"/>
          <w:sz w:val="24"/>
          <w:szCs w:val="24"/>
        </w:rPr>
        <w:t xml:space="preserve">). </w:t>
      </w:r>
      <w:r w:rsidR="00B60C75" w:rsidRPr="00B60C75">
        <w:rPr>
          <w:rFonts w:cs="Arial"/>
          <w:sz w:val="24"/>
          <w:szCs w:val="24"/>
        </w:rPr>
        <w:t xml:space="preserve">Beginning in 1975, the </w:t>
      </w:r>
      <w:r w:rsidR="002F163D" w:rsidRPr="002F163D">
        <w:rPr>
          <w:rFonts w:cs="Arial"/>
          <w:sz w:val="24"/>
          <w:szCs w:val="24"/>
        </w:rPr>
        <w:t xml:space="preserve">annual </w:t>
      </w:r>
      <w:r w:rsidR="00773E2C" w:rsidRPr="00773E2C">
        <w:rPr>
          <w:rFonts w:cs="Arial"/>
          <w:i/>
          <w:iCs/>
          <w:sz w:val="24"/>
          <w:szCs w:val="24"/>
        </w:rPr>
        <w:t>Saharane</w:t>
      </w:r>
      <w:r w:rsidR="00773E2C">
        <w:rPr>
          <w:rFonts w:cs="Arial"/>
          <w:sz w:val="24"/>
          <w:szCs w:val="24"/>
        </w:rPr>
        <w:t xml:space="preserve"> </w:t>
      </w:r>
      <w:r w:rsidR="002F163D">
        <w:rPr>
          <w:rFonts w:cs="Arial"/>
          <w:sz w:val="24"/>
          <w:szCs w:val="24"/>
        </w:rPr>
        <w:t xml:space="preserve">celebration is </w:t>
      </w:r>
      <w:r w:rsidR="00B60C75" w:rsidRPr="00B60C75">
        <w:rPr>
          <w:rFonts w:cs="Arial"/>
          <w:sz w:val="24"/>
          <w:szCs w:val="24"/>
        </w:rPr>
        <w:t>celebrat</w:t>
      </w:r>
      <w:r w:rsidR="002F163D">
        <w:rPr>
          <w:rFonts w:cs="Arial"/>
          <w:sz w:val="24"/>
          <w:szCs w:val="24"/>
        </w:rPr>
        <w:t>ed</w:t>
      </w:r>
      <w:r w:rsidR="00B60C75" w:rsidRPr="00B60C75">
        <w:rPr>
          <w:rFonts w:cs="Arial"/>
          <w:sz w:val="24"/>
          <w:szCs w:val="24"/>
        </w:rPr>
        <w:t xml:space="preserve"> </w:t>
      </w:r>
      <w:r w:rsidR="00773E2C">
        <w:rPr>
          <w:rFonts w:cs="Arial"/>
          <w:sz w:val="24"/>
          <w:szCs w:val="24"/>
        </w:rPr>
        <w:t xml:space="preserve">in </w:t>
      </w:r>
      <w:r w:rsidR="002F163D">
        <w:rPr>
          <w:rFonts w:cs="Arial"/>
          <w:sz w:val="24"/>
          <w:szCs w:val="24"/>
        </w:rPr>
        <w:t xml:space="preserve">major parks in </w:t>
      </w:r>
      <w:r w:rsidR="00773E2C">
        <w:rPr>
          <w:rFonts w:cs="Arial"/>
          <w:sz w:val="24"/>
          <w:szCs w:val="24"/>
        </w:rPr>
        <w:t>Israel</w:t>
      </w:r>
      <w:r w:rsidR="002F163D">
        <w:rPr>
          <w:rFonts w:cs="Arial"/>
          <w:sz w:val="24"/>
          <w:szCs w:val="24"/>
        </w:rPr>
        <w:t>, but</w:t>
      </w:r>
      <w:r w:rsidR="00B60C75" w:rsidRPr="00B60C75">
        <w:rPr>
          <w:rFonts w:cs="Arial"/>
          <w:sz w:val="24"/>
          <w:szCs w:val="24"/>
        </w:rPr>
        <w:t xml:space="preserve"> </w:t>
      </w:r>
      <w:r w:rsidR="002F163D">
        <w:rPr>
          <w:rFonts w:cs="Arial"/>
          <w:sz w:val="24"/>
          <w:szCs w:val="24"/>
        </w:rPr>
        <w:t xml:space="preserve">it </w:t>
      </w:r>
      <w:r w:rsidR="00773E2C">
        <w:rPr>
          <w:rFonts w:cs="Arial"/>
          <w:sz w:val="24"/>
          <w:szCs w:val="24"/>
        </w:rPr>
        <w:t>takes place</w:t>
      </w:r>
      <w:r w:rsidR="00B60C75" w:rsidRPr="00B60C75">
        <w:rPr>
          <w:rFonts w:cs="Arial"/>
          <w:sz w:val="24"/>
          <w:szCs w:val="24"/>
        </w:rPr>
        <w:t xml:space="preserve"> during </w:t>
      </w:r>
      <w:r w:rsidR="00773E2C">
        <w:rPr>
          <w:rFonts w:cs="Arial"/>
          <w:sz w:val="24"/>
          <w:szCs w:val="24"/>
        </w:rPr>
        <w:t xml:space="preserve">the holiday of </w:t>
      </w:r>
      <w:r w:rsidR="00B60C75" w:rsidRPr="002F163D">
        <w:rPr>
          <w:rFonts w:cs="Arial"/>
          <w:i/>
          <w:iCs/>
          <w:sz w:val="24"/>
          <w:szCs w:val="24"/>
        </w:rPr>
        <w:t>Sukkot</w:t>
      </w:r>
      <w:r w:rsidR="00B60C75" w:rsidRPr="00B60C75">
        <w:rPr>
          <w:rFonts w:cs="Arial"/>
          <w:sz w:val="24"/>
          <w:szCs w:val="24"/>
        </w:rPr>
        <w:t xml:space="preserve">. </w:t>
      </w:r>
    </w:p>
    <w:p w:rsidR="00FA3CC9" w:rsidRPr="00283E80" w:rsidRDefault="00954061" w:rsidP="00EB420F">
      <w:pPr>
        <w:bidi w:val="0"/>
        <w:rPr>
          <w:sz w:val="24"/>
          <w:szCs w:val="24"/>
        </w:rPr>
      </w:pPr>
      <w:r w:rsidRPr="00283E80">
        <w:rPr>
          <w:rFonts w:cstheme="majorBidi"/>
          <w:sz w:val="24"/>
          <w:szCs w:val="24"/>
        </w:rPr>
        <w:t>Altogether the</w:t>
      </w:r>
      <w:r w:rsidR="00465136" w:rsidRPr="00283E80">
        <w:rPr>
          <w:rFonts w:cstheme="majorBidi"/>
          <w:sz w:val="24"/>
          <w:szCs w:val="24"/>
        </w:rPr>
        <w:t xml:space="preserve"> J</w:t>
      </w:r>
      <w:r w:rsidR="00B67569" w:rsidRPr="00283E80">
        <w:rPr>
          <w:rFonts w:cstheme="majorBidi"/>
          <w:sz w:val="24"/>
          <w:szCs w:val="24"/>
        </w:rPr>
        <w:t>ews</w:t>
      </w:r>
      <w:r w:rsidRPr="00283E80">
        <w:rPr>
          <w:rFonts w:cstheme="majorBidi"/>
          <w:sz w:val="24"/>
          <w:szCs w:val="24"/>
        </w:rPr>
        <w:t xml:space="preserve"> have resided in at least 200 communities, the </w:t>
      </w:r>
      <w:r w:rsidR="00EC5863" w:rsidRPr="00283E80">
        <w:rPr>
          <w:rFonts w:cs="Times"/>
          <w:sz w:val="24"/>
          <w:szCs w:val="24"/>
        </w:rPr>
        <w:t>overwhelming majority of which were in Iraq, 150 in total</w:t>
      </w:r>
      <w:r w:rsidRPr="00283E80">
        <w:rPr>
          <w:rFonts w:cstheme="majorBidi"/>
          <w:sz w:val="24"/>
          <w:szCs w:val="24"/>
        </w:rPr>
        <w:t xml:space="preserve">, 24 in Turkey, 19 in Persia and one community, al-Qamishli, in Syria. </w:t>
      </w:r>
    </w:p>
    <w:p w:rsidR="00635C3B" w:rsidRDefault="00465136" w:rsidP="003D2C26">
      <w:pPr>
        <w:bidi w:val="0"/>
        <w:rPr>
          <w:rFonts w:cstheme="majorBidi"/>
          <w:sz w:val="24"/>
          <w:szCs w:val="24"/>
          <w:u w:val="single"/>
        </w:rPr>
      </w:pPr>
      <w:r>
        <w:rPr>
          <w:rFonts w:cstheme="majorBidi"/>
          <w:sz w:val="24"/>
          <w:szCs w:val="24"/>
          <w:u w:val="single"/>
        </w:rPr>
        <w:t>T</w:t>
      </w:r>
      <w:r w:rsidR="00A75D33" w:rsidRPr="00C24042">
        <w:rPr>
          <w:rFonts w:cstheme="majorBidi"/>
          <w:sz w:val="24"/>
          <w:szCs w:val="24"/>
          <w:u w:val="single"/>
        </w:rPr>
        <w:t xml:space="preserve">he </w:t>
      </w:r>
      <w:r>
        <w:rPr>
          <w:rFonts w:cstheme="majorBidi"/>
          <w:sz w:val="24"/>
          <w:szCs w:val="24"/>
          <w:u w:val="single"/>
        </w:rPr>
        <w:t>19</w:t>
      </w:r>
      <w:r w:rsidRPr="00C90031">
        <w:rPr>
          <w:rFonts w:cstheme="majorBidi"/>
          <w:sz w:val="24"/>
          <w:szCs w:val="24"/>
          <w:u w:val="single"/>
          <w:vertAlign w:val="superscript"/>
        </w:rPr>
        <w:t>th</w:t>
      </w:r>
      <w:r w:rsidR="00C90031">
        <w:rPr>
          <w:rFonts w:cstheme="majorBidi"/>
          <w:sz w:val="24"/>
          <w:szCs w:val="24"/>
          <w:u w:val="single"/>
        </w:rPr>
        <w:t xml:space="preserve"> </w:t>
      </w:r>
      <w:r w:rsidR="00617E21" w:rsidRPr="00C24042">
        <w:rPr>
          <w:rFonts w:cstheme="majorBidi"/>
          <w:sz w:val="24"/>
          <w:szCs w:val="24"/>
          <w:u w:val="single"/>
        </w:rPr>
        <w:t>centur</w:t>
      </w:r>
      <w:r>
        <w:rPr>
          <w:rFonts w:cstheme="majorBidi"/>
          <w:sz w:val="24"/>
          <w:szCs w:val="24"/>
          <w:u w:val="single"/>
        </w:rPr>
        <w:t>y</w:t>
      </w:r>
      <w:r w:rsidR="00BD5A5D" w:rsidRPr="00C24042">
        <w:rPr>
          <w:rFonts w:cstheme="majorBidi"/>
          <w:sz w:val="24"/>
          <w:szCs w:val="24"/>
          <w:u w:val="single"/>
        </w:rPr>
        <w:t xml:space="preserve"> </w:t>
      </w:r>
    </w:p>
    <w:p w:rsidR="00944247" w:rsidRPr="00EC1C51" w:rsidRDefault="00C24042" w:rsidP="00083A91">
      <w:pPr>
        <w:bidi w:val="0"/>
        <w:rPr>
          <w:rFonts w:cstheme="majorBidi"/>
          <w:sz w:val="24"/>
          <w:szCs w:val="24"/>
        </w:rPr>
      </w:pPr>
      <w:r w:rsidRPr="00070972">
        <w:rPr>
          <w:rFonts w:ascii="Calibri" w:hAnsi="Calibri" w:cs="Times"/>
          <w:sz w:val="24"/>
        </w:rPr>
        <w:t>Kurdistan was incorporated into the Ottoman Empire in the 16th century, but the Turks allowed local principalities to rule</w:t>
      </w:r>
      <w:r w:rsidR="00A01B27">
        <w:rPr>
          <w:rFonts w:ascii="Calibri" w:hAnsi="Calibri" w:cs="Times"/>
          <w:sz w:val="24"/>
        </w:rPr>
        <w:t>.</w:t>
      </w:r>
      <w:r w:rsidRPr="00070972">
        <w:rPr>
          <w:rFonts w:ascii="Calibri" w:hAnsi="Calibri" w:cs="Times"/>
          <w:sz w:val="24"/>
        </w:rPr>
        <w:t xml:space="preserve"> </w:t>
      </w:r>
      <w:r w:rsidR="00A01B27">
        <w:rPr>
          <w:rFonts w:ascii="Calibri" w:hAnsi="Calibri" w:cs="Times"/>
          <w:sz w:val="24"/>
        </w:rPr>
        <w:t>D</w:t>
      </w:r>
      <w:r w:rsidRPr="00070972">
        <w:rPr>
          <w:rFonts w:ascii="Calibri" w:hAnsi="Calibri" w:cs="Times"/>
          <w:sz w:val="24"/>
        </w:rPr>
        <w:t>uring 500 years o</w:t>
      </w:r>
      <w:r>
        <w:rPr>
          <w:rFonts w:ascii="Calibri" w:hAnsi="Calibri" w:cs="Times"/>
          <w:sz w:val="24"/>
        </w:rPr>
        <w:t>r so, no major political change</w:t>
      </w:r>
      <w:r w:rsidRPr="00070972">
        <w:rPr>
          <w:rFonts w:ascii="Calibri" w:hAnsi="Calibri" w:cs="Times"/>
          <w:sz w:val="24"/>
        </w:rPr>
        <w:t xml:space="preserve"> occurred</w:t>
      </w:r>
      <w:r w:rsidR="008A6197">
        <w:rPr>
          <w:rFonts w:ascii="Calibri" w:hAnsi="Calibri" w:cs="Times"/>
          <w:sz w:val="24"/>
        </w:rPr>
        <w:t xml:space="preserve"> </w:t>
      </w:r>
      <w:r w:rsidR="00D8245F">
        <w:rPr>
          <w:rFonts w:ascii="Calibri" w:hAnsi="Calibri" w:cs="Times"/>
          <w:sz w:val="24"/>
        </w:rPr>
        <w:t>until the middle of the 19</w:t>
      </w:r>
      <w:r w:rsidR="00D8245F" w:rsidRPr="00D8245F">
        <w:rPr>
          <w:rFonts w:ascii="Calibri" w:hAnsi="Calibri" w:cs="Times"/>
          <w:sz w:val="24"/>
          <w:vertAlign w:val="superscript"/>
        </w:rPr>
        <w:t>th</w:t>
      </w:r>
      <w:r w:rsidR="00D8245F">
        <w:rPr>
          <w:rFonts w:ascii="Calibri" w:hAnsi="Calibri" w:cs="Times"/>
          <w:sz w:val="24"/>
        </w:rPr>
        <w:t xml:space="preserve"> century when Turkey crushed the Kurdish principalities </w:t>
      </w:r>
      <w:r w:rsidR="00F27F78">
        <w:rPr>
          <w:rFonts w:ascii="Calibri" w:hAnsi="Calibri" w:cs="Times"/>
          <w:sz w:val="24"/>
        </w:rPr>
        <w:t xml:space="preserve">in an attempt to restore its central authority. </w:t>
      </w:r>
      <w:r w:rsidR="009B2E1A">
        <w:rPr>
          <w:rFonts w:cstheme="majorBidi"/>
          <w:sz w:val="24"/>
          <w:szCs w:val="24"/>
        </w:rPr>
        <w:t>"The Jews were severely affected by the struggle and bloodshed," even more than they were affected by tyranny and caprices of some of the aghas.</w:t>
      </w:r>
      <w:r w:rsidR="009B2E1A" w:rsidRPr="009B2E1A">
        <w:rPr>
          <w:rStyle w:val="a3"/>
          <w:rFonts w:asciiTheme="minorHAnsi" w:hAnsiTheme="minorHAnsi"/>
          <w:sz w:val="24"/>
          <w:szCs w:val="24"/>
        </w:rPr>
        <w:t xml:space="preserve"> </w:t>
      </w:r>
      <w:r w:rsidR="00237BB5" w:rsidRPr="00EC1C51">
        <w:rPr>
          <w:rFonts w:cstheme="majorBidi"/>
          <w:sz w:val="24"/>
          <w:szCs w:val="24"/>
        </w:rPr>
        <w:t>The 19</w:t>
      </w:r>
      <w:r w:rsidR="00237BB5" w:rsidRPr="00EC1C51">
        <w:rPr>
          <w:rFonts w:cstheme="majorBidi"/>
          <w:sz w:val="24"/>
          <w:szCs w:val="24"/>
          <w:vertAlign w:val="superscript"/>
        </w:rPr>
        <w:t>th</w:t>
      </w:r>
      <w:r w:rsidR="00722072" w:rsidRPr="00EC1C51">
        <w:rPr>
          <w:rFonts w:cstheme="majorBidi"/>
          <w:sz w:val="24"/>
          <w:szCs w:val="24"/>
        </w:rPr>
        <w:t xml:space="preserve"> century is filled with gloomy</w:t>
      </w:r>
      <w:r w:rsidR="00237BB5" w:rsidRPr="00EC1C51">
        <w:rPr>
          <w:rFonts w:cstheme="majorBidi"/>
          <w:sz w:val="24"/>
          <w:szCs w:val="24"/>
        </w:rPr>
        <w:t xml:space="preserve"> account</w:t>
      </w:r>
      <w:r w:rsidR="00E255C5">
        <w:rPr>
          <w:rFonts w:cstheme="majorBidi"/>
          <w:sz w:val="24"/>
          <w:szCs w:val="24"/>
        </w:rPr>
        <w:t xml:space="preserve">s on the treatment of the Jews including </w:t>
      </w:r>
      <w:r w:rsidR="00237BB5" w:rsidRPr="00EC1C51">
        <w:rPr>
          <w:rFonts w:cstheme="majorBidi"/>
          <w:sz w:val="24"/>
          <w:szCs w:val="24"/>
        </w:rPr>
        <w:t>b</w:t>
      </w:r>
      <w:r w:rsidR="00F52215" w:rsidRPr="00EC1C51">
        <w:rPr>
          <w:rFonts w:cstheme="majorBidi"/>
          <w:sz w:val="24"/>
          <w:szCs w:val="24"/>
        </w:rPr>
        <w:t>lood libels</w:t>
      </w:r>
      <w:r w:rsidR="00F85F8E" w:rsidRPr="00EC1C51">
        <w:rPr>
          <w:rFonts w:cstheme="majorBidi"/>
          <w:sz w:val="24"/>
          <w:szCs w:val="24"/>
        </w:rPr>
        <w:t xml:space="preserve">, </w:t>
      </w:r>
      <w:r w:rsidR="00B430AA" w:rsidRPr="00EC1C51">
        <w:rPr>
          <w:rFonts w:cstheme="majorBidi"/>
          <w:sz w:val="24"/>
          <w:szCs w:val="24"/>
        </w:rPr>
        <w:t>presumably</w:t>
      </w:r>
      <w:r w:rsidR="00722072" w:rsidRPr="00EC1C51">
        <w:rPr>
          <w:rFonts w:cstheme="majorBidi"/>
          <w:sz w:val="24"/>
          <w:szCs w:val="24"/>
        </w:rPr>
        <w:t xml:space="preserve"> originated </w:t>
      </w:r>
      <w:r w:rsidR="00F85F8E" w:rsidRPr="00EC1C51">
        <w:rPr>
          <w:rFonts w:cstheme="majorBidi"/>
          <w:sz w:val="24"/>
          <w:szCs w:val="24"/>
        </w:rPr>
        <w:t>by</w:t>
      </w:r>
      <w:r w:rsidR="00722072" w:rsidRPr="00EC1C51">
        <w:rPr>
          <w:rFonts w:cstheme="majorBidi"/>
          <w:sz w:val="24"/>
          <w:szCs w:val="24"/>
        </w:rPr>
        <w:t xml:space="preserve"> Christians, Greeks, and Armenians</w:t>
      </w:r>
      <w:r w:rsidR="00F85F8E" w:rsidRPr="00EC1C51">
        <w:rPr>
          <w:rFonts w:cstheme="majorBidi"/>
          <w:sz w:val="24"/>
          <w:szCs w:val="24"/>
        </w:rPr>
        <w:t>,</w:t>
      </w:r>
      <w:r w:rsidR="00722072" w:rsidRPr="00EC1C51">
        <w:rPr>
          <w:rFonts w:cstheme="majorBidi"/>
          <w:sz w:val="24"/>
          <w:szCs w:val="24"/>
        </w:rPr>
        <w:t xml:space="preserve"> in </w:t>
      </w:r>
      <w:r w:rsidR="00237BB5" w:rsidRPr="00EC1C51">
        <w:rPr>
          <w:rFonts w:cstheme="majorBidi"/>
          <w:sz w:val="24"/>
          <w:szCs w:val="24"/>
        </w:rPr>
        <w:t xml:space="preserve">Persian </w:t>
      </w:r>
      <w:r w:rsidR="00F52215" w:rsidRPr="00EC1C51">
        <w:rPr>
          <w:rFonts w:cstheme="majorBidi"/>
          <w:sz w:val="24"/>
          <w:szCs w:val="24"/>
        </w:rPr>
        <w:t>Kurdistan</w:t>
      </w:r>
      <w:r w:rsidR="00237BB5" w:rsidRPr="00EC1C51">
        <w:rPr>
          <w:rFonts w:cstheme="majorBidi"/>
          <w:sz w:val="24"/>
          <w:szCs w:val="24"/>
        </w:rPr>
        <w:t>,</w:t>
      </w:r>
      <w:r w:rsidR="00722072" w:rsidRPr="00EC1C51">
        <w:rPr>
          <w:rFonts w:cstheme="majorBidi"/>
          <w:sz w:val="24"/>
          <w:szCs w:val="24"/>
        </w:rPr>
        <w:t xml:space="preserve"> in</w:t>
      </w:r>
      <w:r w:rsidR="00F52215" w:rsidRPr="00EC1C51">
        <w:rPr>
          <w:rFonts w:cstheme="majorBidi"/>
          <w:sz w:val="24"/>
          <w:szCs w:val="24"/>
        </w:rPr>
        <w:t xml:space="preserve"> </w:t>
      </w:r>
      <w:r w:rsidR="00EC1C51">
        <w:rPr>
          <w:rFonts w:cstheme="majorBidi"/>
          <w:sz w:val="24"/>
          <w:szCs w:val="24"/>
        </w:rPr>
        <w:t>Maraga</w:t>
      </w:r>
      <w:r w:rsidR="00635C3B" w:rsidRPr="00EC1C51">
        <w:rPr>
          <w:rFonts w:cstheme="majorBidi"/>
          <w:sz w:val="24"/>
          <w:szCs w:val="24"/>
        </w:rPr>
        <w:t xml:space="preserve"> </w:t>
      </w:r>
      <w:r w:rsidR="00F85F8E" w:rsidRPr="00EC1C51">
        <w:rPr>
          <w:rFonts w:cstheme="majorBidi"/>
          <w:sz w:val="24"/>
          <w:szCs w:val="24"/>
        </w:rPr>
        <w:lastRenderedPageBreak/>
        <w:t>(</w:t>
      </w:r>
      <w:r w:rsidR="00455C6B" w:rsidRPr="00EC1C51">
        <w:rPr>
          <w:rFonts w:cstheme="majorBidi"/>
          <w:sz w:val="24"/>
          <w:szCs w:val="24"/>
        </w:rPr>
        <w:t xml:space="preserve">whose population </w:t>
      </w:r>
      <w:r w:rsidR="00635C3B" w:rsidRPr="00EC1C51">
        <w:rPr>
          <w:rFonts w:cstheme="majorBidi"/>
          <w:sz w:val="24"/>
          <w:szCs w:val="24"/>
        </w:rPr>
        <w:t>was completely dismantled</w:t>
      </w:r>
      <w:r w:rsidR="00F85F8E" w:rsidRPr="00EC1C51">
        <w:rPr>
          <w:rFonts w:cstheme="majorBidi"/>
          <w:sz w:val="24"/>
          <w:szCs w:val="24"/>
        </w:rPr>
        <w:t>)</w:t>
      </w:r>
      <w:r w:rsidR="00635C3B" w:rsidRPr="00EC1C51">
        <w:rPr>
          <w:rFonts w:cstheme="majorBidi"/>
          <w:sz w:val="24"/>
          <w:szCs w:val="24"/>
        </w:rPr>
        <w:t xml:space="preserve"> in 1820</w:t>
      </w:r>
      <w:r w:rsidR="004927CC" w:rsidRPr="00EC1C51">
        <w:rPr>
          <w:rFonts w:cstheme="majorBidi"/>
          <w:sz w:val="24"/>
          <w:szCs w:val="24"/>
        </w:rPr>
        <w:t xml:space="preserve"> and</w:t>
      </w:r>
      <w:r w:rsidR="00455C6B" w:rsidRPr="00EC1C51">
        <w:rPr>
          <w:rFonts w:cstheme="majorBidi"/>
          <w:sz w:val="24"/>
          <w:szCs w:val="24"/>
        </w:rPr>
        <w:t xml:space="preserve"> </w:t>
      </w:r>
      <w:r w:rsidR="00F85F8E" w:rsidRPr="00EC1C51">
        <w:rPr>
          <w:rFonts w:cstheme="majorBidi"/>
          <w:sz w:val="24"/>
          <w:szCs w:val="24"/>
        </w:rPr>
        <w:t>in</w:t>
      </w:r>
      <w:r w:rsidR="00F52215" w:rsidRPr="00EC1C51">
        <w:rPr>
          <w:rFonts w:cstheme="majorBidi"/>
          <w:sz w:val="24"/>
          <w:szCs w:val="24"/>
        </w:rPr>
        <w:t xml:space="preserve"> </w:t>
      </w:r>
      <w:r w:rsidR="00455C6B" w:rsidRPr="00EC1C51">
        <w:rPr>
          <w:rFonts w:cstheme="majorBidi"/>
          <w:sz w:val="24"/>
          <w:szCs w:val="24"/>
        </w:rPr>
        <w:t>Urmia</w:t>
      </w:r>
      <w:r w:rsidR="00F52215" w:rsidRPr="00EC1C51">
        <w:rPr>
          <w:rFonts w:cstheme="majorBidi"/>
          <w:sz w:val="24"/>
          <w:szCs w:val="24"/>
        </w:rPr>
        <w:t xml:space="preserve"> </w:t>
      </w:r>
      <w:r w:rsidR="00F85F8E" w:rsidRPr="00EC1C51">
        <w:rPr>
          <w:rFonts w:cstheme="majorBidi"/>
          <w:sz w:val="24"/>
          <w:szCs w:val="24"/>
        </w:rPr>
        <w:t xml:space="preserve">and Salmas </w:t>
      </w:r>
      <w:r w:rsidR="00455C6B" w:rsidRPr="00EC1C51">
        <w:rPr>
          <w:rFonts w:cstheme="majorBidi"/>
          <w:sz w:val="24"/>
          <w:szCs w:val="24"/>
        </w:rPr>
        <w:t>in</w:t>
      </w:r>
      <w:r w:rsidR="00F52215" w:rsidRPr="00EC1C51">
        <w:rPr>
          <w:rFonts w:cstheme="majorBidi"/>
          <w:sz w:val="24"/>
          <w:szCs w:val="24"/>
        </w:rPr>
        <w:t xml:space="preserve"> 1820-1821.</w:t>
      </w:r>
      <w:r w:rsidR="002E104F" w:rsidRPr="00C140E2">
        <w:rPr>
          <w:rStyle w:val="a3"/>
          <w:rFonts w:asciiTheme="minorHAnsi" w:hAnsiTheme="minorHAnsi"/>
          <w:sz w:val="24"/>
          <w:szCs w:val="24"/>
        </w:rPr>
        <w:endnoteReference w:id="3"/>
      </w:r>
      <w:r w:rsidR="00C90031">
        <w:rPr>
          <w:rFonts w:cstheme="majorBidi"/>
          <w:sz w:val="24"/>
          <w:szCs w:val="24"/>
        </w:rPr>
        <w:t xml:space="preserve"> </w:t>
      </w:r>
      <w:r w:rsidR="00F639E7">
        <w:rPr>
          <w:rFonts w:cstheme="majorBidi"/>
          <w:sz w:val="24"/>
          <w:szCs w:val="24"/>
        </w:rPr>
        <w:t xml:space="preserve"> </w:t>
      </w:r>
      <w:r w:rsidR="00E255C5">
        <w:rPr>
          <w:rFonts w:cstheme="majorBidi"/>
          <w:sz w:val="24"/>
          <w:szCs w:val="24"/>
        </w:rPr>
        <w:t>The famous traveler</w:t>
      </w:r>
      <w:r w:rsidR="00C90031">
        <w:rPr>
          <w:rFonts w:cstheme="majorBidi"/>
          <w:sz w:val="24"/>
          <w:szCs w:val="24"/>
        </w:rPr>
        <w:t xml:space="preserve"> </w:t>
      </w:r>
      <w:r w:rsidR="00465136">
        <w:rPr>
          <w:rFonts w:cstheme="majorBidi"/>
          <w:sz w:val="24"/>
          <w:szCs w:val="24"/>
        </w:rPr>
        <w:t>I</w:t>
      </w:r>
      <w:r w:rsidR="00A75D33" w:rsidRPr="00EC1C51">
        <w:rPr>
          <w:rFonts w:cstheme="majorBidi"/>
          <w:sz w:val="24"/>
          <w:szCs w:val="24"/>
        </w:rPr>
        <w:t xml:space="preserve">srael Joseph Benjamin, known as "Benjamin II" </w:t>
      </w:r>
      <w:r w:rsidR="00A75D33" w:rsidRPr="00EC1C51">
        <w:rPr>
          <w:rFonts w:cs="Arial"/>
          <w:sz w:val="24"/>
          <w:szCs w:val="24"/>
          <w:shd w:val="clear" w:color="auto" w:fill="FFFFFF"/>
        </w:rPr>
        <w:t xml:space="preserve">reported </w:t>
      </w:r>
      <w:r w:rsidR="00EC1C51">
        <w:rPr>
          <w:rFonts w:cs="Arial"/>
          <w:sz w:val="24"/>
          <w:szCs w:val="24"/>
          <w:shd w:val="clear" w:color="auto" w:fill="FFFFFF"/>
        </w:rPr>
        <w:t xml:space="preserve">in </w:t>
      </w:r>
      <w:r w:rsidR="00A75D33" w:rsidRPr="00EC1C51">
        <w:rPr>
          <w:rFonts w:cs="Arial"/>
          <w:sz w:val="24"/>
          <w:szCs w:val="24"/>
          <w:shd w:val="clear" w:color="auto" w:fill="FFFFFF"/>
        </w:rPr>
        <w:t>1848</w:t>
      </w:r>
      <w:r w:rsidR="00A75D33" w:rsidRPr="00EC1C51">
        <w:rPr>
          <w:rFonts w:cstheme="majorBidi"/>
          <w:sz w:val="24"/>
          <w:szCs w:val="24"/>
        </w:rPr>
        <w:t xml:space="preserve"> of heavy taxes, forced labor and extortion of Jews by their aghas </w:t>
      </w:r>
      <w:r w:rsidR="00F639E7">
        <w:rPr>
          <w:rFonts w:cstheme="majorBidi"/>
          <w:sz w:val="24"/>
          <w:szCs w:val="24"/>
        </w:rPr>
        <w:t>who</w:t>
      </w:r>
      <w:r w:rsidR="00AF7525">
        <w:rPr>
          <w:rFonts w:cstheme="majorBidi"/>
          <w:sz w:val="24"/>
          <w:szCs w:val="24"/>
        </w:rPr>
        <w:t xml:space="preserve"> </w:t>
      </w:r>
      <w:r w:rsidR="00A75D33" w:rsidRPr="00EC1C51">
        <w:rPr>
          <w:rFonts w:cstheme="majorBidi"/>
          <w:sz w:val="24"/>
          <w:szCs w:val="24"/>
        </w:rPr>
        <w:t>treated them as their own property, at times selling them as slaves.</w:t>
      </w:r>
      <w:r w:rsidR="00A75D33" w:rsidRPr="00EC1C51">
        <w:rPr>
          <w:rFonts w:eastAsiaTheme="minorEastAsia" w:cstheme="majorBidi"/>
          <w:sz w:val="24"/>
          <w:szCs w:val="24"/>
        </w:rPr>
        <w:t xml:space="preserve"> </w:t>
      </w:r>
      <w:r w:rsidR="006A1EFC">
        <w:rPr>
          <w:sz w:val="24"/>
          <w:szCs w:val="24"/>
        </w:rPr>
        <w:t xml:space="preserve">In 1820, </w:t>
      </w:r>
      <w:r w:rsidR="007153B5" w:rsidRPr="00EC1C51">
        <w:rPr>
          <w:sz w:val="24"/>
          <w:szCs w:val="24"/>
        </w:rPr>
        <w:t>J</w:t>
      </w:r>
      <w:r w:rsidR="00EC1C51">
        <w:rPr>
          <w:sz w:val="24"/>
          <w:szCs w:val="24"/>
        </w:rPr>
        <w:t>. C.</w:t>
      </w:r>
      <w:r w:rsidR="007153B5" w:rsidRPr="00EC1C51">
        <w:rPr>
          <w:sz w:val="24"/>
          <w:szCs w:val="24"/>
        </w:rPr>
        <w:t xml:space="preserve"> Rich reported that the tribesmen treat the villagers "as if they were created for their use." A chieftain explained: </w:t>
      </w:r>
      <w:r w:rsidR="006A1EFC">
        <w:rPr>
          <w:sz w:val="24"/>
          <w:szCs w:val="24"/>
        </w:rPr>
        <w:t>"</w:t>
      </w:r>
      <w:r w:rsidR="007153B5" w:rsidRPr="00EC1C51">
        <w:rPr>
          <w:sz w:val="24"/>
          <w:szCs w:val="24"/>
        </w:rPr>
        <w:t>I am taking from them dues…</w:t>
      </w:r>
      <w:r w:rsidR="007153B5" w:rsidRPr="00EC1C51">
        <w:rPr>
          <w:i/>
          <w:iCs/>
          <w:sz w:val="24"/>
          <w:szCs w:val="24"/>
        </w:rPr>
        <w:t>zakat</w:t>
      </w:r>
      <w:r w:rsidR="007153B5" w:rsidRPr="00EC1C51">
        <w:rPr>
          <w:sz w:val="24"/>
          <w:szCs w:val="24"/>
        </w:rPr>
        <w:t xml:space="preserve"> (Ar. alms), or ten percent… and extort from them as much as I can, in all possible means." </w:t>
      </w:r>
      <w:r w:rsidR="00944247" w:rsidRPr="00EC1C51">
        <w:rPr>
          <w:rFonts w:eastAsiaTheme="minorEastAsia" w:cstheme="majorBidi"/>
          <w:sz w:val="24"/>
          <w:szCs w:val="24"/>
        </w:rPr>
        <w:t xml:space="preserve">Benjamin II was astonished that Muslim oppression </w:t>
      </w:r>
      <w:r w:rsidR="00F639E7">
        <w:rPr>
          <w:rFonts w:eastAsiaTheme="minorEastAsia" w:cstheme="majorBidi"/>
          <w:sz w:val="24"/>
          <w:szCs w:val="24"/>
        </w:rPr>
        <w:t>"</w:t>
      </w:r>
      <w:r w:rsidR="00944247" w:rsidRPr="00EC1C51">
        <w:rPr>
          <w:rFonts w:eastAsiaTheme="minorEastAsia" w:cstheme="majorBidi"/>
          <w:sz w:val="24"/>
          <w:szCs w:val="24"/>
        </w:rPr>
        <w:t xml:space="preserve">did not stop even at the doorstep of the house of God.” </w:t>
      </w:r>
      <w:r w:rsidR="001F3A26" w:rsidRPr="00EC1C51">
        <w:rPr>
          <w:rFonts w:eastAsiaTheme="minorEastAsia" w:cstheme="majorBidi"/>
          <w:sz w:val="24"/>
          <w:szCs w:val="24"/>
        </w:rPr>
        <w:t>A</w:t>
      </w:r>
      <w:r w:rsidR="00944247" w:rsidRPr="00EC1C51">
        <w:rPr>
          <w:rFonts w:eastAsiaTheme="minorEastAsia" w:cstheme="majorBidi"/>
          <w:sz w:val="24"/>
          <w:szCs w:val="24"/>
        </w:rPr>
        <w:t>ttacks on synagogue</w:t>
      </w:r>
      <w:r w:rsidR="001F3A26" w:rsidRPr="00EC1C51">
        <w:rPr>
          <w:rFonts w:eastAsiaTheme="minorEastAsia" w:cstheme="majorBidi"/>
          <w:sz w:val="24"/>
          <w:szCs w:val="24"/>
        </w:rPr>
        <w:t>s</w:t>
      </w:r>
      <w:r w:rsidR="00F639E7">
        <w:rPr>
          <w:rFonts w:eastAsiaTheme="minorEastAsia" w:cstheme="majorBidi"/>
          <w:sz w:val="24"/>
          <w:szCs w:val="24"/>
        </w:rPr>
        <w:t>, religious</w:t>
      </w:r>
      <w:r w:rsidR="00944247" w:rsidRPr="00EC1C51">
        <w:rPr>
          <w:rFonts w:eastAsiaTheme="minorEastAsia" w:cstheme="majorBidi"/>
          <w:sz w:val="24"/>
          <w:szCs w:val="24"/>
        </w:rPr>
        <w:t xml:space="preserve"> </w:t>
      </w:r>
      <w:r w:rsidR="00F639E7">
        <w:rPr>
          <w:rFonts w:eastAsiaTheme="minorEastAsia" w:cstheme="majorBidi"/>
          <w:sz w:val="24"/>
          <w:szCs w:val="24"/>
        </w:rPr>
        <w:t xml:space="preserve">processions </w:t>
      </w:r>
      <w:r w:rsidR="00944247" w:rsidRPr="00EC1C51">
        <w:rPr>
          <w:rFonts w:eastAsiaTheme="minorEastAsia" w:cstheme="majorBidi"/>
          <w:sz w:val="24"/>
          <w:szCs w:val="24"/>
        </w:rPr>
        <w:t>and ceremon</w:t>
      </w:r>
      <w:r w:rsidR="001F3A26" w:rsidRPr="00EC1C51">
        <w:rPr>
          <w:rFonts w:eastAsiaTheme="minorEastAsia" w:cstheme="majorBidi"/>
          <w:sz w:val="24"/>
          <w:szCs w:val="24"/>
        </w:rPr>
        <w:t>ies</w:t>
      </w:r>
      <w:r w:rsidR="00944247" w:rsidRPr="00EC1C51">
        <w:rPr>
          <w:rFonts w:eastAsiaTheme="minorEastAsia" w:cstheme="majorBidi"/>
          <w:sz w:val="24"/>
          <w:szCs w:val="24"/>
        </w:rPr>
        <w:t xml:space="preserve"> </w:t>
      </w:r>
      <w:r w:rsidR="00944247" w:rsidRPr="00EC1C51">
        <w:rPr>
          <w:rFonts w:eastAsiaTheme="minorEastAsia" w:cstheme="majorBidi"/>
          <w:iCs/>
          <w:sz w:val="24"/>
          <w:szCs w:val="24"/>
        </w:rPr>
        <w:t>and against Jewish women in reservoirs used for ritual purification</w:t>
      </w:r>
      <w:r w:rsidR="009451F9" w:rsidRPr="00EC1C51">
        <w:rPr>
          <w:rFonts w:eastAsiaTheme="minorEastAsia" w:cstheme="majorBidi"/>
          <w:iCs/>
          <w:sz w:val="24"/>
          <w:szCs w:val="24"/>
        </w:rPr>
        <w:t xml:space="preserve"> had been reported,</w:t>
      </w:r>
      <w:r w:rsidR="00944247" w:rsidRPr="00EC1C51">
        <w:rPr>
          <w:rFonts w:eastAsiaTheme="minorEastAsia" w:cstheme="majorBidi"/>
          <w:iCs/>
          <w:sz w:val="24"/>
          <w:szCs w:val="24"/>
        </w:rPr>
        <w:t xml:space="preserve"> </w:t>
      </w:r>
      <w:r w:rsidR="009451F9" w:rsidRPr="00EC1C51">
        <w:rPr>
          <w:rFonts w:eastAsiaTheme="minorEastAsia" w:cstheme="majorBidi"/>
          <w:iCs/>
          <w:sz w:val="24"/>
          <w:szCs w:val="24"/>
        </w:rPr>
        <w:t>s</w:t>
      </w:r>
      <w:r w:rsidR="00944247" w:rsidRPr="00EC1C51">
        <w:rPr>
          <w:rFonts w:eastAsiaTheme="minorEastAsia" w:cstheme="majorBidi"/>
          <w:iCs/>
          <w:sz w:val="24"/>
          <w:szCs w:val="24"/>
        </w:rPr>
        <w:t xml:space="preserve">ome of </w:t>
      </w:r>
      <w:r w:rsidR="009451F9" w:rsidRPr="00EC1C51">
        <w:rPr>
          <w:rFonts w:eastAsiaTheme="minorEastAsia" w:cstheme="majorBidi"/>
          <w:iCs/>
          <w:sz w:val="24"/>
          <w:szCs w:val="24"/>
        </w:rPr>
        <w:t>which</w:t>
      </w:r>
      <w:r w:rsidR="00944247" w:rsidRPr="00EC1C51">
        <w:rPr>
          <w:rFonts w:eastAsiaTheme="minorEastAsia" w:cstheme="majorBidi"/>
          <w:iCs/>
          <w:sz w:val="24"/>
          <w:szCs w:val="24"/>
        </w:rPr>
        <w:t xml:space="preserve"> ended with fatal results. </w:t>
      </w:r>
      <w:r w:rsidR="00AC72F4">
        <w:rPr>
          <w:rFonts w:eastAsiaTheme="minorEastAsia" w:cstheme="majorBidi"/>
          <w:sz w:val="24"/>
          <w:szCs w:val="24"/>
        </w:rPr>
        <w:t>A</w:t>
      </w:r>
      <w:r w:rsidR="00F639E7" w:rsidRPr="00EC1C51">
        <w:rPr>
          <w:rFonts w:eastAsiaTheme="minorEastAsia" w:cstheme="majorBidi"/>
          <w:sz w:val="24"/>
          <w:szCs w:val="24"/>
        </w:rPr>
        <w:t>n ancient Torah scroll</w:t>
      </w:r>
      <w:r w:rsidR="00F639E7">
        <w:rPr>
          <w:rFonts w:eastAsiaTheme="minorEastAsia" w:cstheme="majorBidi"/>
          <w:sz w:val="24"/>
          <w:szCs w:val="24"/>
        </w:rPr>
        <w:t xml:space="preserve"> was </w:t>
      </w:r>
      <w:r w:rsidR="00AC72F4">
        <w:rPr>
          <w:rFonts w:eastAsiaTheme="minorEastAsia" w:cstheme="majorBidi"/>
          <w:sz w:val="24"/>
          <w:szCs w:val="24"/>
        </w:rPr>
        <w:t xml:space="preserve">transferred from </w:t>
      </w:r>
      <w:r w:rsidR="00F85F8E" w:rsidRPr="00EC1C51">
        <w:rPr>
          <w:rFonts w:eastAsiaTheme="minorEastAsia" w:cstheme="majorBidi"/>
          <w:sz w:val="24"/>
          <w:szCs w:val="24"/>
        </w:rPr>
        <w:t>Nisibin</w:t>
      </w:r>
      <w:r w:rsidR="00AC72F4">
        <w:rPr>
          <w:rFonts w:eastAsiaTheme="minorEastAsia" w:cstheme="majorBidi"/>
          <w:sz w:val="24"/>
          <w:szCs w:val="24"/>
        </w:rPr>
        <w:t xml:space="preserve"> to</w:t>
      </w:r>
      <w:r w:rsidR="00F639E7">
        <w:rPr>
          <w:rFonts w:eastAsiaTheme="minorEastAsia" w:cstheme="majorBidi"/>
          <w:sz w:val="24"/>
          <w:szCs w:val="24"/>
        </w:rPr>
        <w:t xml:space="preserve"> </w:t>
      </w:r>
      <w:r w:rsidR="00F639E7" w:rsidRPr="00EC1C51">
        <w:rPr>
          <w:rFonts w:eastAsiaTheme="minorEastAsia" w:cstheme="majorBidi"/>
          <w:sz w:val="24"/>
          <w:szCs w:val="24"/>
        </w:rPr>
        <w:t>Mardin</w:t>
      </w:r>
      <w:r w:rsidR="00F639E7">
        <w:rPr>
          <w:rFonts w:eastAsiaTheme="minorEastAsia" w:cstheme="majorBidi"/>
          <w:sz w:val="24"/>
          <w:szCs w:val="24"/>
        </w:rPr>
        <w:t xml:space="preserve"> and</w:t>
      </w:r>
      <w:r w:rsidR="00F639E7" w:rsidRPr="00EC1C51">
        <w:rPr>
          <w:rFonts w:eastAsiaTheme="minorEastAsia" w:cstheme="majorBidi"/>
          <w:sz w:val="24"/>
          <w:szCs w:val="24"/>
        </w:rPr>
        <w:t xml:space="preserve"> </w:t>
      </w:r>
      <w:r w:rsidR="00AC72F4">
        <w:rPr>
          <w:rFonts w:eastAsiaTheme="minorEastAsia" w:cstheme="majorBidi"/>
          <w:sz w:val="24"/>
          <w:szCs w:val="24"/>
        </w:rPr>
        <w:t xml:space="preserve">then to </w:t>
      </w:r>
      <w:r w:rsidR="00930B6F" w:rsidRPr="00EC1C51">
        <w:rPr>
          <w:rFonts w:eastAsiaTheme="minorEastAsia" w:cstheme="majorBidi"/>
          <w:sz w:val="24"/>
          <w:szCs w:val="24"/>
        </w:rPr>
        <w:t>Diyarbakir</w:t>
      </w:r>
      <w:r w:rsidR="00AC72F4">
        <w:rPr>
          <w:rFonts w:eastAsiaTheme="minorEastAsia" w:cstheme="majorBidi"/>
          <w:sz w:val="24"/>
          <w:szCs w:val="24"/>
        </w:rPr>
        <w:t>,</w:t>
      </w:r>
      <w:r w:rsidR="00F639E7">
        <w:rPr>
          <w:rFonts w:eastAsiaTheme="minorEastAsia" w:cstheme="majorBidi"/>
          <w:sz w:val="24"/>
          <w:szCs w:val="24"/>
        </w:rPr>
        <w:t xml:space="preserve"> in</w:t>
      </w:r>
      <w:r w:rsidR="00930B6F" w:rsidRPr="00EC1C51">
        <w:rPr>
          <w:rFonts w:eastAsiaTheme="minorEastAsia" w:cstheme="majorBidi"/>
          <w:sz w:val="24"/>
          <w:szCs w:val="24"/>
        </w:rPr>
        <w:t xml:space="preserve"> </w:t>
      </w:r>
      <w:r w:rsidR="00F639E7">
        <w:rPr>
          <w:rFonts w:eastAsiaTheme="minorEastAsia" w:cstheme="majorBidi"/>
          <w:sz w:val="24"/>
          <w:szCs w:val="24"/>
        </w:rPr>
        <w:t>order</w:t>
      </w:r>
      <w:r w:rsidR="00930B6F" w:rsidRPr="00EC1C51">
        <w:rPr>
          <w:rFonts w:eastAsiaTheme="minorEastAsia" w:cstheme="majorBidi"/>
          <w:sz w:val="24"/>
          <w:szCs w:val="24"/>
        </w:rPr>
        <w:t xml:space="preserve"> </w:t>
      </w:r>
      <w:r w:rsidR="00F639E7">
        <w:rPr>
          <w:rFonts w:eastAsiaTheme="minorEastAsia" w:cstheme="majorBidi"/>
          <w:sz w:val="24"/>
          <w:szCs w:val="24"/>
        </w:rPr>
        <w:t xml:space="preserve">to </w:t>
      </w:r>
      <w:r w:rsidR="00930B6F" w:rsidRPr="00EC1C51">
        <w:rPr>
          <w:rFonts w:eastAsiaTheme="minorEastAsia" w:cstheme="majorBidi"/>
          <w:sz w:val="24"/>
          <w:szCs w:val="24"/>
        </w:rPr>
        <w:t>protect</w:t>
      </w:r>
      <w:r w:rsidR="006A1EFC">
        <w:rPr>
          <w:rFonts w:eastAsiaTheme="minorEastAsia" w:cstheme="majorBidi"/>
          <w:sz w:val="24"/>
          <w:szCs w:val="24"/>
        </w:rPr>
        <w:t xml:space="preserve"> it</w:t>
      </w:r>
      <w:r w:rsidR="00AC72F4">
        <w:rPr>
          <w:rFonts w:eastAsiaTheme="minorEastAsia" w:cstheme="majorBidi"/>
          <w:sz w:val="24"/>
          <w:szCs w:val="24"/>
        </w:rPr>
        <w:t>, due to repeated pillage and lack of sense of security</w:t>
      </w:r>
      <w:r w:rsidR="00930B6F" w:rsidRPr="00EC1C51">
        <w:rPr>
          <w:rFonts w:eastAsiaTheme="minorEastAsia" w:cstheme="majorBidi"/>
          <w:sz w:val="24"/>
          <w:szCs w:val="24"/>
        </w:rPr>
        <w:t xml:space="preserve">. </w:t>
      </w:r>
      <w:r w:rsidR="00944247" w:rsidRPr="00EC1C51">
        <w:rPr>
          <w:rFonts w:eastAsiaTheme="minorEastAsia" w:cstheme="majorBidi"/>
          <w:sz w:val="24"/>
          <w:szCs w:val="24"/>
        </w:rPr>
        <w:t xml:space="preserve">Another </w:t>
      </w:r>
      <w:r w:rsidR="006A1EFC">
        <w:rPr>
          <w:rFonts w:eastAsiaTheme="minorEastAsia" w:cstheme="majorBidi"/>
          <w:sz w:val="24"/>
          <w:szCs w:val="24"/>
        </w:rPr>
        <w:t>bizarre</w:t>
      </w:r>
      <w:r w:rsidR="00EC1C51">
        <w:rPr>
          <w:rFonts w:eastAsiaTheme="minorEastAsia" w:cstheme="majorBidi"/>
          <w:sz w:val="24"/>
          <w:szCs w:val="24"/>
        </w:rPr>
        <w:t xml:space="preserve"> </w:t>
      </w:r>
      <w:r w:rsidR="00944247" w:rsidRPr="00EC1C51">
        <w:rPr>
          <w:rFonts w:eastAsiaTheme="minorEastAsia" w:cstheme="majorBidi"/>
          <w:sz w:val="24"/>
          <w:szCs w:val="24"/>
        </w:rPr>
        <w:t xml:space="preserve">practice was the removal of corpses of Jews from their graves, </w:t>
      </w:r>
      <w:r w:rsidR="00EC1C51">
        <w:rPr>
          <w:rFonts w:eastAsiaTheme="minorEastAsia" w:cstheme="majorBidi"/>
          <w:sz w:val="24"/>
          <w:szCs w:val="24"/>
        </w:rPr>
        <w:t xml:space="preserve">at night, </w:t>
      </w:r>
      <w:r w:rsidR="00E64F3F">
        <w:rPr>
          <w:rFonts w:eastAsiaTheme="minorEastAsia" w:cstheme="majorBidi"/>
          <w:sz w:val="24"/>
          <w:szCs w:val="24"/>
        </w:rPr>
        <w:t xml:space="preserve">cutting </w:t>
      </w:r>
      <w:r w:rsidR="00944247" w:rsidRPr="00EC1C51">
        <w:rPr>
          <w:rFonts w:eastAsiaTheme="minorEastAsia" w:cstheme="majorBidi"/>
          <w:sz w:val="24"/>
          <w:szCs w:val="24"/>
        </w:rPr>
        <w:t xml:space="preserve">the heads and throwing </w:t>
      </w:r>
      <w:r w:rsidR="00E64F3F">
        <w:rPr>
          <w:rFonts w:eastAsiaTheme="minorEastAsia" w:cstheme="majorBidi"/>
          <w:sz w:val="24"/>
          <w:szCs w:val="24"/>
        </w:rPr>
        <w:t>them</w:t>
      </w:r>
      <w:r w:rsidR="00944247" w:rsidRPr="00EC1C51">
        <w:rPr>
          <w:rFonts w:eastAsiaTheme="minorEastAsia" w:cstheme="majorBidi"/>
          <w:sz w:val="24"/>
          <w:szCs w:val="24"/>
        </w:rPr>
        <w:t xml:space="preserve"> into the river, because of </w:t>
      </w:r>
      <w:r w:rsidR="00AF7525">
        <w:rPr>
          <w:rFonts w:eastAsiaTheme="minorEastAsia" w:cstheme="majorBidi"/>
          <w:sz w:val="24"/>
          <w:szCs w:val="24"/>
        </w:rPr>
        <w:t>a</w:t>
      </w:r>
      <w:r w:rsidR="00944247" w:rsidRPr="00EC1C51">
        <w:rPr>
          <w:rFonts w:eastAsiaTheme="minorEastAsia" w:cstheme="majorBidi"/>
          <w:sz w:val="24"/>
          <w:szCs w:val="24"/>
        </w:rPr>
        <w:t xml:space="preserve"> belief that this would</w:t>
      </w:r>
      <w:r w:rsidR="00E64F3F">
        <w:rPr>
          <w:rFonts w:eastAsiaTheme="minorEastAsia" w:cstheme="majorBidi"/>
          <w:sz w:val="24"/>
          <w:szCs w:val="24"/>
        </w:rPr>
        <w:t xml:space="preserve"> hasten</w:t>
      </w:r>
      <w:r w:rsidR="00944247" w:rsidRPr="00EC1C51">
        <w:rPr>
          <w:rFonts w:eastAsiaTheme="minorEastAsia" w:cstheme="majorBidi"/>
          <w:sz w:val="24"/>
          <w:szCs w:val="24"/>
        </w:rPr>
        <w:t xml:space="preserve"> the </w:t>
      </w:r>
      <w:r w:rsidR="00E64F3F">
        <w:rPr>
          <w:rFonts w:eastAsiaTheme="minorEastAsia" w:cstheme="majorBidi"/>
          <w:sz w:val="24"/>
          <w:szCs w:val="24"/>
        </w:rPr>
        <w:t>rain</w:t>
      </w:r>
      <w:r w:rsidR="00944247" w:rsidRPr="00EC1C51">
        <w:rPr>
          <w:rFonts w:eastAsiaTheme="minorEastAsia" w:cstheme="majorBidi"/>
          <w:sz w:val="24"/>
          <w:szCs w:val="24"/>
        </w:rPr>
        <w:t>.</w:t>
      </w:r>
      <w:r w:rsidR="006A1EFC">
        <w:rPr>
          <w:rFonts w:cstheme="majorBidi"/>
          <w:sz w:val="24"/>
          <w:szCs w:val="24"/>
        </w:rPr>
        <w:t xml:space="preserve"> </w:t>
      </w:r>
      <w:r w:rsidR="00944247" w:rsidRPr="00EC1C51">
        <w:rPr>
          <w:rFonts w:eastAsiaTheme="minorEastAsia" w:cstheme="majorBidi"/>
          <w:sz w:val="24"/>
          <w:szCs w:val="24"/>
        </w:rPr>
        <w:t xml:space="preserve">Benjamin II was </w:t>
      </w:r>
      <w:r w:rsidR="00A01B27">
        <w:rPr>
          <w:rFonts w:eastAsiaTheme="minorEastAsia" w:cstheme="majorBidi"/>
          <w:sz w:val="24"/>
          <w:szCs w:val="24"/>
        </w:rPr>
        <w:t xml:space="preserve">also </w:t>
      </w:r>
      <w:r w:rsidR="009451F9" w:rsidRPr="00EC1C51">
        <w:rPr>
          <w:rFonts w:eastAsiaTheme="minorEastAsia" w:cstheme="majorBidi"/>
          <w:sz w:val="24"/>
          <w:szCs w:val="24"/>
        </w:rPr>
        <w:t>astonished</w:t>
      </w:r>
      <w:r w:rsidR="00944247" w:rsidRPr="00EC1C51">
        <w:rPr>
          <w:rFonts w:eastAsiaTheme="minorEastAsia" w:cstheme="majorBidi"/>
          <w:sz w:val="24"/>
          <w:szCs w:val="24"/>
        </w:rPr>
        <w:t xml:space="preserve"> by the submissive manner in which the Jews accepted their fate:</w:t>
      </w:r>
      <w:r w:rsidR="00455C6B" w:rsidRPr="00EC1C51">
        <w:rPr>
          <w:rFonts w:eastAsiaTheme="minorEastAsia" w:cstheme="majorBidi"/>
          <w:sz w:val="24"/>
          <w:szCs w:val="24"/>
        </w:rPr>
        <w:t xml:space="preserve"> "My heart is burned from sorrow on my people...</w:t>
      </w:r>
      <w:r w:rsidR="00944247" w:rsidRPr="00EC1C51">
        <w:rPr>
          <w:rFonts w:eastAsiaTheme="minorEastAsia" w:cstheme="majorBidi"/>
          <w:sz w:val="24"/>
          <w:szCs w:val="24"/>
        </w:rPr>
        <w:t>Our poor brethren think that it is their destiny to suffer, and submit patiently to their fate; the slightest improvement of which they consider an unexpected happiness."</w:t>
      </w:r>
      <w:r w:rsidR="0093526B" w:rsidRPr="00EC1C51">
        <w:rPr>
          <w:rFonts w:cstheme="majorBidi"/>
          <w:sz w:val="24"/>
          <w:szCs w:val="24"/>
        </w:rPr>
        <w:t xml:space="preserve"> </w:t>
      </w:r>
      <w:r w:rsidR="00E64F3F">
        <w:rPr>
          <w:rFonts w:cstheme="majorBidi"/>
          <w:sz w:val="24"/>
          <w:szCs w:val="24"/>
        </w:rPr>
        <w:t>Nevertheless</w:t>
      </w:r>
      <w:r w:rsidR="00AC72F4">
        <w:rPr>
          <w:rFonts w:cstheme="majorBidi"/>
          <w:sz w:val="24"/>
          <w:szCs w:val="24"/>
        </w:rPr>
        <w:t xml:space="preserve">, </w:t>
      </w:r>
      <w:r w:rsidR="006A1EFC">
        <w:rPr>
          <w:rFonts w:cstheme="majorBidi"/>
          <w:sz w:val="24"/>
          <w:szCs w:val="24"/>
        </w:rPr>
        <w:t>he</w:t>
      </w:r>
      <w:r w:rsidR="00AC72F4">
        <w:rPr>
          <w:rFonts w:cstheme="majorBidi"/>
          <w:sz w:val="24"/>
          <w:szCs w:val="24"/>
        </w:rPr>
        <w:t xml:space="preserve"> </w:t>
      </w:r>
      <w:r w:rsidR="00E64F3F">
        <w:rPr>
          <w:rFonts w:cstheme="majorBidi"/>
          <w:sz w:val="24"/>
          <w:szCs w:val="24"/>
        </w:rPr>
        <w:t xml:space="preserve">also </w:t>
      </w:r>
      <w:r w:rsidR="00F85F8E" w:rsidRPr="00EC1C51">
        <w:rPr>
          <w:rFonts w:cstheme="majorBidi"/>
          <w:sz w:val="24"/>
          <w:szCs w:val="24"/>
        </w:rPr>
        <w:t xml:space="preserve">provided </w:t>
      </w:r>
      <w:r w:rsidR="0093526B" w:rsidRPr="00EC1C51">
        <w:rPr>
          <w:rFonts w:cstheme="majorBidi"/>
          <w:sz w:val="24"/>
          <w:szCs w:val="24"/>
        </w:rPr>
        <w:t xml:space="preserve">a brighter picture </w:t>
      </w:r>
      <w:r w:rsidR="00E64F3F">
        <w:rPr>
          <w:rFonts w:cstheme="majorBidi"/>
          <w:sz w:val="24"/>
          <w:szCs w:val="24"/>
        </w:rPr>
        <w:t>of</w:t>
      </w:r>
      <w:r w:rsidR="00455C6B" w:rsidRPr="00EC1C51">
        <w:rPr>
          <w:rFonts w:cstheme="majorBidi"/>
          <w:sz w:val="24"/>
          <w:szCs w:val="24"/>
        </w:rPr>
        <w:t xml:space="preserve"> </w:t>
      </w:r>
      <w:r w:rsidR="0093526B" w:rsidRPr="00EC1C51">
        <w:rPr>
          <w:rFonts w:cstheme="majorBidi"/>
          <w:sz w:val="24"/>
          <w:szCs w:val="24"/>
        </w:rPr>
        <w:t>"freedom from all oppression</w:t>
      </w:r>
      <w:r w:rsidR="00E64F3F">
        <w:rPr>
          <w:rFonts w:cstheme="majorBidi"/>
          <w:sz w:val="24"/>
          <w:szCs w:val="24"/>
        </w:rPr>
        <w:t>" M</w:t>
      </w:r>
      <w:r w:rsidR="0093526B" w:rsidRPr="00EC1C51">
        <w:rPr>
          <w:rFonts w:cstheme="majorBidi"/>
          <w:sz w:val="24"/>
          <w:szCs w:val="24"/>
        </w:rPr>
        <w:t>any were very wealthy, particularly those families engaged in agriculture that owned land and herds.</w:t>
      </w:r>
      <w:r w:rsidR="00F85F8E" w:rsidRPr="00EC1C51">
        <w:rPr>
          <w:rFonts w:cstheme="majorBidi"/>
          <w:sz w:val="24"/>
          <w:szCs w:val="24"/>
        </w:rPr>
        <w:t>"</w:t>
      </w:r>
      <w:r w:rsidR="00455C6B" w:rsidRPr="00EC1C51">
        <w:rPr>
          <w:rFonts w:cstheme="majorBidi"/>
          <w:sz w:val="24"/>
          <w:szCs w:val="24"/>
        </w:rPr>
        <w:t xml:space="preserve"> </w:t>
      </w:r>
      <w:r w:rsidR="00944247" w:rsidRPr="00EC1C51">
        <w:rPr>
          <w:rFonts w:eastAsiaTheme="minorEastAsia" w:cstheme="majorBidi"/>
          <w:sz w:val="24"/>
          <w:szCs w:val="24"/>
        </w:rPr>
        <w:t xml:space="preserve">Trying to explain the enduring Jewish presence despite their oppression, </w:t>
      </w:r>
      <w:r w:rsidR="00E64F3F">
        <w:rPr>
          <w:rFonts w:eastAsiaTheme="minorEastAsia" w:cstheme="majorBidi"/>
          <w:sz w:val="24"/>
          <w:szCs w:val="24"/>
        </w:rPr>
        <w:t>he</w:t>
      </w:r>
      <w:r w:rsidR="001F3A26" w:rsidRPr="00EC1C51">
        <w:rPr>
          <w:rFonts w:eastAsiaTheme="minorEastAsia" w:cstheme="majorBidi"/>
          <w:sz w:val="24"/>
          <w:szCs w:val="24"/>
        </w:rPr>
        <w:t xml:space="preserve"> explained that</w:t>
      </w:r>
      <w:r w:rsidR="00944247" w:rsidRPr="00EC1C51">
        <w:rPr>
          <w:rFonts w:eastAsiaTheme="minorEastAsia" w:cstheme="majorBidi"/>
          <w:sz w:val="24"/>
          <w:szCs w:val="24"/>
        </w:rPr>
        <w:t xml:space="preserve"> </w:t>
      </w:r>
      <w:r w:rsidR="001F3A26" w:rsidRPr="00EC1C51">
        <w:rPr>
          <w:rFonts w:eastAsiaTheme="minorEastAsia" w:cstheme="majorBidi"/>
          <w:sz w:val="24"/>
          <w:szCs w:val="24"/>
        </w:rPr>
        <w:t>"</w:t>
      </w:r>
      <w:r w:rsidR="00944247" w:rsidRPr="00EC1C51">
        <w:rPr>
          <w:rFonts w:eastAsiaTheme="minorEastAsia" w:cstheme="majorBidi"/>
          <w:sz w:val="24"/>
          <w:szCs w:val="24"/>
        </w:rPr>
        <w:t>they can trade throughout the country as much as they like."</w:t>
      </w:r>
      <w:r w:rsidR="00AC72F4">
        <w:rPr>
          <w:rFonts w:eastAsiaTheme="minorEastAsia" w:cstheme="majorBidi"/>
          <w:sz w:val="24"/>
          <w:szCs w:val="24"/>
        </w:rPr>
        <w:t xml:space="preserve"> The fact the Jewish emigration had never stopped, indicates that his explanation was decent</w:t>
      </w:r>
      <w:r w:rsidR="007076BA" w:rsidRPr="00EC1C51">
        <w:rPr>
          <w:rFonts w:eastAsiaTheme="minorEastAsia" w:cstheme="majorBidi"/>
          <w:sz w:val="24"/>
          <w:szCs w:val="24"/>
        </w:rPr>
        <w:t xml:space="preserve"> </w:t>
      </w:r>
      <w:r w:rsidR="00AC72F4">
        <w:rPr>
          <w:rFonts w:cstheme="majorBidi"/>
          <w:sz w:val="24"/>
          <w:szCs w:val="24"/>
        </w:rPr>
        <w:t>but partial.</w:t>
      </w:r>
    </w:p>
    <w:p w:rsidR="007F3617" w:rsidRPr="00EC1C51" w:rsidRDefault="00F85F8E" w:rsidP="003D2C26">
      <w:pPr>
        <w:bidi w:val="0"/>
        <w:rPr>
          <w:rFonts w:cstheme="majorBidi"/>
          <w:sz w:val="24"/>
          <w:szCs w:val="24"/>
        </w:rPr>
      </w:pPr>
      <w:r w:rsidRPr="00EC1C51">
        <w:rPr>
          <w:rFonts w:cstheme="majorBidi"/>
          <w:sz w:val="24"/>
          <w:szCs w:val="24"/>
        </w:rPr>
        <w:t xml:space="preserve">In 1863 the chief-Rabbi in Istanbul learned </w:t>
      </w:r>
      <w:r w:rsidR="00B67569">
        <w:rPr>
          <w:rFonts w:cstheme="majorBidi"/>
          <w:sz w:val="24"/>
          <w:szCs w:val="24"/>
        </w:rPr>
        <w:t>of</w:t>
      </w:r>
      <w:r w:rsidR="009E5E3C">
        <w:rPr>
          <w:rFonts w:cstheme="majorBidi"/>
          <w:sz w:val="24"/>
          <w:szCs w:val="24"/>
        </w:rPr>
        <w:t xml:space="preserve"> </w:t>
      </w:r>
      <w:r w:rsidRPr="00EC1C51">
        <w:rPr>
          <w:rFonts w:cstheme="majorBidi"/>
          <w:sz w:val="24"/>
          <w:szCs w:val="24"/>
        </w:rPr>
        <w:t>forced conversion</w:t>
      </w:r>
      <w:r w:rsidR="00AC72F4">
        <w:rPr>
          <w:rFonts w:cstheme="majorBidi"/>
          <w:sz w:val="24"/>
          <w:szCs w:val="24"/>
        </w:rPr>
        <w:t>,</w:t>
      </w:r>
      <w:r w:rsidRPr="00EC1C51">
        <w:rPr>
          <w:rFonts w:cstheme="majorBidi"/>
          <w:sz w:val="24"/>
          <w:szCs w:val="24"/>
        </w:rPr>
        <w:t xml:space="preserve"> forced labor, removal of bodies from their graves</w:t>
      </w:r>
      <w:r w:rsidR="00AC72F4">
        <w:rPr>
          <w:rFonts w:cstheme="majorBidi"/>
          <w:sz w:val="24"/>
          <w:szCs w:val="24"/>
        </w:rPr>
        <w:t>,</w:t>
      </w:r>
      <w:r w:rsidRPr="00EC1C51">
        <w:rPr>
          <w:rFonts w:cstheme="majorBidi"/>
          <w:sz w:val="24"/>
          <w:szCs w:val="24"/>
        </w:rPr>
        <w:t xml:space="preserve"> prohibition to buy estates and </w:t>
      </w:r>
      <w:r w:rsidR="00AF7525">
        <w:rPr>
          <w:rFonts w:cstheme="majorBidi"/>
          <w:sz w:val="24"/>
          <w:szCs w:val="24"/>
        </w:rPr>
        <w:t xml:space="preserve">to </w:t>
      </w:r>
      <w:r w:rsidR="00CA0372">
        <w:rPr>
          <w:rFonts w:cstheme="majorBidi"/>
          <w:sz w:val="24"/>
          <w:szCs w:val="24"/>
        </w:rPr>
        <w:t>tend the</w:t>
      </w:r>
      <w:r w:rsidRPr="00EC1C51">
        <w:rPr>
          <w:rFonts w:cstheme="majorBidi"/>
          <w:sz w:val="24"/>
          <w:szCs w:val="24"/>
        </w:rPr>
        <w:t xml:space="preserve"> herds. Nevertheless, </w:t>
      </w:r>
      <w:r w:rsidR="00AF7525">
        <w:rPr>
          <w:rFonts w:cstheme="majorBidi"/>
          <w:sz w:val="24"/>
          <w:szCs w:val="24"/>
        </w:rPr>
        <w:t xml:space="preserve">the picture was not always gloomy. </w:t>
      </w:r>
      <w:r w:rsidR="00AF7525">
        <w:rPr>
          <w:rFonts w:eastAsiaTheme="minorEastAsia" w:cstheme="majorBidi"/>
          <w:sz w:val="24"/>
          <w:szCs w:val="24"/>
        </w:rPr>
        <w:t>I</w:t>
      </w:r>
      <w:r w:rsidR="00944247" w:rsidRPr="00EC1C51">
        <w:rPr>
          <w:rFonts w:eastAsiaTheme="minorEastAsia" w:cstheme="majorBidi"/>
          <w:sz w:val="24"/>
          <w:szCs w:val="24"/>
        </w:rPr>
        <w:t xml:space="preserve">n some towns, the local governors </w:t>
      </w:r>
      <w:r w:rsidR="007076BA" w:rsidRPr="00EC1C51">
        <w:rPr>
          <w:rFonts w:eastAsiaTheme="minorEastAsia" w:cstheme="majorBidi"/>
          <w:sz w:val="24"/>
          <w:szCs w:val="24"/>
        </w:rPr>
        <w:t xml:space="preserve">maintained their </w:t>
      </w:r>
      <w:r w:rsidR="00944247" w:rsidRPr="00EC1C51">
        <w:rPr>
          <w:rFonts w:eastAsiaTheme="minorEastAsia" w:cstheme="majorBidi"/>
          <w:sz w:val="24"/>
          <w:szCs w:val="24"/>
        </w:rPr>
        <w:t>duties to protect the Jews. In 1880, Mordechai Edelman reported from Diyarbakir that the "local governor is a human lover who beh</w:t>
      </w:r>
      <w:r w:rsidR="006A1EFC">
        <w:rPr>
          <w:rFonts w:eastAsiaTheme="minorEastAsia" w:cstheme="majorBidi"/>
          <w:sz w:val="24"/>
          <w:szCs w:val="24"/>
        </w:rPr>
        <w:t>aves well with God and people," and</w:t>
      </w:r>
      <w:r w:rsidR="00944247" w:rsidRPr="00EC1C51">
        <w:rPr>
          <w:rFonts w:eastAsiaTheme="minorEastAsia" w:cstheme="majorBidi"/>
          <w:sz w:val="24"/>
          <w:szCs w:val="24"/>
        </w:rPr>
        <w:t xml:space="preserve"> "defends </w:t>
      </w:r>
      <w:r w:rsidR="00944247" w:rsidRPr="00EC1C51">
        <w:rPr>
          <w:rFonts w:eastAsiaTheme="minorEastAsia" w:cstheme="majorBidi"/>
          <w:iCs/>
          <w:sz w:val="24"/>
          <w:szCs w:val="24"/>
        </w:rPr>
        <w:t>our miserable brothers</w:t>
      </w:r>
      <w:r w:rsidR="00944247" w:rsidRPr="00EC1C51">
        <w:rPr>
          <w:rFonts w:eastAsiaTheme="minorEastAsia" w:cstheme="majorBidi"/>
          <w:sz w:val="24"/>
          <w:szCs w:val="24"/>
        </w:rPr>
        <w:t xml:space="preserve"> from any trouble fallen upon them" because of the locals' "eternal hostility."</w:t>
      </w:r>
    </w:p>
    <w:p w:rsidR="00CB7999" w:rsidRPr="00C140E2" w:rsidRDefault="007F3617" w:rsidP="004C3CDE">
      <w:pPr>
        <w:bidi w:val="0"/>
        <w:rPr>
          <w:rFonts w:cstheme="majorBidi"/>
          <w:sz w:val="24"/>
          <w:szCs w:val="24"/>
          <w:u w:val="single"/>
        </w:rPr>
      </w:pPr>
      <w:r w:rsidRPr="00C140E2">
        <w:rPr>
          <w:rFonts w:cstheme="majorBidi"/>
          <w:sz w:val="24"/>
          <w:szCs w:val="24"/>
          <w:u w:val="single"/>
        </w:rPr>
        <w:t>The Jews and their aghas</w:t>
      </w:r>
    </w:p>
    <w:p w:rsidR="005A5BC8" w:rsidRPr="005049B5" w:rsidRDefault="00CB7999" w:rsidP="00DA2BDE">
      <w:pPr>
        <w:bidi w:val="0"/>
        <w:rPr>
          <w:sz w:val="24"/>
          <w:szCs w:val="24"/>
        </w:rPr>
      </w:pPr>
      <w:r w:rsidRPr="00B167C7">
        <w:rPr>
          <w:sz w:val="24"/>
          <w:szCs w:val="24"/>
        </w:rPr>
        <w:t>T</w:t>
      </w:r>
      <w:r w:rsidR="007F3617" w:rsidRPr="00B167C7">
        <w:rPr>
          <w:sz w:val="24"/>
          <w:szCs w:val="24"/>
        </w:rPr>
        <w:t xml:space="preserve">hree patterns of </w:t>
      </w:r>
      <w:r w:rsidR="002B7E51">
        <w:rPr>
          <w:sz w:val="24"/>
          <w:szCs w:val="24"/>
        </w:rPr>
        <w:t>patronage</w:t>
      </w:r>
      <w:r w:rsidR="007F3617" w:rsidRPr="00B167C7">
        <w:rPr>
          <w:sz w:val="24"/>
          <w:szCs w:val="24"/>
        </w:rPr>
        <w:t xml:space="preserve"> </w:t>
      </w:r>
      <w:r w:rsidR="00B167C7">
        <w:rPr>
          <w:sz w:val="24"/>
          <w:szCs w:val="24"/>
        </w:rPr>
        <w:t>had been</w:t>
      </w:r>
      <w:r w:rsidR="00B167C7" w:rsidRPr="00B167C7">
        <w:rPr>
          <w:sz w:val="24"/>
          <w:szCs w:val="24"/>
        </w:rPr>
        <w:t xml:space="preserve"> </w:t>
      </w:r>
      <w:r w:rsidR="00B167C7">
        <w:rPr>
          <w:sz w:val="24"/>
          <w:szCs w:val="24"/>
        </w:rPr>
        <w:t xml:space="preserve">noted </w:t>
      </w:r>
      <w:r w:rsidR="007F3617" w:rsidRPr="00B167C7">
        <w:rPr>
          <w:sz w:val="24"/>
          <w:szCs w:val="24"/>
        </w:rPr>
        <w:t>in urban centers</w:t>
      </w:r>
      <w:r w:rsidR="00B167C7">
        <w:rPr>
          <w:sz w:val="24"/>
          <w:szCs w:val="24"/>
        </w:rPr>
        <w:t>.</w:t>
      </w:r>
      <w:r w:rsidR="007F3617" w:rsidRPr="00B167C7">
        <w:rPr>
          <w:sz w:val="24"/>
          <w:szCs w:val="24"/>
        </w:rPr>
        <w:t xml:space="preserve"> </w:t>
      </w:r>
      <w:r w:rsidR="00C90031">
        <w:rPr>
          <w:sz w:val="24"/>
          <w:szCs w:val="24"/>
        </w:rPr>
        <w:t>In the f</w:t>
      </w:r>
      <w:r w:rsidR="007F3617" w:rsidRPr="00B167C7">
        <w:rPr>
          <w:sz w:val="24"/>
          <w:szCs w:val="24"/>
        </w:rPr>
        <w:t>irst</w:t>
      </w:r>
      <w:r w:rsidR="00C90031">
        <w:rPr>
          <w:sz w:val="24"/>
          <w:szCs w:val="24"/>
        </w:rPr>
        <w:t xml:space="preserve"> pattern</w:t>
      </w:r>
      <w:r w:rsidR="007F3617" w:rsidRPr="00B167C7">
        <w:rPr>
          <w:sz w:val="24"/>
          <w:szCs w:val="24"/>
        </w:rPr>
        <w:t>, the Jews enjoyed th</w:t>
      </w:r>
      <w:r w:rsidR="00CB573D">
        <w:rPr>
          <w:sz w:val="24"/>
          <w:szCs w:val="24"/>
        </w:rPr>
        <w:t>e patronage of a powerful agha</w:t>
      </w:r>
      <w:r w:rsidR="007F3617" w:rsidRPr="00B167C7">
        <w:rPr>
          <w:sz w:val="24"/>
          <w:szCs w:val="24"/>
        </w:rPr>
        <w:t>, as in Zakho</w:t>
      </w:r>
      <w:r w:rsidRPr="00B167C7">
        <w:rPr>
          <w:sz w:val="24"/>
          <w:szCs w:val="24"/>
        </w:rPr>
        <w:t xml:space="preserve">; </w:t>
      </w:r>
      <w:r w:rsidR="00E5751F">
        <w:rPr>
          <w:sz w:val="24"/>
          <w:szCs w:val="24"/>
        </w:rPr>
        <w:t xml:space="preserve">in the </w:t>
      </w:r>
      <w:r w:rsidRPr="00B167C7">
        <w:rPr>
          <w:sz w:val="24"/>
          <w:szCs w:val="24"/>
        </w:rPr>
        <w:t>second</w:t>
      </w:r>
      <w:r w:rsidR="00E5751F">
        <w:rPr>
          <w:sz w:val="24"/>
          <w:szCs w:val="24"/>
        </w:rPr>
        <w:t xml:space="preserve"> pattern</w:t>
      </w:r>
      <w:r w:rsidR="007F3617" w:rsidRPr="00B167C7">
        <w:rPr>
          <w:sz w:val="24"/>
          <w:szCs w:val="24"/>
        </w:rPr>
        <w:t xml:space="preserve">, a wealthy Jewish family </w:t>
      </w:r>
      <w:r w:rsidR="00861D77" w:rsidRPr="00B167C7">
        <w:rPr>
          <w:sz w:val="24"/>
          <w:szCs w:val="24"/>
        </w:rPr>
        <w:t xml:space="preserve">used </w:t>
      </w:r>
      <w:r w:rsidR="007F3617" w:rsidRPr="00B167C7">
        <w:rPr>
          <w:sz w:val="24"/>
          <w:szCs w:val="24"/>
        </w:rPr>
        <w:t xml:space="preserve">its </w:t>
      </w:r>
      <w:r w:rsidR="00571EA8" w:rsidRPr="00B167C7">
        <w:rPr>
          <w:sz w:val="24"/>
          <w:szCs w:val="24"/>
        </w:rPr>
        <w:t xml:space="preserve">wealth </w:t>
      </w:r>
      <w:r w:rsidRPr="00B167C7">
        <w:rPr>
          <w:sz w:val="24"/>
          <w:szCs w:val="24"/>
        </w:rPr>
        <w:t>to gain</w:t>
      </w:r>
      <w:r w:rsidR="00861D77" w:rsidRPr="00B167C7">
        <w:rPr>
          <w:sz w:val="24"/>
          <w:szCs w:val="24"/>
        </w:rPr>
        <w:t xml:space="preserve"> influence and </w:t>
      </w:r>
      <w:r w:rsidR="007F3617" w:rsidRPr="00B167C7">
        <w:rPr>
          <w:sz w:val="24"/>
          <w:szCs w:val="24"/>
        </w:rPr>
        <w:t>secure</w:t>
      </w:r>
      <w:r w:rsidR="006A1EFC">
        <w:rPr>
          <w:sz w:val="24"/>
          <w:szCs w:val="24"/>
        </w:rPr>
        <w:t>d</w:t>
      </w:r>
      <w:r w:rsidR="007F3617" w:rsidRPr="00B167C7">
        <w:rPr>
          <w:sz w:val="24"/>
          <w:szCs w:val="24"/>
        </w:rPr>
        <w:t xml:space="preserve"> the well-being of the </w:t>
      </w:r>
      <w:r w:rsidRPr="00B167C7">
        <w:rPr>
          <w:sz w:val="24"/>
          <w:szCs w:val="24"/>
        </w:rPr>
        <w:t>community</w:t>
      </w:r>
      <w:r w:rsidR="00E5751F">
        <w:rPr>
          <w:sz w:val="24"/>
          <w:szCs w:val="24"/>
        </w:rPr>
        <w:t xml:space="preserve"> (the </w:t>
      </w:r>
      <w:r w:rsidR="00E5751F" w:rsidRPr="00B167C7">
        <w:rPr>
          <w:sz w:val="24"/>
          <w:szCs w:val="24"/>
        </w:rPr>
        <w:t>Khawaja Khinno</w:t>
      </w:r>
      <w:r w:rsidR="00E5751F">
        <w:rPr>
          <w:sz w:val="24"/>
          <w:szCs w:val="24"/>
        </w:rPr>
        <w:t xml:space="preserve"> household </w:t>
      </w:r>
      <w:r w:rsidR="00B167C7">
        <w:rPr>
          <w:sz w:val="24"/>
          <w:szCs w:val="24"/>
        </w:rPr>
        <w:t>in Aqra</w:t>
      </w:r>
      <w:r w:rsidR="00E5751F">
        <w:rPr>
          <w:sz w:val="24"/>
          <w:szCs w:val="24"/>
        </w:rPr>
        <w:t>)</w:t>
      </w:r>
      <w:r w:rsidRPr="00B167C7">
        <w:rPr>
          <w:sz w:val="24"/>
          <w:szCs w:val="24"/>
        </w:rPr>
        <w:t xml:space="preserve">; </w:t>
      </w:r>
      <w:r w:rsidR="00E5751F">
        <w:rPr>
          <w:sz w:val="24"/>
          <w:szCs w:val="24"/>
        </w:rPr>
        <w:t xml:space="preserve">in the </w:t>
      </w:r>
      <w:r w:rsidR="007F3617" w:rsidRPr="00B167C7">
        <w:rPr>
          <w:sz w:val="24"/>
          <w:szCs w:val="24"/>
        </w:rPr>
        <w:t>third</w:t>
      </w:r>
      <w:r w:rsidR="00E5751F">
        <w:rPr>
          <w:sz w:val="24"/>
          <w:szCs w:val="24"/>
        </w:rPr>
        <w:t xml:space="preserve"> pattern</w:t>
      </w:r>
      <w:r w:rsidR="004059E3" w:rsidRPr="00B167C7">
        <w:rPr>
          <w:sz w:val="24"/>
          <w:szCs w:val="24"/>
        </w:rPr>
        <w:t>,</w:t>
      </w:r>
      <w:r w:rsidR="007F3617" w:rsidRPr="00B167C7">
        <w:rPr>
          <w:sz w:val="24"/>
          <w:szCs w:val="24"/>
        </w:rPr>
        <w:t xml:space="preserve"> the Jews had to be resourceful and pay out money to satisfy the greed and capriciousness of urban aghas</w:t>
      </w:r>
      <w:r w:rsidR="00B167C7">
        <w:rPr>
          <w:sz w:val="24"/>
          <w:szCs w:val="24"/>
        </w:rPr>
        <w:t>, as in Dohuk and Amadiya</w:t>
      </w:r>
      <w:r w:rsidR="007F3617" w:rsidRPr="00B167C7">
        <w:rPr>
          <w:sz w:val="24"/>
          <w:szCs w:val="24"/>
        </w:rPr>
        <w:t>.</w:t>
      </w:r>
      <w:r w:rsidR="004059E3" w:rsidRPr="00B167C7">
        <w:rPr>
          <w:sz w:val="24"/>
          <w:szCs w:val="24"/>
        </w:rPr>
        <w:t xml:space="preserve"> </w:t>
      </w:r>
      <w:r w:rsidR="005049B5">
        <w:rPr>
          <w:sz w:val="24"/>
          <w:szCs w:val="24"/>
        </w:rPr>
        <w:t>T</w:t>
      </w:r>
      <w:r w:rsidR="008E4C3E" w:rsidRPr="00B167C7">
        <w:rPr>
          <w:sz w:val="24"/>
          <w:szCs w:val="24"/>
        </w:rPr>
        <w:t xml:space="preserve">he position of the Jews </w:t>
      </w:r>
      <w:r w:rsidR="008E4C3E" w:rsidRPr="00B167C7">
        <w:rPr>
          <w:sz w:val="24"/>
          <w:szCs w:val="24"/>
        </w:rPr>
        <w:lastRenderedPageBreak/>
        <w:t xml:space="preserve">was </w:t>
      </w:r>
      <w:r w:rsidR="005049B5" w:rsidRPr="00B167C7">
        <w:rPr>
          <w:sz w:val="24"/>
          <w:szCs w:val="24"/>
        </w:rPr>
        <w:t>connected</w:t>
      </w:r>
      <w:r w:rsidR="008E4C3E" w:rsidRPr="00B167C7">
        <w:rPr>
          <w:sz w:val="24"/>
          <w:szCs w:val="24"/>
        </w:rPr>
        <w:t xml:space="preserve"> to the personality of their agha, </w:t>
      </w:r>
      <w:r w:rsidR="004059E3" w:rsidRPr="00B167C7">
        <w:rPr>
          <w:sz w:val="24"/>
          <w:szCs w:val="24"/>
        </w:rPr>
        <w:t>as may be see</w:t>
      </w:r>
      <w:r w:rsidR="008E4C3E" w:rsidRPr="00B167C7">
        <w:rPr>
          <w:sz w:val="24"/>
          <w:szCs w:val="24"/>
        </w:rPr>
        <w:t>n</w:t>
      </w:r>
      <w:r w:rsidR="004059E3" w:rsidRPr="00B167C7">
        <w:rPr>
          <w:sz w:val="24"/>
          <w:szCs w:val="24"/>
        </w:rPr>
        <w:t xml:space="preserve"> in the </w:t>
      </w:r>
      <w:r w:rsidR="007F3617" w:rsidRPr="00B167C7">
        <w:rPr>
          <w:sz w:val="24"/>
          <w:szCs w:val="24"/>
        </w:rPr>
        <w:t xml:space="preserve">following </w:t>
      </w:r>
      <w:r w:rsidR="005049B5">
        <w:rPr>
          <w:sz w:val="24"/>
          <w:szCs w:val="24"/>
        </w:rPr>
        <w:t xml:space="preserve">four </w:t>
      </w:r>
      <w:r w:rsidR="007F3617" w:rsidRPr="00B167C7">
        <w:rPr>
          <w:sz w:val="24"/>
          <w:szCs w:val="24"/>
        </w:rPr>
        <w:t xml:space="preserve">accounts. </w:t>
      </w:r>
      <w:r w:rsidR="00F83E9F" w:rsidRPr="009E328C">
        <w:t>Saʿid</w:t>
      </w:r>
      <w:r w:rsidR="00F83E9F" w:rsidRPr="00B167C7">
        <w:rPr>
          <w:sz w:val="24"/>
          <w:szCs w:val="24"/>
        </w:rPr>
        <w:t xml:space="preserve"> </w:t>
      </w:r>
      <w:r w:rsidR="00F83E9F">
        <w:rPr>
          <w:sz w:val="24"/>
          <w:szCs w:val="24"/>
        </w:rPr>
        <w:t xml:space="preserve">Agha </w:t>
      </w:r>
      <w:r w:rsidR="005049B5">
        <w:rPr>
          <w:sz w:val="24"/>
          <w:szCs w:val="24"/>
        </w:rPr>
        <w:t xml:space="preserve">was the chief of the </w:t>
      </w:r>
      <w:r w:rsidR="00F83E9F">
        <w:rPr>
          <w:sz w:val="24"/>
          <w:szCs w:val="24"/>
        </w:rPr>
        <w:t xml:space="preserve">Doski </w:t>
      </w:r>
      <w:r w:rsidR="005049B5">
        <w:rPr>
          <w:sz w:val="24"/>
          <w:szCs w:val="24"/>
        </w:rPr>
        <w:t xml:space="preserve">tribe after WWI </w:t>
      </w:r>
      <w:r w:rsidR="00773E2C">
        <w:rPr>
          <w:sz w:val="24"/>
          <w:szCs w:val="24"/>
        </w:rPr>
        <w:t>whom</w:t>
      </w:r>
      <w:r w:rsidR="00F83E9F">
        <w:rPr>
          <w:sz w:val="24"/>
          <w:szCs w:val="24"/>
        </w:rPr>
        <w:t xml:space="preserve"> </w:t>
      </w:r>
      <w:r w:rsidR="00773E2C">
        <w:rPr>
          <w:sz w:val="24"/>
          <w:szCs w:val="24"/>
        </w:rPr>
        <w:t>t</w:t>
      </w:r>
      <w:r w:rsidR="005049B5">
        <w:rPr>
          <w:sz w:val="24"/>
          <w:szCs w:val="24"/>
        </w:rPr>
        <w:t>he</w:t>
      </w:r>
      <w:r w:rsidR="00F83E9F" w:rsidRPr="00B167C7">
        <w:rPr>
          <w:sz w:val="24"/>
          <w:szCs w:val="24"/>
        </w:rPr>
        <w:t xml:space="preserve"> British </w:t>
      </w:r>
      <w:r w:rsidR="00773E2C">
        <w:rPr>
          <w:sz w:val="24"/>
          <w:szCs w:val="24"/>
        </w:rPr>
        <w:t xml:space="preserve">described </w:t>
      </w:r>
      <w:r w:rsidR="009416F4">
        <w:rPr>
          <w:sz w:val="24"/>
          <w:szCs w:val="24"/>
        </w:rPr>
        <w:t>as someone</w:t>
      </w:r>
      <w:r w:rsidR="00F83E9F" w:rsidRPr="00B167C7">
        <w:rPr>
          <w:sz w:val="24"/>
          <w:szCs w:val="24"/>
        </w:rPr>
        <w:t xml:space="preserve"> </w:t>
      </w:r>
      <w:r w:rsidR="009416F4">
        <w:rPr>
          <w:sz w:val="24"/>
          <w:szCs w:val="24"/>
        </w:rPr>
        <w:t>who</w:t>
      </w:r>
      <w:r w:rsidR="00F83E9F" w:rsidRPr="00B167C7">
        <w:rPr>
          <w:sz w:val="24"/>
          <w:szCs w:val="24"/>
        </w:rPr>
        <w:t xml:space="preserve"> </w:t>
      </w:r>
      <w:r w:rsidR="009416F4">
        <w:rPr>
          <w:sz w:val="24"/>
          <w:szCs w:val="24"/>
        </w:rPr>
        <w:t>"</w:t>
      </w:r>
      <w:r w:rsidR="00F83E9F" w:rsidRPr="00B167C7">
        <w:rPr>
          <w:sz w:val="24"/>
          <w:szCs w:val="24"/>
        </w:rPr>
        <w:t xml:space="preserve">is usually behind all troubles in Dohuk.” </w:t>
      </w:r>
      <w:r w:rsidR="00F83E9F">
        <w:rPr>
          <w:sz w:val="24"/>
          <w:szCs w:val="24"/>
        </w:rPr>
        <w:t>In 1941, a</w:t>
      </w:r>
      <w:r w:rsidR="007F3617" w:rsidRPr="00B167C7">
        <w:rPr>
          <w:sz w:val="24"/>
          <w:szCs w:val="24"/>
        </w:rPr>
        <w:t xml:space="preserve"> feud between the Kurds of the village Yekmala (Kur., one household) and the Jews of Sandur </w:t>
      </w:r>
      <w:r w:rsidR="00F83E9F">
        <w:rPr>
          <w:sz w:val="24"/>
          <w:szCs w:val="24"/>
        </w:rPr>
        <w:t xml:space="preserve">ended </w:t>
      </w:r>
      <w:r w:rsidR="006A1EFC">
        <w:rPr>
          <w:sz w:val="24"/>
          <w:szCs w:val="24"/>
        </w:rPr>
        <w:t>with</w:t>
      </w:r>
      <w:r w:rsidR="007F3617" w:rsidRPr="00B167C7">
        <w:rPr>
          <w:sz w:val="24"/>
          <w:szCs w:val="24"/>
        </w:rPr>
        <w:t xml:space="preserve"> </w:t>
      </w:r>
      <w:r w:rsidR="002543D0" w:rsidRPr="00B167C7">
        <w:rPr>
          <w:sz w:val="24"/>
          <w:szCs w:val="24"/>
        </w:rPr>
        <w:t>a</w:t>
      </w:r>
      <w:r w:rsidR="00E64F3F">
        <w:rPr>
          <w:sz w:val="24"/>
          <w:szCs w:val="24"/>
        </w:rPr>
        <w:t xml:space="preserve"> lethal</w:t>
      </w:r>
      <w:r w:rsidR="002543D0" w:rsidRPr="00B167C7">
        <w:rPr>
          <w:sz w:val="24"/>
          <w:szCs w:val="24"/>
        </w:rPr>
        <w:t xml:space="preserve"> </w:t>
      </w:r>
      <w:r w:rsidR="007F3617" w:rsidRPr="00B167C7">
        <w:rPr>
          <w:sz w:val="24"/>
          <w:szCs w:val="24"/>
        </w:rPr>
        <w:t xml:space="preserve">attack </w:t>
      </w:r>
      <w:r w:rsidR="00861D77" w:rsidRPr="00B167C7">
        <w:rPr>
          <w:sz w:val="24"/>
          <w:szCs w:val="24"/>
        </w:rPr>
        <w:t>against Sandur</w:t>
      </w:r>
      <w:r w:rsidR="002543D0" w:rsidRPr="00B167C7">
        <w:rPr>
          <w:sz w:val="24"/>
          <w:szCs w:val="24"/>
        </w:rPr>
        <w:t>,</w:t>
      </w:r>
      <w:r w:rsidR="007F3617" w:rsidRPr="00B167C7">
        <w:rPr>
          <w:sz w:val="24"/>
          <w:szCs w:val="24"/>
        </w:rPr>
        <w:t xml:space="preserve"> </w:t>
      </w:r>
      <w:r w:rsidR="00F83E9F">
        <w:rPr>
          <w:sz w:val="24"/>
          <w:szCs w:val="24"/>
        </w:rPr>
        <w:t xml:space="preserve">in which </w:t>
      </w:r>
      <w:r w:rsidR="007F3617" w:rsidRPr="00B167C7">
        <w:rPr>
          <w:sz w:val="24"/>
          <w:szCs w:val="24"/>
        </w:rPr>
        <w:t>seven Jews</w:t>
      </w:r>
      <w:r w:rsidR="00F83E9F">
        <w:rPr>
          <w:sz w:val="24"/>
          <w:szCs w:val="24"/>
        </w:rPr>
        <w:t xml:space="preserve"> were murdered</w:t>
      </w:r>
      <w:r w:rsidR="00C0641C">
        <w:rPr>
          <w:sz w:val="24"/>
          <w:szCs w:val="24"/>
        </w:rPr>
        <w:t xml:space="preserve">, including the </w:t>
      </w:r>
      <w:r w:rsidR="00C0641C" w:rsidRPr="00C0641C">
        <w:rPr>
          <w:i/>
          <w:iCs/>
          <w:sz w:val="24"/>
          <w:szCs w:val="24"/>
        </w:rPr>
        <w:t>mukhtar</w:t>
      </w:r>
      <w:r w:rsidR="00C0641C">
        <w:rPr>
          <w:sz w:val="24"/>
          <w:szCs w:val="24"/>
        </w:rPr>
        <w:t xml:space="preserve">. </w:t>
      </w:r>
      <w:r w:rsidR="00F83E9F" w:rsidRPr="009E328C">
        <w:t>Saʿid</w:t>
      </w:r>
      <w:r w:rsidR="00F83E9F">
        <w:rPr>
          <w:sz w:val="24"/>
          <w:szCs w:val="24"/>
        </w:rPr>
        <w:t xml:space="preserve"> Agha</w:t>
      </w:r>
      <w:r w:rsidR="007F3617" w:rsidRPr="00B167C7">
        <w:rPr>
          <w:sz w:val="24"/>
          <w:szCs w:val="24"/>
        </w:rPr>
        <w:t>, with both Sandur and Yekmala under his jurisdiction, apparently approved the attack</w:t>
      </w:r>
      <w:r w:rsidR="00F83E9F">
        <w:rPr>
          <w:sz w:val="24"/>
          <w:szCs w:val="24"/>
        </w:rPr>
        <w:t>.</w:t>
      </w:r>
      <w:r w:rsidR="002543D0" w:rsidRPr="00B167C7">
        <w:rPr>
          <w:sz w:val="24"/>
          <w:szCs w:val="24"/>
        </w:rPr>
        <w:t xml:space="preserve"> </w:t>
      </w:r>
      <w:r w:rsidR="007F3617" w:rsidRPr="00B167C7">
        <w:rPr>
          <w:sz w:val="24"/>
          <w:szCs w:val="24"/>
        </w:rPr>
        <w:t xml:space="preserve">The murderers became </w:t>
      </w:r>
      <w:r w:rsidR="007F3617" w:rsidRPr="00B167C7">
        <w:rPr>
          <w:i/>
          <w:iCs/>
          <w:sz w:val="24"/>
          <w:szCs w:val="24"/>
        </w:rPr>
        <w:t>fırars</w:t>
      </w:r>
      <w:r w:rsidR="007F3617" w:rsidRPr="00B167C7">
        <w:rPr>
          <w:sz w:val="24"/>
          <w:szCs w:val="24"/>
        </w:rPr>
        <w:t xml:space="preserve"> (Kur.</w:t>
      </w:r>
      <w:r w:rsidR="002B7E51" w:rsidRPr="00B167C7">
        <w:rPr>
          <w:sz w:val="24"/>
          <w:szCs w:val="24"/>
        </w:rPr>
        <w:t>, escapees</w:t>
      </w:r>
      <w:r w:rsidR="007F3617" w:rsidRPr="00B167C7">
        <w:rPr>
          <w:sz w:val="24"/>
          <w:szCs w:val="24"/>
        </w:rPr>
        <w:t>) and hid out in the mountains</w:t>
      </w:r>
      <w:r w:rsidR="00861D77" w:rsidRPr="00B167C7">
        <w:rPr>
          <w:sz w:val="24"/>
          <w:szCs w:val="24"/>
        </w:rPr>
        <w:t xml:space="preserve"> while</w:t>
      </w:r>
      <w:r w:rsidR="007F3617" w:rsidRPr="00B167C7">
        <w:rPr>
          <w:sz w:val="24"/>
          <w:szCs w:val="24"/>
        </w:rPr>
        <w:t xml:space="preserve"> </w:t>
      </w:r>
      <w:r w:rsidR="00F83E9F" w:rsidRPr="009E328C">
        <w:t>Saʿid</w:t>
      </w:r>
      <w:r w:rsidR="00E64F3F">
        <w:rPr>
          <w:rStyle w:val="StyleStyleStyle1-normalPHDTimesNewRoman0"/>
          <w:rFonts w:asciiTheme="minorHAnsi" w:hAnsiTheme="minorHAnsi"/>
        </w:rPr>
        <w:t xml:space="preserve"> </w:t>
      </w:r>
      <w:r w:rsidR="007F3617" w:rsidRPr="00B167C7">
        <w:rPr>
          <w:rStyle w:val="StyleStyleStyle1-normalPHDTimesNewRoman0"/>
          <w:rFonts w:asciiTheme="minorHAnsi" w:hAnsiTheme="minorHAnsi"/>
        </w:rPr>
        <w:t xml:space="preserve">Agha arranged </w:t>
      </w:r>
      <w:r w:rsidR="008E4C3E" w:rsidRPr="00B167C7">
        <w:rPr>
          <w:rStyle w:val="StyleStyleStyle1-normalPHDTimesNewRoman0"/>
          <w:rFonts w:asciiTheme="minorHAnsi" w:hAnsiTheme="minorHAnsi"/>
        </w:rPr>
        <w:t>reconciliation</w:t>
      </w:r>
      <w:r w:rsidR="007F3617" w:rsidRPr="00B167C7">
        <w:rPr>
          <w:rStyle w:val="StyleStyleStyle1-normalPHDTimesNewRoman0"/>
          <w:rFonts w:asciiTheme="minorHAnsi" w:hAnsiTheme="minorHAnsi"/>
        </w:rPr>
        <w:t xml:space="preserve"> </w:t>
      </w:r>
      <w:r w:rsidR="00861D77" w:rsidRPr="00B167C7">
        <w:rPr>
          <w:rStyle w:val="StyleStyleStyle1-normalPHDTimesNewRoman0"/>
          <w:rFonts w:asciiTheme="minorHAnsi" w:hAnsiTheme="minorHAnsi"/>
        </w:rPr>
        <w:t xml:space="preserve">with </w:t>
      </w:r>
      <w:r w:rsidR="007F3617" w:rsidRPr="00B167C7">
        <w:rPr>
          <w:rStyle w:val="StyleStyleStyle1-normalPHDTimesNewRoman0"/>
          <w:rFonts w:asciiTheme="minorHAnsi" w:hAnsiTheme="minorHAnsi"/>
        </w:rPr>
        <w:t xml:space="preserve">the families of the victims. He gathered </w:t>
      </w:r>
      <w:r w:rsidR="00E64F3F">
        <w:rPr>
          <w:rStyle w:val="StyleStyleStyle1-normalPHDTimesNewRoman0"/>
          <w:rFonts w:asciiTheme="minorHAnsi" w:hAnsiTheme="minorHAnsi"/>
        </w:rPr>
        <w:t>all</w:t>
      </w:r>
      <w:r w:rsidR="002543D0" w:rsidRPr="00B167C7">
        <w:rPr>
          <w:rStyle w:val="StyleStyleStyle1-normalPHDTimesNewRoman0"/>
          <w:rFonts w:asciiTheme="minorHAnsi" w:hAnsiTheme="minorHAnsi"/>
        </w:rPr>
        <w:t xml:space="preserve"> </w:t>
      </w:r>
      <w:r w:rsidR="00E64F3F">
        <w:rPr>
          <w:rStyle w:val="StyleStyleStyle1-normalPHDTimesNewRoman0"/>
          <w:rFonts w:asciiTheme="minorHAnsi" w:hAnsiTheme="minorHAnsi"/>
        </w:rPr>
        <w:t>the</w:t>
      </w:r>
      <w:r w:rsidR="002543D0" w:rsidRPr="00B167C7">
        <w:rPr>
          <w:rStyle w:val="StyleStyleStyle1-normalPHDTimesNewRoman0"/>
          <w:rFonts w:asciiTheme="minorHAnsi" w:hAnsiTheme="minorHAnsi"/>
        </w:rPr>
        <w:t xml:space="preserve"> village</w:t>
      </w:r>
      <w:r w:rsidR="00E64F3F">
        <w:rPr>
          <w:rStyle w:val="StyleStyleStyle1-normalPHDTimesNewRoman0"/>
          <w:rFonts w:asciiTheme="minorHAnsi" w:hAnsiTheme="minorHAnsi"/>
        </w:rPr>
        <w:t>rs</w:t>
      </w:r>
      <w:r w:rsidR="002543D0" w:rsidRPr="00B167C7">
        <w:rPr>
          <w:rStyle w:val="StyleStyleStyle1-normalPHDTimesNewRoman0"/>
          <w:rFonts w:asciiTheme="minorHAnsi" w:hAnsiTheme="minorHAnsi"/>
        </w:rPr>
        <w:t xml:space="preserve"> </w:t>
      </w:r>
      <w:r w:rsidR="007F3617" w:rsidRPr="00B167C7">
        <w:rPr>
          <w:rStyle w:val="StyleStyleStyle1-normalPHDTimesNewRoman0"/>
          <w:rFonts w:asciiTheme="minorHAnsi" w:hAnsiTheme="minorHAnsi"/>
        </w:rPr>
        <w:t xml:space="preserve">of Sandur and blamed their dead </w:t>
      </w:r>
      <w:r w:rsidR="007F3617" w:rsidRPr="00C0641C">
        <w:rPr>
          <w:i/>
          <w:iCs/>
          <w:sz w:val="24"/>
          <w:szCs w:val="24"/>
        </w:rPr>
        <w:t>mukhtar</w:t>
      </w:r>
      <w:r w:rsidR="000969BC">
        <w:rPr>
          <w:i/>
          <w:iCs/>
          <w:sz w:val="24"/>
          <w:szCs w:val="24"/>
        </w:rPr>
        <w:t xml:space="preserve">, </w:t>
      </w:r>
      <w:r w:rsidR="007F3617" w:rsidRPr="00B167C7">
        <w:rPr>
          <w:sz w:val="24"/>
          <w:szCs w:val="24"/>
        </w:rPr>
        <w:t xml:space="preserve">for causing troubles for Yekmala. </w:t>
      </w:r>
      <w:r w:rsidR="000969BC">
        <w:rPr>
          <w:sz w:val="24"/>
          <w:szCs w:val="24"/>
        </w:rPr>
        <w:t>As strange as it may seem,</w:t>
      </w:r>
      <w:r w:rsidR="007F3617" w:rsidRPr="00B167C7">
        <w:rPr>
          <w:sz w:val="24"/>
          <w:szCs w:val="24"/>
        </w:rPr>
        <w:t xml:space="preserve"> some Jews justified the murder of their </w:t>
      </w:r>
      <w:r w:rsidR="007F3617" w:rsidRPr="00C0641C">
        <w:rPr>
          <w:i/>
          <w:iCs/>
          <w:sz w:val="24"/>
          <w:szCs w:val="24"/>
        </w:rPr>
        <w:t>mukhtar</w:t>
      </w:r>
      <w:r w:rsidR="007F3617" w:rsidRPr="00B167C7">
        <w:rPr>
          <w:sz w:val="24"/>
          <w:szCs w:val="24"/>
        </w:rPr>
        <w:t xml:space="preserve">. </w:t>
      </w:r>
      <w:r w:rsidR="00DA2BDE">
        <w:rPr>
          <w:sz w:val="24"/>
          <w:szCs w:val="24"/>
        </w:rPr>
        <w:t>Unlike most</w:t>
      </w:r>
      <w:r w:rsidR="007A5D15">
        <w:rPr>
          <w:sz w:val="24"/>
          <w:szCs w:val="24"/>
        </w:rPr>
        <w:t xml:space="preserve"> Jews </w:t>
      </w:r>
      <w:r w:rsidR="00DA2BDE">
        <w:rPr>
          <w:sz w:val="24"/>
          <w:szCs w:val="24"/>
        </w:rPr>
        <w:t xml:space="preserve">who </w:t>
      </w:r>
      <w:r w:rsidR="007A5D15">
        <w:rPr>
          <w:sz w:val="24"/>
          <w:szCs w:val="24"/>
        </w:rPr>
        <w:t xml:space="preserve">were usually reluctant in complaining, the </w:t>
      </w:r>
      <w:r w:rsidR="00177F8F">
        <w:rPr>
          <w:sz w:val="24"/>
          <w:szCs w:val="24"/>
        </w:rPr>
        <w:t xml:space="preserve">Jewish </w:t>
      </w:r>
      <w:r w:rsidR="007A5D15" w:rsidRPr="00C0641C">
        <w:rPr>
          <w:i/>
          <w:iCs/>
          <w:sz w:val="24"/>
          <w:szCs w:val="24"/>
        </w:rPr>
        <w:t>mukhtar</w:t>
      </w:r>
      <w:r w:rsidR="007A5D15">
        <w:rPr>
          <w:sz w:val="24"/>
          <w:szCs w:val="24"/>
        </w:rPr>
        <w:t xml:space="preserve"> </w:t>
      </w:r>
      <w:r w:rsidR="00A61DF7">
        <w:rPr>
          <w:sz w:val="24"/>
          <w:szCs w:val="24"/>
        </w:rPr>
        <w:t>i</w:t>
      </w:r>
      <w:r w:rsidR="00A61DF7" w:rsidRPr="00B167C7">
        <w:rPr>
          <w:sz w:val="24"/>
          <w:szCs w:val="24"/>
        </w:rPr>
        <w:t xml:space="preserve">nsisted on his right to receive justice </w:t>
      </w:r>
      <w:r w:rsidR="00A61DF7">
        <w:rPr>
          <w:sz w:val="24"/>
          <w:szCs w:val="24"/>
        </w:rPr>
        <w:t>and kept</w:t>
      </w:r>
      <w:r w:rsidR="00A61DF7" w:rsidRPr="00B167C7">
        <w:rPr>
          <w:sz w:val="24"/>
          <w:szCs w:val="24"/>
        </w:rPr>
        <w:t xml:space="preserve"> complaining against his Muslim neighbors</w:t>
      </w:r>
      <w:r w:rsidR="007A5D15">
        <w:rPr>
          <w:sz w:val="24"/>
          <w:szCs w:val="24"/>
        </w:rPr>
        <w:t xml:space="preserve">. </w:t>
      </w:r>
      <w:r w:rsidR="007F3617" w:rsidRPr="00B167C7">
        <w:rPr>
          <w:sz w:val="24"/>
          <w:szCs w:val="24"/>
        </w:rPr>
        <w:t>Sa</w:t>
      </w:r>
      <w:r w:rsidR="00F83E9F">
        <w:rPr>
          <w:sz w:val="24"/>
          <w:szCs w:val="24"/>
        </w:rPr>
        <w:t>ʿi</w:t>
      </w:r>
      <w:r w:rsidR="007F3617" w:rsidRPr="00B167C7">
        <w:rPr>
          <w:sz w:val="24"/>
          <w:szCs w:val="24"/>
        </w:rPr>
        <w:t>d Agha offered the victims’ families thirty dinars as compensation for each person who was murdered. He managed to dismi</w:t>
      </w:r>
      <w:r w:rsidR="007F3617" w:rsidRPr="007A5D15">
        <w:rPr>
          <w:sz w:val="24"/>
          <w:szCs w:val="24"/>
        </w:rPr>
        <w:t xml:space="preserve">ss the charges, and the murderers were able to return to their village. </w:t>
      </w:r>
      <w:r w:rsidR="007C2172" w:rsidRPr="007A5D15">
        <w:rPr>
          <w:sz w:val="24"/>
          <w:szCs w:val="24"/>
        </w:rPr>
        <w:t>It may be suggested that the very fact that only Jews populated the village fac</w:t>
      </w:r>
      <w:r w:rsidR="00A61DF7">
        <w:rPr>
          <w:sz w:val="24"/>
          <w:szCs w:val="24"/>
        </w:rPr>
        <w:t>ilitated this kind of massacre.</w:t>
      </w:r>
    </w:p>
    <w:p w:rsidR="00E7693D" w:rsidRPr="00126860" w:rsidRDefault="007F3617" w:rsidP="00126860">
      <w:pPr>
        <w:bidi w:val="0"/>
        <w:rPr>
          <w:rStyle w:val="TOC9"/>
        </w:rPr>
      </w:pPr>
      <w:r w:rsidRPr="00C140E2">
        <w:rPr>
          <w:rStyle w:val="TOC9"/>
        </w:rPr>
        <w:t>Mulla Mu</w:t>
      </w:r>
      <w:r w:rsidRPr="00B167C7">
        <w:rPr>
          <w:sz w:val="24"/>
          <w:szCs w:val="24"/>
        </w:rPr>
        <w:t>st</w:t>
      </w:r>
      <w:r w:rsidRPr="00B167C7">
        <w:rPr>
          <w:rStyle w:val="360"/>
          <w:rFonts w:asciiTheme="minorHAnsi" w:hAnsiTheme="minorHAnsi"/>
        </w:rPr>
        <w:t>afa Barzani</w:t>
      </w:r>
      <w:r w:rsidR="002543D0" w:rsidRPr="00B167C7">
        <w:rPr>
          <w:rStyle w:val="360"/>
          <w:rFonts w:asciiTheme="minorHAnsi" w:hAnsiTheme="minorHAnsi"/>
        </w:rPr>
        <w:t xml:space="preserve"> was a chieftain</w:t>
      </w:r>
      <w:r w:rsidRPr="00B167C7">
        <w:rPr>
          <w:rStyle w:val="360"/>
          <w:rFonts w:asciiTheme="minorHAnsi" w:hAnsiTheme="minorHAnsi"/>
        </w:rPr>
        <w:t xml:space="preserve"> </w:t>
      </w:r>
      <w:r w:rsidR="00A61DF7">
        <w:rPr>
          <w:rStyle w:val="360"/>
          <w:rFonts w:asciiTheme="minorHAnsi" w:hAnsiTheme="minorHAnsi"/>
        </w:rPr>
        <w:t xml:space="preserve">and </w:t>
      </w:r>
      <w:r w:rsidR="00F83E9F">
        <w:rPr>
          <w:rStyle w:val="360"/>
          <w:rFonts w:asciiTheme="minorHAnsi" w:hAnsiTheme="minorHAnsi"/>
        </w:rPr>
        <w:t>the</w:t>
      </w:r>
      <w:r w:rsidRPr="00B167C7">
        <w:rPr>
          <w:rStyle w:val="360"/>
          <w:rFonts w:asciiTheme="minorHAnsi" w:hAnsiTheme="minorHAnsi"/>
        </w:rPr>
        <w:t xml:space="preserve"> </w:t>
      </w:r>
      <w:r w:rsidR="00A61DF7">
        <w:rPr>
          <w:rStyle w:val="360"/>
          <w:rFonts w:asciiTheme="minorHAnsi" w:hAnsiTheme="minorHAnsi"/>
        </w:rPr>
        <w:t xml:space="preserve">national </w:t>
      </w:r>
      <w:r w:rsidRPr="00B167C7">
        <w:rPr>
          <w:rStyle w:val="360"/>
          <w:rFonts w:asciiTheme="minorHAnsi" w:hAnsiTheme="minorHAnsi"/>
        </w:rPr>
        <w:t>leader</w:t>
      </w:r>
      <w:r w:rsidR="00A61DF7">
        <w:rPr>
          <w:rStyle w:val="360"/>
          <w:rFonts w:asciiTheme="minorHAnsi" w:hAnsiTheme="minorHAnsi"/>
        </w:rPr>
        <w:t xml:space="preserve"> of the Kurdish</w:t>
      </w:r>
      <w:r w:rsidRPr="00B167C7">
        <w:rPr>
          <w:rStyle w:val="360"/>
          <w:rFonts w:asciiTheme="minorHAnsi" w:hAnsiTheme="minorHAnsi"/>
        </w:rPr>
        <w:t>.</w:t>
      </w:r>
      <w:r w:rsidRPr="00B167C7">
        <w:rPr>
          <w:sz w:val="24"/>
          <w:szCs w:val="24"/>
        </w:rPr>
        <w:t xml:space="preserve"> </w:t>
      </w:r>
      <w:r w:rsidR="005A5BC8" w:rsidRPr="00B167C7">
        <w:rPr>
          <w:sz w:val="24"/>
          <w:szCs w:val="24"/>
        </w:rPr>
        <w:t xml:space="preserve">The Barzani chieftains have had </w:t>
      </w:r>
      <w:r w:rsidR="00A61DF7" w:rsidRPr="00B167C7">
        <w:rPr>
          <w:sz w:val="24"/>
          <w:szCs w:val="24"/>
        </w:rPr>
        <w:t>distinct</w:t>
      </w:r>
      <w:r w:rsidR="005A5BC8" w:rsidRPr="00B167C7">
        <w:rPr>
          <w:sz w:val="24"/>
          <w:szCs w:val="24"/>
        </w:rPr>
        <w:t xml:space="preserve"> relations with the</w:t>
      </w:r>
      <w:r w:rsidR="008E4C3E" w:rsidRPr="00B167C7">
        <w:rPr>
          <w:sz w:val="24"/>
          <w:szCs w:val="24"/>
        </w:rPr>
        <w:t xml:space="preserve"> Jewish patriarchs </w:t>
      </w:r>
      <w:r w:rsidR="00A61DF7">
        <w:rPr>
          <w:sz w:val="24"/>
          <w:szCs w:val="24"/>
        </w:rPr>
        <w:t xml:space="preserve">of Khawaja </w:t>
      </w:r>
      <w:r w:rsidR="005A5BC8" w:rsidRPr="00B167C7">
        <w:rPr>
          <w:sz w:val="24"/>
          <w:szCs w:val="24"/>
        </w:rPr>
        <w:t xml:space="preserve">Khinno </w:t>
      </w:r>
      <w:r w:rsidR="008E4C3E" w:rsidRPr="00B167C7">
        <w:rPr>
          <w:sz w:val="24"/>
          <w:szCs w:val="24"/>
        </w:rPr>
        <w:t xml:space="preserve">household </w:t>
      </w:r>
      <w:r w:rsidR="005A5BC8" w:rsidRPr="00B167C7">
        <w:rPr>
          <w:sz w:val="24"/>
          <w:szCs w:val="24"/>
        </w:rPr>
        <w:t>in Aqra</w:t>
      </w:r>
      <w:r w:rsidR="00A61DF7">
        <w:rPr>
          <w:sz w:val="24"/>
          <w:szCs w:val="24"/>
        </w:rPr>
        <w:t>. O</w:t>
      </w:r>
      <w:r w:rsidR="008E4C3E" w:rsidRPr="00B167C7">
        <w:rPr>
          <w:sz w:val="24"/>
          <w:szCs w:val="24"/>
        </w:rPr>
        <w:t xml:space="preserve">ccasionally </w:t>
      </w:r>
      <w:r w:rsidR="00A61DF7">
        <w:rPr>
          <w:sz w:val="24"/>
          <w:szCs w:val="24"/>
        </w:rPr>
        <w:t xml:space="preserve">they Jews helped the Barzani aghas </w:t>
      </w:r>
      <w:r w:rsidR="008E4C3E" w:rsidRPr="00B167C7">
        <w:rPr>
          <w:sz w:val="24"/>
          <w:szCs w:val="24"/>
        </w:rPr>
        <w:t xml:space="preserve">in financial matters, </w:t>
      </w:r>
      <w:r w:rsidR="005A5BC8" w:rsidRPr="00B167C7">
        <w:rPr>
          <w:sz w:val="24"/>
          <w:szCs w:val="24"/>
        </w:rPr>
        <w:t>during the 1930s and 1940s.</w:t>
      </w:r>
      <w:r w:rsidR="008F35E1" w:rsidRPr="00B167C7">
        <w:rPr>
          <w:sz w:val="24"/>
          <w:szCs w:val="24"/>
        </w:rPr>
        <w:t xml:space="preserve"> </w:t>
      </w:r>
      <w:r w:rsidR="005A5BC8" w:rsidRPr="00B167C7">
        <w:rPr>
          <w:sz w:val="24"/>
          <w:szCs w:val="24"/>
        </w:rPr>
        <w:t>In 1943, when</w:t>
      </w:r>
      <w:r w:rsidR="00126860" w:rsidRPr="00126860">
        <w:rPr>
          <w:sz w:val="24"/>
          <w:szCs w:val="24"/>
        </w:rPr>
        <w:t xml:space="preserve"> </w:t>
      </w:r>
      <w:r w:rsidR="00126860" w:rsidRPr="00B167C7">
        <w:rPr>
          <w:sz w:val="24"/>
          <w:szCs w:val="24"/>
        </w:rPr>
        <w:t xml:space="preserve">Eliyahu Khawaja Khinno </w:t>
      </w:r>
      <w:r w:rsidR="005A5BC8" w:rsidRPr="00B167C7">
        <w:rPr>
          <w:sz w:val="24"/>
          <w:szCs w:val="24"/>
        </w:rPr>
        <w:t xml:space="preserve">died, Mulla Mustafa came </w:t>
      </w:r>
      <w:r w:rsidR="008E4C3E" w:rsidRPr="00B167C7">
        <w:rPr>
          <w:sz w:val="24"/>
          <w:szCs w:val="24"/>
        </w:rPr>
        <w:t xml:space="preserve">in person </w:t>
      </w:r>
      <w:r w:rsidR="005A5BC8" w:rsidRPr="00B167C7">
        <w:rPr>
          <w:sz w:val="24"/>
          <w:szCs w:val="24"/>
        </w:rPr>
        <w:t>to Aqra to pay condolences</w:t>
      </w:r>
      <w:r w:rsidR="007C2172">
        <w:rPr>
          <w:sz w:val="24"/>
          <w:szCs w:val="24"/>
        </w:rPr>
        <w:t>.</w:t>
      </w:r>
      <w:r w:rsidR="00126860">
        <w:rPr>
          <w:sz w:val="24"/>
          <w:szCs w:val="24"/>
        </w:rPr>
        <w:t xml:space="preserve"> H</w:t>
      </w:r>
      <w:r w:rsidR="007C2172">
        <w:rPr>
          <w:sz w:val="24"/>
          <w:szCs w:val="24"/>
        </w:rPr>
        <w:t>e</w:t>
      </w:r>
      <w:r w:rsidR="005A5BC8" w:rsidRPr="00B167C7">
        <w:rPr>
          <w:sz w:val="24"/>
          <w:szCs w:val="24"/>
        </w:rPr>
        <w:t xml:space="preserve"> said: "We are regarded one f</w:t>
      </w:r>
      <w:r w:rsidR="000969BC">
        <w:rPr>
          <w:sz w:val="24"/>
          <w:szCs w:val="24"/>
        </w:rPr>
        <w:t>amily, in spite of our dissimilarity</w:t>
      </w:r>
      <w:r w:rsidR="005A5BC8" w:rsidRPr="00B167C7">
        <w:rPr>
          <w:sz w:val="24"/>
          <w:szCs w:val="24"/>
        </w:rPr>
        <w:t xml:space="preserve"> in religion belief.</w:t>
      </w:r>
      <w:r w:rsidR="007A5D15" w:rsidRPr="007A5D15">
        <w:t xml:space="preserve"> </w:t>
      </w:r>
      <w:r w:rsidR="007A5D15" w:rsidRPr="007A5D15">
        <w:rPr>
          <w:sz w:val="24"/>
          <w:szCs w:val="24"/>
        </w:rPr>
        <w:t>I do not want that an</w:t>
      </w:r>
      <w:r w:rsidR="00A006D9">
        <w:rPr>
          <w:sz w:val="24"/>
          <w:szCs w:val="24"/>
        </w:rPr>
        <w:t xml:space="preserve">y harm would occur to </w:t>
      </w:r>
      <w:r w:rsidR="007A5D15" w:rsidRPr="007A5D15">
        <w:rPr>
          <w:sz w:val="24"/>
          <w:szCs w:val="24"/>
        </w:rPr>
        <w:t>them.</w:t>
      </w:r>
      <w:r w:rsidR="005A5BC8" w:rsidRPr="00B167C7">
        <w:rPr>
          <w:sz w:val="24"/>
          <w:szCs w:val="24"/>
        </w:rPr>
        <w:t xml:space="preserve">" </w:t>
      </w:r>
      <w:r w:rsidR="008F35E1" w:rsidRPr="00B167C7">
        <w:rPr>
          <w:sz w:val="24"/>
          <w:szCs w:val="24"/>
        </w:rPr>
        <w:t>Mulla Mustafa (b.1903) and Da</w:t>
      </w:r>
      <w:r w:rsidR="00C0641C">
        <w:rPr>
          <w:sz w:val="24"/>
          <w:szCs w:val="24"/>
        </w:rPr>
        <w:t>wud</w:t>
      </w:r>
      <w:r w:rsidR="008F35E1" w:rsidRPr="00B167C7">
        <w:rPr>
          <w:sz w:val="24"/>
          <w:szCs w:val="24"/>
        </w:rPr>
        <w:t xml:space="preserve"> Khawaja Khinno (b. 1895) had been </w:t>
      </w:r>
      <w:r w:rsidR="00177F8F">
        <w:rPr>
          <w:sz w:val="24"/>
          <w:szCs w:val="24"/>
        </w:rPr>
        <w:t xml:space="preserve">life time </w:t>
      </w:r>
      <w:r w:rsidR="008F35E1" w:rsidRPr="00B167C7">
        <w:rPr>
          <w:sz w:val="24"/>
          <w:szCs w:val="24"/>
        </w:rPr>
        <w:t xml:space="preserve">friends </w:t>
      </w:r>
      <w:r w:rsidRPr="00B167C7">
        <w:rPr>
          <w:sz w:val="24"/>
          <w:szCs w:val="24"/>
        </w:rPr>
        <w:t xml:space="preserve">and their relationships facilitated the trust </w:t>
      </w:r>
      <w:r w:rsidR="00EB19D0" w:rsidRPr="00B167C7">
        <w:rPr>
          <w:sz w:val="24"/>
          <w:szCs w:val="24"/>
        </w:rPr>
        <w:t xml:space="preserve">that was </w:t>
      </w:r>
      <w:r w:rsidR="00177F8F">
        <w:rPr>
          <w:sz w:val="24"/>
          <w:szCs w:val="24"/>
        </w:rPr>
        <w:t xml:space="preserve">later </w:t>
      </w:r>
      <w:r w:rsidR="00EB19D0" w:rsidRPr="00B167C7">
        <w:rPr>
          <w:sz w:val="24"/>
          <w:szCs w:val="24"/>
        </w:rPr>
        <w:t>created</w:t>
      </w:r>
      <w:r w:rsidRPr="00B167C7">
        <w:rPr>
          <w:sz w:val="24"/>
          <w:szCs w:val="24"/>
        </w:rPr>
        <w:t xml:space="preserve"> between Barzani and the Israeli government</w:t>
      </w:r>
      <w:r w:rsidR="00C0641C">
        <w:rPr>
          <w:sz w:val="24"/>
          <w:szCs w:val="24"/>
        </w:rPr>
        <w:t xml:space="preserve"> during the late 1960s and early 1970s</w:t>
      </w:r>
      <w:r w:rsidR="00CC4518" w:rsidRPr="00B167C7">
        <w:rPr>
          <w:sz w:val="24"/>
          <w:szCs w:val="24"/>
        </w:rPr>
        <w:t>.</w:t>
      </w:r>
      <w:r w:rsidR="007A5D15">
        <w:rPr>
          <w:rStyle w:val="a3"/>
        </w:rPr>
        <w:endnoteReference w:id="4"/>
      </w:r>
      <w:r w:rsidRPr="00B167C7">
        <w:rPr>
          <w:sz w:val="24"/>
          <w:szCs w:val="24"/>
        </w:rPr>
        <w:t xml:space="preserve"> </w:t>
      </w:r>
      <w:r w:rsidR="008E4C3E" w:rsidRPr="00B167C7">
        <w:rPr>
          <w:sz w:val="24"/>
          <w:szCs w:val="24"/>
        </w:rPr>
        <w:t>A</w:t>
      </w:r>
      <w:r w:rsidR="005A5BC8" w:rsidRPr="00B167C7">
        <w:rPr>
          <w:sz w:val="24"/>
          <w:szCs w:val="24"/>
        </w:rPr>
        <w:t xml:space="preserve"> unique </w:t>
      </w:r>
      <w:r w:rsidR="00E7693D" w:rsidRPr="00B167C7">
        <w:rPr>
          <w:sz w:val="24"/>
          <w:szCs w:val="24"/>
        </w:rPr>
        <w:t>character</w:t>
      </w:r>
      <w:r w:rsidRPr="00B167C7">
        <w:rPr>
          <w:sz w:val="24"/>
          <w:szCs w:val="24"/>
        </w:rPr>
        <w:t xml:space="preserve"> of Mulla Mustafa</w:t>
      </w:r>
      <w:r w:rsidR="00E7693D" w:rsidRPr="00B167C7">
        <w:rPr>
          <w:sz w:val="24"/>
          <w:szCs w:val="24"/>
        </w:rPr>
        <w:t xml:space="preserve"> is discovered </w:t>
      </w:r>
      <w:r w:rsidR="00126860">
        <w:rPr>
          <w:sz w:val="24"/>
          <w:szCs w:val="24"/>
        </w:rPr>
        <w:t>through</w:t>
      </w:r>
      <w:r w:rsidRPr="00B167C7">
        <w:rPr>
          <w:rStyle w:val="StyleStyleStyle1-normalPHDTimesNewRoman0"/>
          <w:rFonts w:asciiTheme="minorHAnsi" w:hAnsiTheme="minorHAnsi"/>
        </w:rPr>
        <w:t xml:space="preserve"> </w:t>
      </w:r>
      <w:r w:rsidR="00126860">
        <w:rPr>
          <w:rStyle w:val="StyleStyleStyle1-normalPHDTimesNewRoman0"/>
          <w:rFonts w:asciiTheme="minorHAnsi" w:hAnsiTheme="minorHAnsi"/>
        </w:rPr>
        <w:t xml:space="preserve">his behavior </w:t>
      </w:r>
      <w:r w:rsidR="00C0641C">
        <w:rPr>
          <w:sz w:val="24"/>
          <w:szCs w:val="24"/>
        </w:rPr>
        <w:t>in the village</w:t>
      </w:r>
      <w:r w:rsidRPr="00B167C7">
        <w:rPr>
          <w:sz w:val="24"/>
          <w:szCs w:val="24"/>
        </w:rPr>
        <w:t xml:space="preserve"> of Mergasor (Kur., Red Meadow)</w:t>
      </w:r>
      <w:r w:rsidR="00177F8F">
        <w:rPr>
          <w:rStyle w:val="StyleStyleStyle1-normalPHDTimesNewRoman0"/>
          <w:rFonts w:asciiTheme="minorHAnsi" w:hAnsiTheme="minorHAnsi"/>
        </w:rPr>
        <w:t>,</w:t>
      </w:r>
      <w:r w:rsidRPr="00B167C7">
        <w:rPr>
          <w:rStyle w:val="StyleStyleStyle1-normalPHDTimesNewRoman0"/>
          <w:rFonts w:asciiTheme="minorHAnsi" w:hAnsiTheme="minorHAnsi"/>
        </w:rPr>
        <w:t xml:space="preserve"> </w:t>
      </w:r>
      <w:r w:rsidR="00126860">
        <w:rPr>
          <w:rStyle w:val="StyleStyleStyle1-normalPHDTimesNewRoman0"/>
          <w:rFonts w:asciiTheme="minorHAnsi" w:hAnsiTheme="minorHAnsi"/>
        </w:rPr>
        <w:t>a</w:t>
      </w:r>
      <w:r w:rsidR="00126860" w:rsidRPr="00B167C7">
        <w:rPr>
          <w:rStyle w:val="StyleStyleStyle1-normalPHDTimesNewRoman0"/>
          <w:rFonts w:asciiTheme="minorHAnsi" w:hAnsiTheme="minorHAnsi"/>
        </w:rPr>
        <w:t>t the early 1930s</w:t>
      </w:r>
      <w:r w:rsidR="00126860">
        <w:rPr>
          <w:rStyle w:val="StyleStyleStyle1-normalPHDTimesNewRoman0"/>
          <w:rFonts w:asciiTheme="minorHAnsi" w:hAnsiTheme="minorHAnsi"/>
        </w:rPr>
        <w:t>.</w:t>
      </w:r>
      <w:r w:rsidR="00126860" w:rsidRPr="00B167C7">
        <w:rPr>
          <w:sz w:val="24"/>
          <w:szCs w:val="24"/>
        </w:rPr>
        <w:t xml:space="preserve"> </w:t>
      </w:r>
      <w:r w:rsidRPr="00B167C7">
        <w:rPr>
          <w:sz w:val="24"/>
          <w:szCs w:val="24"/>
        </w:rPr>
        <w:t xml:space="preserve">He </w:t>
      </w:r>
      <w:r w:rsidR="00D46F46">
        <w:rPr>
          <w:sz w:val="24"/>
          <w:szCs w:val="24"/>
        </w:rPr>
        <w:t>tol</w:t>
      </w:r>
      <w:r w:rsidR="00E7693D" w:rsidRPr="00B167C7">
        <w:rPr>
          <w:sz w:val="24"/>
          <w:szCs w:val="24"/>
        </w:rPr>
        <w:t>d</w:t>
      </w:r>
      <w:r w:rsidR="00D46F46">
        <w:rPr>
          <w:sz w:val="24"/>
          <w:szCs w:val="24"/>
        </w:rPr>
        <w:t xml:space="preserve"> the</w:t>
      </w:r>
      <w:r w:rsidR="00126860">
        <w:rPr>
          <w:sz w:val="24"/>
          <w:szCs w:val="24"/>
        </w:rPr>
        <w:t xml:space="preserve"> Jews of the village</w:t>
      </w:r>
      <w:r w:rsidR="00E7693D" w:rsidRPr="00B167C7">
        <w:rPr>
          <w:sz w:val="24"/>
          <w:szCs w:val="24"/>
        </w:rPr>
        <w:t xml:space="preserve">: </w:t>
      </w:r>
      <w:r w:rsidR="00126860" w:rsidRPr="00B167C7">
        <w:rPr>
          <w:sz w:val="24"/>
          <w:szCs w:val="24"/>
        </w:rPr>
        <w:t xml:space="preserve">soon </w:t>
      </w:r>
      <w:r w:rsidR="00126860">
        <w:rPr>
          <w:sz w:val="24"/>
          <w:szCs w:val="24"/>
        </w:rPr>
        <w:t xml:space="preserve">I will </w:t>
      </w:r>
      <w:r w:rsidR="00126860" w:rsidRPr="00B167C7">
        <w:rPr>
          <w:sz w:val="24"/>
          <w:szCs w:val="24"/>
        </w:rPr>
        <w:t xml:space="preserve">launch a war </w:t>
      </w:r>
      <w:r w:rsidR="00126860" w:rsidRPr="00B167C7">
        <w:rPr>
          <w:rStyle w:val="StyleStyleStyle1-normalPHDTimesNewRoman0"/>
          <w:rFonts w:asciiTheme="minorHAnsi" w:hAnsiTheme="minorHAnsi"/>
        </w:rPr>
        <w:t xml:space="preserve">against </w:t>
      </w:r>
      <w:r w:rsidR="00126860">
        <w:rPr>
          <w:rStyle w:val="StyleStyleStyle1-normalPHDTimesNewRoman0"/>
          <w:rFonts w:asciiTheme="minorHAnsi" w:hAnsiTheme="minorHAnsi"/>
        </w:rPr>
        <w:t>my</w:t>
      </w:r>
      <w:r w:rsidR="00126860" w:rsidRPr="00B167C7">
        <w:rPr>
          <w:rStyle w:val="StyleStyleStyle1-normalPHDTimesNewRoman0"/>
          <w:rFonts w:asciiTheme="minorHAnsi" w:hAnsiTheme="minorHAnsi"/>
        </w:rPr>
        <w:t xml:space="preserve"> tribal enemies and the government</w:t>
      </w:r>
      <w:r w:rsidR="00126860" w:rsidRPr="00B167C7">
        <w:rPr>
          <w:sz w:val="24"/>
          <w:szCs w:val="24"/>
        </w:rPr>
        <w:t xml:space="preserve">, </w:t>
      </w:r>
      <w:r w:rsidR="00126860">
        <w:rPr>
          <w:sz w:val="24"/>
          <w:szCs w:val="24"/>
        </w:rPr>
        <w:t xml:space="preserve">and </w:t>
      </w:r>
      <w:r w:rsidR="00126860" w:rsidRPr="00B167C7">
        <w:rPr>
          <w:sz w:val="24"/>
          <w:szCs w:val="24"/>
        </w:rPr>
        <w:t>the roads will be blocked.</w:t>
      </w:r>
      <w:r w:rsidR="00126860">
        <w:rPr>
          <w:sz w:val="24"/>
          <w:szCs w:val="24"/>
        </w:rPr>
        <w:t xml:space="preserve"> </w:t>
      </w:r>
      <w:r w:rsidR="00E7693D" w:rsidRPr="00B167C7">
        <w:rPr>
          <w:sz w:val="24"/>
          <w:szCs w:val="24"/>
        </w:rPr>
        <w:t>I</w:t>
      </w:r>
      <w:r w:rsidRPr="00B167C7">
        <w:rPr>
          <w:sz w:val="24"/>
          <w:szCs w:val="24"/>
        </w:rPr>
        <w:t xml:space="preserve"> will pay you to bring a slaughterer</w:t>
      </w:r>
      <w:r w:rsidR="00EC5863" w:rsidRPr="00B167C7">
        <w:rPr>
          <w:sz w:val="24"/>
          <w:szCs w:val="24"/>
        </w:rPr>
        <w:t xml:space="preserve"> [a </w:t>
      </w:r>
      <w:r w:rsidR="00EC5863" w:rsidRPr="00B167C7">
        <w:rPr>
          <w:rFonts w:cs="Times"/>
          <w:sz w:val="24"/>
          <w:szCs w:val="24"/>
        </w:rPr>
        <w:t>butcher]</w:t>
      </w:r>
      <w:r w:rsidRPr="00B167C7">
        <w:rPr>
          <w:sz w:val="24"/>
          <w:szCs w:val="24"/>
        </w:rPr>
        <w:t xml:space="preserve"> </w:t>
      </w:r>
      <w:r w:rsidR="00126860">
        <w:rPr>
          <w:sz w:val="24"/>
          <w:szCs w:val="24"/>
        </w:rPr>
        <w:t xml:space="preserve">since without </w:t>
      </w:r>
      <w:r w:rsidR="00126860" w:rsidRPr="00B167C7">
        <w:rPr>
          <w:sz w:val="24"/>
          <w:szCs w:val="24"/>
        </w:rPr>
        <w:t>a slaught</w:t>
      </w:r>
      <w:r w:rsidR="00126860">
        <w:rPr>
          <w:sz w:val="24"/>
          <w:szCs w:val="24"/>
        </w:rPr>
        <w:t xml:space="preserve">erer, how could you </w:t>
      </w:r>
      <w:r w:rsidRPr="00B167C7">
        <w:rPr>
          <w:sz w:val="24"/>
          <w:szCs w:val="24"/>
        </w:rPr>
        <w:t>live [with</w:t>
      </w:r>
      <w:r w:rsidR="00D46F46">
        <w:rPr>
          <w:sz w:val="24"/>
          <w:szCs w:val="24"/>
        </w:rPr>
        <w:t>out</w:t>
      </w:r>
      <w:r w:rsidRPr="00B167C7">
        <w:rPr>
          <w:sz w:val="24"/>
          <w:szCs w:val="24"/>
        </w:rPr>
        <w:t xml:space="preserve"> kosher meat]?</w:t>
      </w:r>
      <w:r w:rsidR="00177F8F">
        <w:rPr>
          <w:sz w:val="24"/>
          <w:szCs w:val="24"/>
        </w:rPr>
        <w:t>!</w:t>
      </w:r>
      <w:r w:rsidR="00126860">
        <w:rPr>
          <w:sz w:val="24"/>
          <w:szCs w:val="24"/>
        </w:rPr>
        <w:t xml:space="preserve"> </w:t>
      </w:r>
      <w:r w:rsidR="00CB573D" w:rsidRPr="00B167C7">
        <w:rPr>
          <w:sz w:val="24"/>
          <w:szCs w:val="24"/>
        </w:rPr>
        <w:t xml:space="preserve"> </w:t>
      </w:r>
      <w:r w:rsidRPr="00B167C7">
        <w:rPr>
          <w:sz w:val="24"/>
          <w:szCs w:val="24"/>
        </w:rPr>
        <w:t>The</w:t>
      </w:r>
      <w:r w:rsidR="00425BFB">
        <w:rPr>
          <w:sz w:val="24"/>
          <w:szCs w:val="24"/>
        </w:rPr>
        <w:t xml:space="preserve"> Jews </w:t>
      </w:r>
      <w:r w:rsidRPr="00B167C7">
        <w:rPr>
          <w:sz w:val="24"/>
          <w:szCs w:val="24"/>
        </w:rPr>
        <w:t>invited an elderly slaughterer “whose hands were barely working</w:t>
      </w:r>
      <w:r w:rsidR="00425BFB">
        <w:rPr>
          <w:sz w:val="24"/>
          <w:szCs w:val="24"/>
        </w:rPr>
        <w:t>.</w:t>
      </w:r>
      <w:r w:rsidRPr="00B167C7">
        <w:rPr>
          <w:sz w:val="24"/>
          <w:szCs w:val="24"/>
        </w:rPr>
        <w:t xml:space="preserve">” </w:t>
      </w:r>
      <w:r w:rsidR="00425BFB">
        <w:rPr>
          <w:sz w:val="24"/>
          <w:szCs w:val="24"/>
        </w:rPr>
        <w:t>H</w:t>
      </w:r>
      <w:r w:rsidRPr="00B167C7">
        <w:rPr>
          <w:sz w:val="24"/>
          <w:szCs w:val="24"/>
        </w:rPr>
        <w:t xml:space="preserve">e </w:t>
      </w:r>
      <w:r w:rsidR="00425BFB">
        <w:rPr>
          <w:sz w:val="24"/>
          <w:szCs w:val="24"/>
        </w:rPr>
        <w:t xml:space="preserve">not only slaughtered their animals but </w:t>
      </w:r>
      <w:r w:rsidRPr="00B167C7">
        <w:rPr>
          <w:sz w:val="24"/>
          <w:szCs w:val="24"/>
        </w:rPr>
        <w:t>also taught the</w:t>
      </w:r>
      <w:r w:rsidR="00D46F46">
        <w:rPr>
          <w:sz w:val="24"/>
          <w:szCs w:val="24"/>
        </w:rPr>
        <w:t>ir</w:t>
      </w:r>
      <w:r w:rsidRPr="00B167C7">
        <w:rPr>
          <w:sz w:val="24"/>
          <w:szCs w:val="24"/>
        </w:rPr>
        <w:t xml:space="preserve"> children the Hebrew alphabet. Thanks to Mulla Mustafa Barzani’s benevolence, the Jewish children of Mergasor learned Hebrew</w:t>
      </w:r>
      <w:r w:rsidR="00425BFB">
        <w:rPr>
          <w:sz w:val="24"/>
          <w:szCs w:val="24"/>
        </w:rPr>
        <w:t>, quite rare for rural Jewish children.</w:t>
      </w:r>
    </w:p>
    <w:p w:rsidR="00E7693D" w:rsidRPr="00B167C7" w:rsidRDefault="00A006D9" w:rsidP="00DA2BDE">
      <w:pPr>
        <w:bidi w:val="0"/>
        <w:rPr>
          <w:rFonts w:cstheme="majorBidi"/>
          <w:sz w:val="24"/>
          <w:szCs w:val="24"/>
        </w:rPr>
      </w:pPr>
      <w:r>
        <w:rPr>
          <w:rStyle w:val="360"/>
          <w:rFonts w:asciiTheme="minorHAnsi" w:hAnsiTheme="minorHAnsi"/>
        </w:rPr>
        <w:t>ʿAbd</w:t>
      </w:r>
      <w:r w:rsidR="00425BFB">
        <w:rPr>
          <w:rStyle w:val="360"/>
          <w:rFonts w:asciiTheme="minorHAnsi" w:hAnsiTheme="minorHAnsi"/>
        </w:rPr>
        <w:t xml:space="preserve"> al-Kari</w:t>
      </w:r>
      <w:r w:rsidR="007F3617" w:rsidRPr="00B167C7">
        <w:rPr>
          <w:rStyle w:val="360"/>
          <w:rFonts w:asciiTheme="minorHAnsi" w:hAnsiTheme="minorHAnsi"/>
        </w:rPr>
        <w:t xml:space="preserve">m Agha </w:t>
      </w:r>
      <w:r w:rsidR="00DA2BDE">
        <w:rPr>
          <w:rStyle w:val="360"/>
          <w:rFonts w:asciiTheme="minorHAnsi" w:hAnsiTheme="minorHAnsi"/>
        </w:rPr>
        <w:t>from</w:t>
      </w:r>
      <w:r w:rsidR="009416F4">
        <w:rPr>
          <w:rStyle w:val="TOC9"/>
        </w:rPr>
        <w:t xml:space="preserve"> Zakho, </w:t>
      </w:r>
      <w:r w:rsidR="00CB7999" w:rsidRPr="00B167C7">
        <w:rPr>
          <w:sz w:val="24"/>
          <w:szCs w:val="24"/>
        </w:rPr>
        <w:t>was first cousin o</w:t>
      </w:r>
      <w:r w:rsidR="009416F4">
        <w:rPr>
          <w:sz w:val="24"/>
          <w:szCs w:val="24"/>
        </w:rPr>
        <w:t>f Hajji Agha, the mayor</w:t>
      </w:r>
      <w:r w:rsidR="00CB7999" w:rsidRPr="00B167C7">
        <w:rPr>
          <w:sz w:val="24"/>
          <w:szCs w:val="24"/>
        </w:rPr>
        <w:t xml:space="preserve">, and Hazim Beg, the most influential person in Zakho. </w:t>
      </w:r>
      <w:r w:rsidR="007F3617" w:rsidRPr="00C140E2">
        <w:rPr>
          <w:rStyle w:val="TOC9"/>
        </w:rPr>
        <w:t>The</w:t>
      </w:r>
      <w:r w:rsidR="00CB7999" w:rsidRPr="00C140E2">
        <w:rPr>
          <w:rStyle w:val="TOC9"/>
        </w:rPr>
        <w:t xml:space="preserve"> Jews</w:t>
      </w:r>
      <w:r w:rsidR="007F3617" w:rsidRPr="00C140E2">
        <w:rPr>
          <w:rStyle w:val="TOC9"/>
        </w:rPr>
        <w:t xml:space="preserve"> called him a “righteous gentile,” a title </w:t>
      </w:r>
      <w:r w:rsidR="00CB7999" w:rsidRPr="00C140E2">
        <w:rPr>
          <w:rStyle w:val="TOC9"/>
        </w:rPr>
        <w:t>reserved</w:t>
      </w:r>
      <w:r w:rsidR="007F3617" w:rsidRPr="00C140E2">
        <w:rPr>
          <w:rStyle w:val="TOC9"/>
        </w:rPr>
        <w:t xml:space="preserve"> to a protector of Diaspora Jews, during times of tribulation. </w:t>
      </w:r>
      <w:r w:rsidR="007F3617" w:rsidRPr="00B167C7">
        <w:rPr>
          <w:sz w:val="24"/>
          <w:szCs w:val="24"/>
        </w:rPr>
        <w:t xml:space="preserve">During the 1940s and up to 1951, </w:t>
      </w:r>
      <w:r w:rsidR="00DA2BDE">
        <w:rPr>
          <w:sz w:val="24"/>
          <w:szCs w:val="24"/>
        </w:rPr>
        <w:t>the Jews</w:t>
      </w:r>
      <w:r w:rsidR="007F3617" w:rsidRPr="00B167C7">
        <w:rPr>
          <w:sz w:val="24"/>
          <w:szCs w:val="24"/>
        </w:rPr>
        <w:t xml:space="preserve"> were occasionally subjected to provocation</w:t>
      </w:r>
      <w:r w:rsidR="00DA2BDE">
        <w:rPr>
          <w:sz w:val="24"/>
          <w:szCs w:val="24"/>
        </w:rPr>
        <w:t>.</w:t>
      </w:r>
      <w:r w:rsidR="007F3617" w:rsidRPr="00B167C7">
        <w:rPr>
          <w:sz w:val="24"/>
          <w:szCs w:val="24"/>
        </w:rPr>
        <w:t xml:space="preserve"> </w:t>
      </w:r>
      <w:r w:rsidR="00DA2BDE">
        <w:rPr>
          <w:sz w:val="24"/>
          <w:szCs w:val="24"/>
        </w:rPr>
        <w:t>However, "i</w:t>
      </w:r>
      <w:r w:rsidRPr="00B167C7">
        <w:rPr>
          <w:sz w:val="24"/>
          <w:szCs w:val="24"/>
        </w:rPr>
        <w:t>f</w:t>
      </w:r>
      <w:r w:rsidR="007F3617" w:rsidRPr="00B167C7">
        <w:rPr>
          <w:sz w:val="24"/>
          <w:szCs w:val="24"/>
        </w:rPr>
        <w:t xml:space="preserve"> someone </w:t>
      </w:r>
      <w:r w:rsidR="009416F4">
        <w:rPr>
          <w:sz w:val="24"/>
          <w:szCs w:val="24"/>
        </w:rPr>
        <w:t xml:space="preserve">harassed </w:t>
      </w:r>
      <w:r w:rsidR="007F3617" w:rsidRPr="00B167C7">
        <w:rPr>
          <w:sz w:val="24"/>
          <w:szCs w:val="24"/>
        </w:rPr>
        <w:t xml:space="preserve">one of the Jews </w:t>
      </w:r>
      <w:r w:rsidR="009416F4">
        <w:rPr>
          <w:sz w:val="24"/>
          <w:szCs w:val="24"/>
        </w:rPr>
        <w:t xml:space="preserve">in the </w:t>
      </w:r>
      <w:r w:rsidR="00DA2BDE">
        <w:rPr>
          <w:sz w:val="24"/>
          <w:szCs w:val="24"/>
        </w:rPr>
        <w:t xml:space="preserve">market </w:t>
      </w:r>
      <w:r w:rsidR="007F3617" w:rsidRPr="00B167C7">
        <w:rPr>
          <w:sz w:val="24"/>
          <w:szCs w:val="24"/>
        </w:rPr>
        <w:t xml:space="preserve">and </w:t>
      </w:r>
      <w:r>
        <w:rPr>
          <w:sz w:val="24"/>
          <w:szCs w:val="24"/>
        </w:rPr>
        <w:t>ʿ</w:t>
      </w:r>
      <w:r w:rsidR="007F3617" w:rsidRPr="00B167C7">
        <w:rPr>
          <w:sz w:val="24"/>
          <w:szCs w:val="24"/>
        </w:rPr>
        <w:t xml:space="preserve">Abd al-Karim </w:t>
      </w:r>
      <w:r w:rsidR="007F3617" w:rsidRPr="00B167C7">
        <w:rPr>
          <w:sz w:val="24"/>
          <w:szCs w:val="24"/>
        </w:rPr>
        <w:lastRenderedPageBreak/>
        <w:t xml:space="preserve">Agha learned about it, he would come to the market and hit this person, and no one could save him from his hands." During the final migration of the Jewish community in 1951-52, </w:t>
      </w:r>
      <w:r>
        <w:rPr>
          <w:sz w:val="24"/>
          <w:szCs w:val="24"/>
        </w:rPr>
        <w:t>ʿAbd</w:t>
      </w:r>
      <w:r w:rsidR="007F3617" w:rsidRPr="00B167C7">
        <w:rPr>
          <w:sz w:val="24"/>
          <w:szCs w:val="24"/>
        </w:rPr>
        <w:t xml:space="preserve"> al-Karim Agha supervi</w:t>
      </w:r>
      <w:r w:rsidR="009416F4">
        <w:rPr>
          <w:sz w:val="24"/>
          <w:szCs w:val="24"/>
        </w:rPr>
        <w:t xml:space="preserve">sed in person the trips </w:t>
      </w:r>
      <w:r w:rsidR="00D46F46">
        <w:rPr>
          <w:sz w:val="24"/>
          <w:szCs w:val="24"/>
        </w:rPr>
        <w:t xml:space="preserve">of </w:t>
      </w:r>
      <w:r w:rsidR="009416F4">
        <w:rPr>
          <w:sz w:val="24"/>
          <w:szCs w:val="24"/>
        </w:rPr>
        <w:t>the</w:t>
      </w:r>
      <w:r w:rsidR="007F3617" w:rsidRPr="00B167C7">
        <w:rPr>
          <w:sz w:val="24"/>
          <w:szCs w:val="24"/>
        </w:rPr>
        <w:t xml:space="preserve"> </w:t>
      </w:r>
      <w:r w:rsidR="00DA2BDE">
        <w:rPr>
          <w:sz w:val="24"/>
          <w:szCs w:val="24"/>
        </w:rPr>
        <w:t xml:space="preserve">three </w:t>
      </w:r>
      <w:r w:rsidR="00CB7999" w:rsidRPr="00B167C7">
        <w:rPr>
          <w:sz w:val="24"/>
          <w:szCs w:val="24"/>
        </w:rPr>
        <w:t xml:space="preserve">convoys </w:t>
      </w:r>
      <w:r w:rsidR="007F3617" w:rsidRPr="00B167C7">
        <w:rPr>
          <w:sz w:val="24"/>
          <w:szCs w:val="24"/>
        </w:rPr>
        <w:t xml:space="preserve">of Jews who left Zakho via Mosul to Baghdad. He went back and forth riding his own car with each </w:t>
      </w:r>
      <w:r w:rsidR="00CB7999" w:rsidRPr="00B167C7">
        <w:rPr>
          <w:sz w:val="24"/>
          <w:szCs w:val="24"/>
        </w:rPr>
        <w:t>group</w:t>
      </w:r>
      <w:r w:rsidR="007F3617" w:rsidRPr="00B167C7">
        <w:rPr>
          <w:sz w:val="24"/>
          <w:szCs w:val="24"/>
        </w:rPr>
        <w:t xml:space="preserve">. The Jews, in retrospect, viewed this gesture of </w:t>
      </w:r>
      <w:r w:rsidR="00D46F46">
        <w:rPr>
          <w:sz w:val="24"/>
          <w:szCs w:val="24"/>
        </w:rPr>
        <w:t>ʿ</w:t>
      </w:r>
      <w:r w:rsidR="007F3617" w:rsidRPr="00B167C7">
        <w:rPr>
          <w:sz w:val="24"/>
          <w:szCs w:val="24"/>
        </w:rPr>
        <w:t>Abd al-Karim Agha as a symbol for his commitment.</w:t>
      </w:r>
    </w:p>
    <w:p w:rsidR="007F3617" w:rsidRPr="00D46F46" w:rsidRDefault="00D46F46" w:rsidP="008F06C2">
      <w:pPr>
        <w:bidi w:val="0"/>
        <w:rPr>
          <w:sz w:val="24"/>
          <w:szCs w:val="24"/>
        </w:rPr>
      </w:pPr>
      <w:r>
        <w:rPr>
          <w:rStyle w:val="12"/>
          <w:sz w:val="24"/>
          <w:szCs w:val="24"/>
          <w:vertAlign w:val="superscript"/>
        </w:rPr>
        <w:t xml:space="preserve"> </w:t>
      </w:r>
      <w:r w:rsidRPr="00B167C7">
        <w:rPr>
          <w:sz w:val="24"/>
          <w:szCs w:val="24"/>
        </w:rPr>
        <w:t>Shaikh Muhammad Rabatke</w:t>
      </w:r>
      <w:r w:rsidRPr="00522072">
        <w:rPr>
          <w:sz w:val="24"/>
          <w:szCs w:val="24"/>
        </w:rPr>
        <w:t xml:space="preserve"> </w:t>
      </w:r>
      <w:r w:rsidR="00DA2BDE">
        <w:rPr>
          <w:sz w:val="24"/>
          <w:szCs w:val="24"/>
        </w:rPr>
        <w:t xml:space="preserve">the British described as </w:t>
      </w:r>
      <w:r w:rsidR="00522072" w:rsidRPr="00522072">
        <w:rPr>
          <w:sz w:val="24"/>
          <w:szCs w:val="24"/>
        </w:rPr>
        <w:t>“a character with a few wild followers over whom he has little control,”</w:t>
      </w:r>
      <w:r w:rsidR="00522072">
        <w:rPr>
          <w:sz w:val="24"/>
          <w:szCs w:val="24"/>
        </w:rPr>
        <w:t xml:space="preserve"> but his Jewish protégés </w:t>
      </w:r>
      <w:r w:rsidR="00876A82">
        <w:rPr>
          <w:sz w:val="24"/>
          <w:szCs w:val="24"/>
        </w:rPr>
        <w:t>prais</w:t>
      </w:r>
      <w:r w:rsidR="00522072">
        <w:rPr>
          <w:sz w:val="24"/>
          <w:szCs w:val="24"/>
        </w:rPr>
        <w:t>ed</w:t>
      </w:r>
      <w:r>
        <w:rPr>
          <w:sz w:val="24"/>
          <w:szCs w:val="24"/>
        </w:rPr>
        <w:t xml:space="preserve"> him</w:t>
      </w:r>
      <w:r w:rsidR="00425BFB">
        <w:rPr>
          <w:sz w:val="24"/>
          <w:szCs w:val="24"/>
        </w:rPr>
        <w:t>.</w:t>
      </w:r>
      <w:r w:rsidR="007F3617" w:rsidRPr="00B167C7">
        <w:rPr>
          <w:sz w:val="24"/>
          <w:szCs w:val="24"/>
        </w:rPr>
        <w:t xml:space="preserve"> Once</w:t>
      </w:r>
      <w:r w:rsidR="00425BFB">
        <w:rPr>
          <w:sz w:val="24"/>
          <w:szCs w:val="24"/>
        </w:rPr>
        <w:t>,</w:t>
      </w:r>
      <w:r w:rsidR="007F3617" w:rsidRPr="00B167C7">
        <w:rPr>
          <w:sz w:val="24"/>
          <w:szCs w:val="24"/>
        </w:rPr>
        <w:t xml:space="preserve"> during the 1930s, a Turkish official</w:t>
      </w:r>
      <w:r w:rsidR="008F06C2">
        <w:rPr>
          <w:sz w:val="24"/>
          <w:szCs w:val="24"/>
        </w:rPr>
        <w:t xml:space="preserve"> visited Rabatke</w:t>
      </w:r>
      <w:r w:rsidR="007F3617" w:rsidRPr="00B167C7">
        <w:rPr>
          <w:sz w:val="24"/>
          <w:szCs w:val="24"/>
        </w:rPr>
        <w:t xml:space="preserve"> wh</w:t>
      </w:r>
      <w:r w:rsidR="00876A82">
        <w:rPr>
          <w:sz w:val="24"/>
          <w:szCs w:val="24"/>
        </w:rPr>
        <w:t>ile</w:t>
      </w:r>
      <w:r w:rsidR="007F3617" w:rsidRPr="00B167C7">
        <w:rPr>
          <w:sz w:val="24"/>
          <w:szCs w:val="24"/>
        </w:rPr>
        <w:t xml:space="preserve"> Shaikh Muhammad was away</w:t>
      </w:r>
      <w:r w:rsidR="00876A82">
        <w:rPr>
          <w:sz w:val="24"/>
          <w:szCs w:val="24"/>
        </w:rPr>
        <w:t>.</w:t>
      </w:r>
      <w:r w:rsidR="00651035" w:rsidRPr="00B167C7">
        <w:rPr>
          <w:sz w:val="24"/>
          <w:szCs w:val="24"/>
        </w:rPr>
        <w:t xml:space="preserve"> </w:t>
      </w:r>
      <w:r w:rsidR="00876A82">
        <w:rPr>
          <w:sz w:val="24"/>
          <w:szCs w:val="24"/>
        </w:rPr>
        <w:t>On his way he</w:t>
      </w:r>
      <w:r w:rsidR="007F3617" w:rsidRPr="00B167C7">
        <w:rPr>
          <w:sz w:val="24"/>
          <w:szCs w:val="24"/>
        </w:rPr>
        <w:t xml:space="preserve"> </w:t>
      </w:r>
      <w:r w:rsidR="00876A82">
        <w:rPr>
          <w:sz w:val="24"/>
          <w:szCs w:val="24"/>
        </w:rPr>
        <w:t>saw</w:t>
      </w:r>
      <w:r w:rsidR="007F3617" w:rsidRPr="00B167C7">
        <w:rPr>
          <w:sz w:val="24"/>
          <w:szCs w:val="24"/>
        </w:rPr>
        <w:t xml:space="preserve"> </w:t>
      </w:r>
      <w:r w:rsidR="00651035" w:rsidRPr="00B167C7">
        <w:rPr>
          <w:sz w:val="24"/>
          <w:szCs w:val="24"/>
        </w:rPr>
        <w:t xml:space="preserve">a </w:t>
      </w:r>
      <w:r w:rsidR="007F3617" w:rsidRPr="00B167C7">
        <w:rPr>
          <w:sz w:val="24"/>
          <w:szCs w:val="24"/>
        </w:rPr>
        <w:t xml:space="preserve">Jewish </w:t>
      </w:r>
      <w:r w:rsidR="00651035" w:rsidRPr="00B167C7">
        <w:rPr>
          <w:sz w:val="24"/>
          <w:szCs w:val="24"/>
        </w:rPr>
        <w:t>woman</w:t>
      </w:r>
      <w:r w:rsidR="007F3617" w:rsidRPr="00B167C7">
        <w:rPr>
          <w:sz w:val="24"/>
          <w:szCs w:val="24"/>
        </w:rPr>
        <w:t xml:space="preserve"> </w:t>
      </w:r>
      <w:r w:rsidR="00651035" w:rsidRPr="00B167C7">
        <w:rPr>
          <w:sz w:val="24"/>
          <w:szCs w:val="24"/>
        </w:rPr>
        <w:t>weaving</w:t>
      </w:r>
      <w:r w:rsidR="007F3617" w:rsidRPr="00B167C7">
        <w:rPr>
          <w:sz w:val="24"/>
          <w:szCs w:val="24"/>
        </w:rPr>
        <w:t xml:space="preserve"> carpets. </w:t>
      </w:r>
      <w:r w:rsidR="001777CC" w:rsidRPr="00B167C7">
        <w:rPr>
          <w:sz w:val="24"/>
          <w:szCs w:val="24"/>
        </w:rPr>
        <w:t>"</w:t>
      </w:r>
      <w:r w:rsidR="007F3617" w:rsidRPr="00B167C7">
        <w:rPr>
          <w:sz w:val="24"/>
          <w:szCs w:val="24"/>
        </w:rPr>
        <w:t xml:space="preserve">He told his guard, </w:t>
      </w:r>
      <w:r w:rsidR="00651035" w:rsidRPr="00B167C7">
        <w:rPr>
          <w:sz w:val="24"/>
          <w:szCs w:val="24"/>
        </w:rPr>
        <w:t>go and bring</w:t>
      </w:r>
      <w:r w:rsidR="007F3617" w:rsidRPr="00B167C7">
        <w:rPr>
          <w:sz w:val="24"/>
          <w:szCs w:val="24"/>
        </w:rPr>
        <w:t xml:space="preserve"> th</w:t>
      </w:r>
      <w:r w:rsidR="00876A82">
        <w:rPr>
          <w:sz w:val="24"/>
          <w:szCs w:val="24"/>
        </w:rPr>
        <w:t>is</w:t>
      </w:r>
      <w:r w:rsidR="007F3617" w:rsidRPr="00B167C7">
        <w:rPr>
          <w:sz w:val="24"/>
          <w:szCs w:val="24"/>
        </w:rPr>
        <w:t xml:space="preserve"> carpet</w:t>
      </w:r>
      <w:r w:rsidR="001777CC" w:rsidRPr="00B167C7">
        <w:rPr>
          <w:sz w:val="24"/>
          <w:szCs w:val="24"/>
        </w:rPr>
        <w:t>.</w:t>
      </w:r>
      <w:r w:rsidR="00876A82">
        <w:rPr>
          <w:sz w:val="24"/>
          <w:szCs w:val="24"/>
        </w:rPr>
        <w:t>"</w:t>
      </w:r>
      <w:r w:rsidR="001777CC" w:rsidRPr="00B167C7">
        <w:rPr>
          <w:sz w:val="24"/>
          <w:szCs w:val="24"/>
        </w:rPr>
        <w:t xml:space="preserve"> </w:t>
      </w:r>
      <w:r w:rsidR="00876A82">
        <w:rPr>
          <w:sz w:val="24"/>
          <w:szCs w:val="24"/>
        </w:rPr>
        <w:t>Her son told me years later: "</w:t>
      </w:r>
      <w:r>
        <w:rPr>
          <w:sz w:val="24"/>
          <w:szCs w:val="24"/>
        </w:rPr>
        <w:t>w</w:t>
      </w:r>
      <w:r w:rsidR="00651035" w:rsidRPr="00B167C7">
        <w:rPr>
          <w:sz w:val="24"/>
          <w:szCs w:val="24"/>
        </w:rPr>
        <w:t xml:space="preserve">e had no choice. </w:t>
      </w:r>
      <w:r w:rsidR="007F3617" w:rsidRPr="00B167C7">
        <w:rPr>
          <w:sz w:val="24"/>
          <w:szCs w:val="24"/>
        </w:rPr>
        <w:t xml:space="preserve">He gave my father a few pennies, to avoid the accusation that he took it without paying. The next morning, </w:t>
      </w:r>
      <w:r w:rsidR="00B7318C" w:rsidRPr="00B167C7">
        <w:rPr>
          <w:sz w:val="24"/>
          <w:szCs w:val="24"/>
        </w:rPr>
        <w:t xml:space="preserve">when </w:t>
      </w:r>
      <w:r w:rsidR="007F3617" w:rsidRPr="00B167C7">
        <w:rPr>
          <w:sz w:val="24"/>
          <w:szCs w:val="24"/>
        </w:rPr>
        <w:t xml:space="preserve">Shaikh Muhammad came </w:t>
      </w:r>
      <w:r w:rsidR="00B7318C" w:rsidRPr="00B167C7">
        <w:rPr>
          <w:sz w:val="24"/>
          <w:szCs w:val="24"/>
        </w:rPr>
        <w:t xml:space="preserve">back </w:t>
      </w:r>
      <w:r w:rsidR="007F3617" w:rsidRPr="00B167C7">
        <w:rPr>
          <w:sz w:val="24"/>
          <w:szCs w:val="24"/>
        </w:rPr>
        <w:t>home</w:t>
      </w:r>
      <w:r w:rsidR="008F06C2">
        <w:rPr>
          <w:sz w:val="24"/>
          <w:szCs w:val="24"/>
        </w:rPr>
        <w:t xml:space="preserve"> and learned what happened,</w:t>
      </w:r>
      <w:r w:rsidR="007F3617" w:rsidRPr="00B167C7">
        <w:rPr>
          <w:sz w:val="24"/>
          <w:szCs w:val="24"/>
        </w:rPr>
        <w:t xml:space="preserve"> </w:t>
      </w:r>
      <w:r w:rsidR="008F06C2">
        <w:rPr>
          <w:sz w:val="24"/>
          <w:szCs w:val="24"/>
        </w:rPr>
        <w:t>h</w:t>
      </w:r>
      <w:r w:rsidR="007F3617" w:rsidRPr="00B167C7">
        <w:rPr>
          <w:sz w:val="24"/>
          <w:szCs w:val="24"/>
        </w:rPr>
        <w:t>e summoned his son, Sayyid al-Ja</w:t>
      </w:r>
      <w:r w:rsidR="00425BFB" w:rsidRPr="009E328C">
        <w:t>ʿ</w:t>
      </w:r>
      <w:r w:rsidR="007F3617" w:rsidRPr="00B167C7">
        <w:rPr>
          <w:sz w:val="24"/>
          <w:szCs w:val="24"/>
        </w:rPr>
        <w:t xml:space="preserve">far, and </w:t>
      </w:r>
      <w:r w:rsidR="008F06C2">
        <w:rPr>
          <w:sz w:val="24"/>
          <w:szCs w:val="24"/>
        </w:rPr>
        <w:t>dictated a letter the Turkish official</w:t>
      </w:r>
      <w:r w:rsidR="00B7318C" w:rsidRPr="00B167C7">
        <w:rPr>
          <w:sz w:val="24"/>
          <w:szCs w:val="24"/>
        </w:rPr>
        <w:t xml:space="preserve">: </w:t>
      </w:r>
      <w:r w:rsidR="00876A82">
        <w:rPr>
          <w:sz w:val="24"/>
          <w:szCs w:val="24"/>
        </w:rPr>
        <w:t>'c</w:t>
      </w:r>
      <w:r w:rsidR="007F3617" w:rsidRPr="00B167C7">
        <w:rPr>
          <w:sz w:val="24"/>
          <w:szCs w:val="24"/>
        </w:rPr>
        <w:t>arry the carpet and return it to the Jews</w:t>
      </w:r>
      <w:r w:rsidR="00B7318C" w:rsidRPr="00B167C7">
        <w:rPr>
          <w:sz w:val="24"/>
          <w:szCs w:val="24"/>
        </w:rPr>
        <w:t xml:space="preserve"> yourself</w:t>
      </w:r>
      <w:r w:rsidR="007F3617" w:rsidRPr="00B167C7">
        <w:rPr>
          <w:sz w:val="24"/>
          <w:szCs w:val="24"/>
        </w:rPr>
        <w:t>. Nevertheless</w:t>
      </w:r>
      <w:r w:rsidR="00425BFB">
        <w:rPr>
          <w:sz w:val="24"/>
          <w:szCs w:val="24"/>
        </w:rPr>
        <w:t>,</w:t>
      </w:r>
      <w:r w:rsidR="007F3617" w:rsidRPr="00B167C7">
        <w:rPr>
          <w:sz w:val="24"/>
          <w:szCs w:val="24"/>
        </w:rPr>
        <w:t xml:space="preserve"> if you are ashamed to bring </w:t>
      </w:r>
      <w:r w:rsidR="00425BFB">
        <w:rPr>
          <w:sz w:val="24"/>
          <w:szCs w:val="24"/>
        </w:rPr>
        <w:t>it yourself, you should pay</w:t>
      </w:r>
      <w:r w:rsidR="007F3617" w:rsidRPr="00B167C7">
        <w:rPr>
          <w:sz w:val="24"/>
          <w:szCs w:val="24"/>
        </w:rPr>
        <w:t xml:space="preserve"> three times the price of a new carpet. The shaikh summoned my father and </w:t>
      </w:r>
      <w:r w:rsidR="008F06C2">
        <w:rPr>
          <w:sz w:val="24"/>
          <w:szCs w:val="24"/>
        </w:rPr>
        <w:t>instructe</w:t>
      </w:r>
      <w:r w:rsidR="007F3617" w:rsidRPr="00B167C7">
        <w:rPr>
          <w:sz w:val="24"/>
          <w:szCs w:val="24"/>
        </w:rPr>
        <w:t>d him</w:t>
      </w:r>
      <w:r w:rsidR="008F06C2">
        <w:rPr>
          <w:sz w:val="24"/>
          <w:szCs w:val="24"/>
        </w:rPr>
        <w:t xml:space="preserve"> to </w:t>
      </w:r>
      <w:r w:rsidR="007F3617" w:rsidRPr="00B167C7">
        <w:rPr>
          <w:sz w:val="24"/>
          <w:szCs w:val="24"/>
        </w:rPr>
        <w:t xml:space="preserve">give this </w:t>
      </w:r>
      <w:r w:rsidR="00425BFB">
        <w:rPr>
          <w:sz w:val="24"/>
          <w:szCs w:val="24"/>
        </w:rPr>
        <w:t xml:space="preserve">letter </w:t>
      </w:r>
      <w:r w:rsidR="007F3617" w:rsidRPr="00B167C7">
        <w:rPr>
          <w:sz w:val="24"/>
          <w:szCs w:val="24"/>
        </w:rPr>
        <w:t xml:space="preserve">to the </w:t>
      </w:r>
      <w:r w:rsidR="008F06C2">
        <w:rPr>
          <w:sz w:val="24"/>
          <w:szCs w:val="24"/>
        </w:rPr>
        <w:t>official</w:t>
      </w:r>
      <w:r w:rsidR="007F3617" w:rsidRPr="00B167C7">
        <w:rPr>
          <w:sz w:val="24"/>
          <w:szCs w:val="24"/>
        </w:rPr>
        <w:t xml:space="preserve"> himself.’ </w:t>
      </w:r>
      <w:r w:rsidR="00B7318C" w:rsidRPr="00B167C7">
        <w:rPr>
          <w:sz w:val="24"/>
          <w:szCs w:val="24"/>
        </w:rPr>
        <w:t>When m</w:t>
      </w:r>
      <w:r w:rsidR="007F3617" w:rsidRPr="00B167C7">
        <w:rPr>
          <w:sz w:val="24"/>
          <w:szCs w:val="24"/>
        </w:rPr>
        <w:t xml:space="preserve">y father </w:t>
      </w:r>
      <w:r w:rsidR="00B7318C" w:rsidRPr="00B167C7">
        <w:rPr>
          <w:sz w:val="24"/>
          <w:szCs w:val="24"/>
        </w:rPr>
        <w:t>arrived to Sware,</w:t>
      </w:r>
      <w:r w:rsidR="007F3617" w:rsidRPr="00B167C7">
        <w:rPr>
          <w:sz w:val="24"/>
          <w:szCs w:val="24"/>
        </w:rPr>
        <w:t xml:space="preserve"> </w:t>
      </w:r>
      <w:r w:rsidR="00876A82">
        <w:rPr>
          <w:sz w:val="24"/>
          <w:szCs w:val="24"/>
        </w:rPr>
        <w:t xml:space="preserve">his village, </w:t>
      </w:r>
      <w:r w:rsidR="00B7318C" w:rsidRPr="00B167C7">
        <w:rPr>
          <w:sz w:val="24"/>
          <w:szCs w:val="24"/>
        </w:rPr>
        <w:t>t</w:t>
      </w:r>
      <w:r w:rsidR="007F3617" w:rsidRPr="00B167C7">
        <w:rPr>
          <w:sz w:val="24"/>
          <w:szCs w:val="24"/>
        </w:rPr>
        <w:t xml:space="preserve">he </w:t>
      </w:r>
      <w:r w:rsidR="008F06C2">
        <w:rPr>
          <w:sz w:val="24"/>
          <w:szCs w:val="24"/>
        </w:rPr>
        <w:t>official</w:t>
      </w:r>
      <w:r w:rsidR="007F3617" w:rsidRPr="00B167C7">
        <w:rPr>
          <w:sz w:val="24"/>
          <w:szCs w:val="24"/>
        </w:rPr>
        <w:t xml:space="preserve"> told </w:t>
      </w:r>
      <w:r w:rsidR="001777CC" w:rsidRPr="00B167C7">
        <w:rPr>
          <w:sz w:val="24"/>
          <w:szCs w:val="24"/>
        </w:rPr>
        <w:t>his</w:t>
      </w:r>
      <w:r w:rsidR="007F3617" w:rsidRPr="00B167C7">
        <w:rPr>
          <w:sz w:val="24"/>
          <w:szCs w:val="24"/>
        </w:rPr>
        <w:t xml:space="preserve"> </w:t>
      </w:r>
      <w:r w:rsidR="007F3617" w:rsidRPr="00B167C7">
        <w:rPr>
          <w:i/>
          <w:iCs/>
          <w:sz w:val="24"/>
          <w:szCs w:val="24"/>
        </w:rPr>
        <w:t>gendarme</w:t>
      </w:r>
      <w:r w:rsidR="007F3617" w:rsidRPr="00B167C7">
        <w:rPr>
          <w:sz w:val="24"/>
          <w:szCs w:val="24"/>
        </w:rPr>
        <w:t>, ‘hold the Jew here.’ He read the letter and told my father, ‘Take the carpet</w:t>
      </w:r>
      <w:r w:rsidR="00425BFB">
        <w:rPr>
          <w:sz w:val="24"/>
          <w:szCs w:val="24"/>
        </w:rPr>
        <w:t>.</w:t>
      </w:r>
      <w:r w:rsidR="007F3617" w:rsidRPr="00B167C7">
        <w:rPr>
          <w:sz w:val="24"/>
          <w:szCs w:val="24"/>
        </w:rPr>
        <w:t>’ My father refused. He told him: ‘If I take it, the shaikh will kill me.’</w:t>
      </w:r>
      <w:r w:rsidR="001777CC" w:rsidRPr="00B167C7">
        <w:rPr>
          <w:sz w:val="24"/>
          <w:szCs w:val="24"/>
        </w:rPr>
        <w:t>"</w:t>
      </w:r>
      <w:r w:rsidR="007F3617" w:rsidRPr="00B167C7">
        <w:rPr>
          <w:sz w:val="24"/>
          <w:szCs w:val="24"/>
        </w:rPr>
        <w:t xml:space="preserve"> The </w:t>
      </w:r>
      <w:r w:rsidR="008F06C2">
        <w:rPr>
          <w:sz w:val="24"/>
          <w:szCs w:val="24"/>
        </w:rPr>
        <w:t>official</w:t>
      </w:r>
      <w:r w:rsidR="007F3617" w:rsidRPr="00B167C7">
        <w:rPr>
          <w:sz w:val="24"/>
          <w:szCs w:val="24"/>
        </w:rPr>
        <w:t xml:space="preserve"> put in </w:t>
      </w:r>
      <w:r w:rsidR="001777CC" w:rsidRPr="00B167C7">
        <w:rPr>
          <w:sz w:val="24"/>
          <w:szCs w:val="24"/>
        </w:rPr>
        <w:t>the envelope</w:t>
      </w:r>
      <w:r w:rsidR="007F3617" w:rsidRPr="00B167C7">
        <w:rPr>
          <w:sz w:val="24"/>
          <w:szCs w:val="24"/>
        </w:rPr>
        <w:t xml:space="preserve">, three times the price of a new carpet. </w:t>
      </w:r>
      <w:r w:rsidR="001777CC" w:rsidRPr="00B167C7">
        <w:rPr>
          <w:sz w:val="24"/>
          <w:szCs w:val="24"/>
        </w:rPr>
        <w:t>He</w:t>
      </w:r>
      <w:r w:rsidR="007F3617" w:rsidRPr="00B167C7">
        <w:rPr>
          <w:sz w:val="24"/>
          <w:szCs w:val="24"/>
        </w:rPr>
        <w:t xml:space="preserve"> was an important </w:t>
      </w:r>
      <w:r w:rsidR="00CB573D" w:rsidRPr="00B167C7">
        <w:rPr>
          <w:sz w:val="24"/>
          <w:szCs w:val="24"/>
        </w:rPr>
        <w:t>official;</w:t>
      </w:r>
      <w:r w:rsidR="007F3617" w:rsidRPr="00B167C7">
        <w:rPr>
          <w:sz w:val="24"/>
          <w:szCs w:val="24"/>
        </w:rPr>
        <w:t xml:space="preserve"> nevertheless, Shaikh Muhammad treated him, reportedly, </w:t>
      </w:r>
      <w:r w:rsidR="001777CC" w:rsidRPr="00B167C7">
        <w:rPr>
          <w:sz w:val="24"/>
          <w:szCs w:val="24"/>
        </w:rPr>
        <w:t>just</w:t>
      </w:r>
      <w:r w:rsidR="007F3617" w:rsidRPr="00B167C7">
        <w:rPr>
          <w:sz w:val="24"/>
          <w:szCs w:val="24"/>
        </w:rPr>
        <w:t xml:space="preserve"> </w:t>
      </w:r>
      <w:r w:rsidR="001777CC" w:rsidRPr="00B167C7">
        <w:rPr>
          <w:sz w:val="24"/>
          <w:szCs w:val="24"/>
        </w:rPr>
        <w:t xml:space="preserve">as </w:t>
      </w:r>
      <w:r w:rsidR="007F3617" w:rsidRPr="00B167C7">
        <w:rPr>
          <w:sz w:val="24"/>
          <w:szCs w:val="24"/>
        </w:rPr>
        <w:t xml:space="preserve">he treated other </w:t>
      </w:r>
      <w:r w:rsidR="007153B5" w:rsidRPr="00B167C7">
        <w:rPr>
          <w:sz w:val="24"/>
          <w:szCs w:val="24"/>
        </w:rPr>
        <w:t>thieves</w:t>
      </w:r>
      <w:r w:rsidR="007F3617" w:rsidRPr="00B167C7">
        <w:rPr>
          <w:sz w:val="24"/>
          <w:szCs w:val="24"/>
        </w:rPr>
        <w:t>.</w:t>
      </w:r>
      <w:r w:rsidR="007F3617" w:rsidRPr="00C140E2">
        <w:rPr>
          <w:rStyle w:val="a3"/>
          <w:rFonts w:asciiTheme="minorHAnsi" w:hAnsiTheme="minorHAnsi"/>
          <w:sz w:val="24"/>
          <w:szCs w:val="24"/>
        </w:rPr>
        <w:endnoteReference w:id="5"/>
      </w:r>
      <w:r w:rsidR="007F3617" w:rsidRPr="00B167C7">
        <w:rPr>
          <w:sz w:val="24"/>
          <w:szCs w:val="24"/>
        </w:rPr>
        <w:t xml:space="preserve"> </w:t>
      </w:r>
    </w:p>
    <w:p w:rsidR="0093526B" w:rsidRPr="00B167C7" w:rsidRDefault="0093526B" w:rsidP="004C3CDE">
      <w:pPr>
        <w:bidi w:val="0"/>
        <w:jc w:val="both"/>
        <w:rPr>
          <w:rFonts w:cstheme="majorBidi"/>
          <w:sz w:val="24"/>
          <w:szCs w:val="24"/>
          <w:u w:val="single"/>
        </w:rPr>
      </w:pPr>
      <w:r w:rsidRPr="00B167C7">
        <w:rPr>
          <w:rFonts w:cstheme="majorBidi"/>
          <w:sz w:val="24"/>
          <w:szCs w:val="24"/>
          <w:u w:val="single"/>
        </w:rPr>
        <w:t>The last chapter</w:t>
      </w:r>
    </w:p>
    <w:p w:rsidR="00E635C5" w:rsidRPr="00D14415" w:rsidRDefault="00E635C5" w:rsidP="003D2C26">
      <w:pPr>
        <w:bidi w:val="0"/>
        <w:rPr>
          <w:rFonts w:cstheme="majorBidi"/>
          <w:sz w:val="24"/>
          <w:szCs w:val="24"/>
        </w:rPr>
      </w:pPr>
      <w:r w:rsidRPr="00D14415">
        <w:rPr>
          <w:rFonts w:cstheme="majorBidi"/>
          <w:sz w:val="24"/>
          <w:szCs w:val="24"/>
        </w:rPr>
        <w:t>WWI, commonly known as "saferbalek", or general mobilization, shattered the urban Jewish communities. The J</w:t>
      </w:r>
      <w:r w:rsidR="001D76D0" w:rsidRPr="00D14415">
        <w:rPr>
          <w:rFonts w:cstheme="majorBidi"/>
          <w:sz w:val="24"/>
          <w:szCs w:val="24"/>
        </w:rPr>
        <w:t>ews</w:t>
      </w:r>
      <w:r w:rsidRPr="00D14415">
        <w:rPr>
          <w:rFonts w:cstheme="majorBidi"/>
          <w:sz w:val="24"/>
          <w:szCs w:val="24"/>
        </w:rPr>
        <w:t xml:space="preserve"> </w:t>
      </w:r>
      <w:r w:rsidR="001D76D0" w:rsidRPr="00D14415">
        <w:rPr>
          <w:rFonts w:cstheme="majorBidi"/>
          <w:sz w:val="24"/>
          <w:szCs w:val="24"/>
        </w:rPr>
        <w:t>suffered from famine, arbitrary</w:t>
      </w:r>
      <w:r w:rsidRPr="00D14415">
        <w:rPr>
          <w:rFonts w:cstheme="majorBidi"/>
          <w:sz w:val="24"/>
          <w:szCs w:val="24"/>
        </w:rPr>
        <w:t xml:space="preserve"> measures</w:t>
      </w:r>
      <w:r w:rsidR="001D76D0" w:rsidRPr="00D14415">
        <w:rPr>
          <w:rFonts w:cstheme="majorBidi"/>
          <w:sz w:val="24"/>
          <w:szCs w:val="24"/>
        </w:rPr>
        <w:t xml:space="preserve"> and</w:t>
      </w:r>
      <w:r w:rsidRPr="00D14415">
        <w:rPr>
          <w:rFonts w:cstheme="majorBidi"/>
          <w:sz w:val="24"/>
          <w:szCs w:val="24"/>
        </w:rPr>
        <w:t xml:space="preserve"> </w:t>
      </w:r>
      <w:r w:rsidR="004059E3" w:rsidRPr="00D14415">
        <w:rPr>
          <w:rFonts w:cstheme="majorBidi"/>
          <w:sz w:val="24"/>
          <w:szCs w:val="24"/>
        </w:rPr>
        <w:t xml:space="preserve">forceful </w:t>
      </w:r>
      <w:r w:rsidRPr="00D14415">
        <w:rPr>
          <w:rFonts w:cstheme="majorBidi"/>
          <w:sz w:val="24"/>
          <w:szCs w:val="24"/>
        </w:rPr>
        <w:t xml:space="preserve">conscription campaigns. </w:t>
      </w:r>
      <w:r w:rsidR="00BB6A3C" w:rsidRPr="00D14415">
        <w:rPr>
          <w:rFonts w:cstheme="majorBidi"/>
          <w:sz w:val="24"/>
          <w:szCs w:val="24"/>
        </w:rPr>
        <w:t>The</w:t>
      </w:r>
      <w:r w:rsidR="004059E3" w:rsidRPr="00D14415">
        <w:rPr>
          <w:rFonts w:cstheme="majorBidi"/>
          <w:sz w:val="24"/>
          <w:szCs w:val="24"/>
        </w:rPr>
        <w:t xml:space="preserve"> </w:t>
      </w:r>
      <w:r w:rsidR="00D14415" w:rsidRPr="00D14415">
        <w:rPr>
          <w:rFonts w:cstheme="majorBidi"/>
          <w:sz w:val="24"/>
          <w:szCs w:val="24"/>
        </w:rPr>
        <w:t>Jews,</w:t>
      </w:r>
      <w:r w:rsidR="004059E3" w:rsidRPr="00D14415">
        <w:rPr>
          <w:rFonts w:cstheme="majorBidi"/>
          <w:sz w:val="24"/>
          <w:szCs w:val="24"/>
        </w:rPr>
        <w:t xml:space="preserve"> who had never been part of the military</w:t>
      </w:r>
      <w:r w:rsidR="00D14415">
        <w:rPr>
          <w:rFonts w:cstheme="majorBidi"/>
          <w:sz w:val="24"/>
          <w:szCs w:val="24"/>
        </w:rPr>
        <w:t xml:space="preserve"> before</w:t>
      </w:r>
      <w:r w:rsidR="004059E3" w:rsidRPr="00D14415">
        <w:rPr>
          <w:rFonts w:cstheme="majorBidi"/>
          <w:sz w:val="24"/>
          <w:szCs w:val="24"/>
        </w:rPr>
        <w:t xml:space="preserve">, attempted to evade the </w:t>
      </w:r>
      <w:r w:rsidR="00E7693D" w:rsidRPr="00D14415">
        <w:rPr>
          <w:rFonts w:cstheme="majorBidi"/>
          <w:sz w:val="24"/>
          <w:szCs w:val="24"/>
        </w:rPr>
        <w:t>draft</w:t>
      </w:r>
      <w:r w:rsidR="004059E3" w:rsidRPr="00D14415">
        <w:rPr>
          <w:rFonts w:cstheme="majorBidi"/>
          <w:sz w:val="24"/>
          <w:szCs w:val="24"/>
        </w:rPr>
        <w:t>. They</w:t>
      </w:r>
      <w:r w:rsidR="00BB6A3C" w:rsidRPr="00D14415">
        <w:rPr>
          <w:rFonts w:cstheme="majorBidi"/>
          <w:sz w:val="24"/>
          <w:szCs w:val="24"/>
        </w:rPr>
        <w:t xml:space="preserve"> </w:t>
      </w:r>
      <w:r w:rsidRPr="00D14415">
        <w:rPr>
          <w:rFonts w:cstheme="majorBidi"/>
          <w:sz w:val="24"/>
          <w:szCs w:val="24"/>
        </w:rPr>
        <w:t xml:space="preserve">either escaped, seeking shelter in remote villages, far from the hands of the authorities, or paid bribe to postpone recruitment. </w:t>
      </w:r>
      <w:r w:rsidR="00BB6A3C" w:rsidRPr="00D14415">
        <w:rPr>
          <w:rFonts w:cstheme="majorBidi"/>
          <w:sz w:val="24"/>
          <w:szCs w:val="24"/>
        </w:rPr>
        <w:t>Many</w:t>
      </w:r>
      <w:r w:rsidRPr="00D14415">
        <w:rPr>
          <w:rFonts w:cstheme="majorBidi"/>
          <w:sz w:val="24"/>
          <w:szCs w:val="24"/>
        </w:rPr>
        <w:t xml:space="preserve"> </w:t>
      </w:r>
      <w:r w:rsidR="0093526B" w:rsidRPr="00D14415">
        <w:rPr>
          <w:rFonts w:cstheme="majorBidi"/>
          <w:sz w:val="24"/>
          <w:szCs w:val="24"/>
        </w:rPr>
        <w:t xml:space="preserve">others </w:t>
      </w:r>
      <w:r w:rsidRPr="00D14415">
        <w:rPr>
          <w:rFonts w:cstheme="majorBidi"/>
          <w:sz w:val="24"/>
          <w:szCs w:val="24"/>
        </w:rPr>
        <w:t xml:space="preserve">had </w:t>
      </w:r>
      <w:r w:rsidR="00E7693D" w:rsidRPr="00D14415">
        <w:rPr>
          <w:rFonts w:cstheme="majorBidi"/>
          <w:sz w:val="24"/>
          <w:szCs w:val="24"/>
        </w:rPr>
        <w:t xml:space="preserve">been </w:t>
      </w:r>
      <w:r w:rsidR="00AB26FF" w:rsidRPr="00D14415">
        <w:rPr>
          <w:rFonts w:cstheme="majorBidi"/>
          <w:sz w:val="24"/>
          <w:szCs w:val="24"/>
        </w:rPr>
        <w:t>nevertheless</w:t>
      </w:r>
      <w:r w:rsidRPr="00D14415">
        <w:rPr>
          <w:rFonts w:cstheme="majorBidi"/>
          <w:sz w:val="24"/>
          <w:szCs w:val="24"/>
        </w:rPr>
        <w:t xml:space="preserve"> drafted</w:t>
      </w:r>
      <w:r w:rsidR="00E7693D" w:rsidRPr="00D14415">
        <w:rPr>
          <w:rFonts w:cstheme="majorBidi"/>
          <w:sz w:val="24"/>
          <w:szCs w:val="24"/>
        </w:rPr>
        <w:t>,</w:t>
      </w:r>
      <w:r w:rsidR="00BB6A3C" w:rsidRPr="00D14415">
        <w:rPr>
          <w:rFonts w:cstheme="majorBidi"/>
          <w:sz w:val="24"/>
          <w:szCs w:val="24"/>
        </w:rPr>
        <w:t xml:space="preserve"> </w:t>
      </w:r>
      <w:r w:rsidR="00E7693D" w:rsidRPr="00D14415">
        <w:rPr>
          <w:rFonts w:cstheme="majorBidi"/>
          <w:sz w:val="24"/>
          <w:szCs w:val="24"/>
        </w:rPr>
        <w:t xml:space="preserve">but </w:t>
      </w:r>
      <w:r w:rsidRPr="00D14415">
        <w:rPr>
          <w:rFonts w:cstheme="majorBidi"/>
          <w:sz w:val="24"/>
          <w:szCs w:val="24"/>
        </w:rPr>
        <w:t xml:space="preserve">defected, </w:t>
      </w:r>
      <w:r w:rsidR="00E7693D" w:rsidRPr="00D14415">
        <w:rPr>
          <w:rFonts w:cstheme="majorBidi"/>
          <w:sz w:val="24"/>
          <w:szCs w:val="24"/>
        </w:rPr>
        <w:t>and</w:t>
      </w:r>
      <w:r w:rsidRPr="00D14415">
        <w:rPr>
          <w:rFonts w:cstheme="majorBidi"/>
          <w:sz w:val="24"/>
          <w:szCs w:val="24"/>
        </w:rPr>
        <w:t xml:space="preserve"> the authorities arrested their family members, notably sisters, to put pressure on them to extradite themselves. </w:t>
      </w:r>
      <w:r w:rsidR="00E7693D" w:rsidRPr="00D14415">
        <w:rPr>
          <w:rFonts w:cstheme="majorBidi"/>
          <w:sz w:val="24"/>
          <w:szCs w:val="24"/>
        </w:rPr>
        <w:t>Still</w:t>
      </w:r>
      <w:r w:rsidRPr="00D14415">
        <w:rPr>
          <w:rFonts w:cstheme="majorBidi"/>
          <w:sz w:val="24"/>
          <w:szCs w:val="24"/>
        </w:rPr>
        <w:t xml:space="preserve">, a considerable number of Jews had been </w:t>
      </w:r>
      <w:r w:rsidR="00AB26FF" w:rsidRPr="00D14415">
        <w:rPr>
          <w:rFonts w:cstheme="majorBidi"/>
          <w:sz w:val="24"/>
          <w:szCs w:val="24"/>
        </w:rPr>
        <w:t>drafted;</w:t>
      </w:r>
      <w:r w:rsidRPr="00D14415">
        <w:rPr>
          <w:rFonts w:cstheme="majorBidi"/>
          <w:sz w:val="24"/>
          <w:szCs w:val="24"/>
        </w:rPr>
        <w:t xml:space="preserve"> many were killed </w:t>
      </w:r>
      <w:r w:rsidR="00BB6A3C" w:rsidRPr="00D14415">
        <w:rPr>
          <w:rFonts w:cstheme="majorBidi"/>
          <w:sz w:val="24"/>
          <w:szCs w:val="24"/>
        </w:rPr>
        <w:t>or</w:t>
      </w:r>
      <w:r w:rsidRPr="00D14415">
        <w:rPr>
          <w:rFonts w:cstheme="majorBidi"/>
          <w:sz w:val="24"/>
          <w:szCs w:val="24"/>
        </w:rPr>
        <w:t xml:space="preserve"> injured and even became prisoners of war. </w:t>
      </w:r>
    </w:p>
    <w:p w:rsidR="00D7211B" w:rsidRPr="004C3CDE" w:rsidRDefault="00010553" w:rsidP="003D2C26">
      <w:pPr>
        <w:bidi w:val="0"/>
        <w:rPr>
          <w:rFonts w:eastAsiaTheme="minorEastAsia" w:cstheme="majorBidi"/>
          <w:sz w:val="24"/>
          <w:szCs w:val="24"/>
        </w:rPr>
      </w:pPr>
      <w:r w:rsidRPr="00D14415">
        <w:rPr>
          <w:rFonts w:eastAsiaTheme="minorEastAsia" w:cstheme="majorBidi"/>
          <w:sz w:val="24"/>
          <w:szCs w:val="24"/>
        </w:rPr>
        <w:t>By the end of WWI,</w:t>
      </w:r>
      <w:r w:rsidR="00BB0389" w:rsidRPr="00D14415">
        <w:rPr>
          <w:rFonts w:eastAsiaTheme="minorEastAsia" w:cstheme="majorBidi"/>
          <w:sz w:val="24"/>
          <w:szCs w:val="24"/>
        </w:rPr>
        <w:t xml:space="preserve"> </w:t>
      </w:r>
      <w:r w:rsidR="00E635C5" w:rsidRPr="00D14415">
        <w:rPr>
          <w:rFonts w:eastAsiaTheme="minorEastAsia" w:cstheme="majorBidi"/>
          <w:sz w:val="24"/>
          <w:szCs w:val="24"/>
        </w:rPr>
        <w:t>m</w:t>
      </w:r>
      <w:r w:rsidR="00A314E4">
        <w:rPr>
          <w:rFonts w:eastAsiaTheme="minorEastAsia" w:cstheme="majorBidi"/>
          <w:sz w:val="24"/>
          <w:szCs w:val="24"/>
        </w:rPr>
        <w:t>ost Jewish communities in south</w:t>
      </w:r>
      <w:r w:rsidR="00E635C5" w:rsidRPr="00D14415">
        <w:rPr>
          <w:rFonts w:eastAsiaTheme="minorEastAsia" w:cstheme="majorBidi"/>
          <w:sz w:val="24"/>
          <w:szCs w:val="24"/>
        </w:rPr>
        <w:t xml:space="preserve">eastern Turkey </w:t>
      </w:r>
      <w:r w:rsidR="0093526B" w:rsidRPr="00D14415">
        <w:rPr>
          <w:rFonts w:eastAsiaTheme="minorEastAsia" w:cstheme="majorBidi"/>
          <w:sz w:val="24"/>
          <w:szCs w:val="24"/>
        </w:rPr>
        <w:t>w</w:t>
      </w:r>
      <w:r w:rsidR="007F3617" w:rsidRPr="00D14415">
        <w:rPr>
          <w:rFonts w:eastAsiaTheme="minorEastAsia" w:cstheme="majorBidi"/>
          <w:sz w:val="24"/>
          <w:szCs w:val="24"/>
        </w:rPr>
        <w:t>ere</w:t>
      </w:r>
      <w:r w:rsidR="0093526B" w:rsidRPr="00D14415">
        <w:rPr>
          <w:rFonts w:eastAsiaTheme="minorEastAsia" w:cstheme="majorBidi"/>
          <w:sz w:val="24"/>
          <w:szCs w:val="24"/>
        </w:rPr>
        <w:t xml:space="preserve"> </w:t>
      </w:r>
      <w:r w:rsidR="00A314E4">
        <w:rPr>
          <w:rFonts w:eastAsiaTheme="minorEastAsia" w:cstheme="majorBidi"/>
          <w:sz w:val="24"/>
          <w:szCs w:val="24"/>
        </w:rPr>
        <w:t>devastat</w:t>
      </w:r>
      <w:r w:rsidR="00A314E4" w:rsidRPr="00D14415">
        <w:rPr>
          <w:rFonts w:eastAsiaTheme="minorEastAsia" w:cstheme="majorBidi"/>
          <w:sz w:val="24"/>
          <w:szCs w:val="24"/>
        </w:rPr>
        <w:t>ed</w:t>
      </w:r>
      <w:r w:rsidR="0093526B" w:rsidRPr="00D14415">
        <w:rPr>
          <w:rFonts w:eastAsiaTheme="minorEastAsia" w:cstheme="majorBidi"/>
          <w:sz w:val="24"/>
          <w:szCs w:val="24"/>
        </w:rPr>
        <w:t xml:space="preserve"> by</w:t>
      </w:r>
      <w:r w:rsidR="00E635C5" w:rsidRPr="00D14415">
        <w:rPr>
          <w:rFonts w:eastAsiaTheme="minorEastAsia" w:cstheme="majorBidi"/>
          <w:sz w:val="24"/>
          <w:szCs w:val="24"/>
        </w:rPr>
        <w:t xml:space="preserve"> </w:t>
      </w:r>
      <w:r w:rsidRPr="00D14415">
        <w:rPr>
          <w:rFonts w:eastAsiaTheme="minorEastAsia" w:cstheme="majorBidi"/>
          <w:sz w:val="24"/>
          <w:szCs w:val="24"/>
        </w:rPr>
        <w:t xml:space="preserve">horrors of the war and </w:t>
      </w:r>
      <w:r w:rsidR="00E635C5" w:rsidRPr="00D14415">
        <w:rPr>
          <w:rFonts w:eastAsiaTheme="minorEastAsia" w:cstheme="majorBidi"/>
          <w:sz w:val="24"/>
          <w:szCs w:val="24"/>
        </w:rPr>
        <w:t xml:space="preserve">the massacres of the </w:t>
      </w:r>
      <w:r w:rsidR="00A314E4">
        <w:rPr>
          <w:rFonts w:eastAsiaTheme="minorEastAsia" w:cstheme="majorBidi"/>
          <w:sz w:val="24"/>
          <w:szCs w:val="24"/>
        </w:rPr>
        <w:t xml:space="preserve">Christians (Armenians, </w:t>
      </w:r>
      <w:r w:rsidR="00E635C5" w:rsidRPr="00D14415">
        <w:rPr>
          <w:rFonts w:eastAsiaTheme="minorEastAsia" w:cstheme="majorBidi"/>
          <w:sz w:val="24"/>
          <w:szCs w:val="24"/>
        </w:rPr>
        <w:t>1994-96; 1914-18 and Assyrian</w:t>
      </w:r>
      <w:r w:rsidR="0093526B" w:rsidRPr="00D14415">
        <w:rPr>
          <w:rFonts w:eastAsiaTheme="minorEastAsia" w:cstheme="majorBidi"/>
          <w:sz w:val="24"/>
          <w:szCs w:val="24"/>
        </w:rPr>
        <w:t>s</w:t>
      </w:r>
      <w:r w:rsidR="00A314E4">
        <w:rPr>
          <w:rFonts w:eastAsiaTheme="minorEastAsia"/>
          <w:sz w:val="24"/>
          <w:szCs w:val="24"/>
        </w:rPr>
        <w:t xml:space="preserve">, </w:t>
      </w:r>
      <w:r w:rsidR="00E635C5" w:rsidRPr="00D14415">
        <w:rPr>
          <w:rFonts w:eastAsiaTheme="minorEastAsia" w:cstheme="majorBidi"/>
          <w:sz w:val="24"/>
          <w:szCs w:val="24"/>
        </w:rPr>
        <w:t>1914-18)</w:t>
      </w:r>
      <w:r w:rsidRPr="00D14415">
        <w:rPr>
          <w:rFonts w:eastAsiaTheme="minorEastAsia" w:cstheme="majorBidi"/>
          <w:sz w:val="24"/>
          <w:szCs w:val="24"/>
        </w:rPr>
        <w:t>.</w:t>
      </w:r>
      <w:r w:rsidR="00E635C5" w:rsidRPr="00D14415">
        <w:rPr>
          <w:rFonts w:eastAsiaTheme="minorEastAsia" w:cstheme="majorBidi"/>
          <w:sz w:val="24"/>
          <w:szCs w:val="24"/>
        </w:rPr>
        <w:t xml:space="preserve"> </w:t>
      </w:r>
      <w:r w:rsidR="002927F7">
        <w:rPr>
          <w:rFonts w:eastAsiaTheme="minorEastAsia" w:cstheme="majorBidi"/>
          <w:sz w:val="24"/>
          <w:szCs w:val="24"/>
        </w:rPr>
        <w:t>The</w:t>
      </w:r>
      <w:r w:rsidR="005D7AD3">
        <w:rPr>
          <w:rFonts w:eastAsiaTheme="minorEastAsia" w:cstheme="majorBidi"/>
          <w:sz w:val="24"/>
          <w:szCs w:val="24"/>
        </w:rPr>
        <w:t xml:space="preserve"> Jews </w:t>
      </w:r>
      <w:r w:rsidR="004C3CDE">
        <w:rPr>
          <w:rFonts w:eastAsiaTheme="minorEastAsia" w:cstheme="majorBidi"/>
          <w:sz w:val="24"/>
          <w:szCs w:val="24"/>
        </w:rPr>
        <w:t>I</w:t>
      </w:r>
      <w:r w:rsidR="005D7AD3">
        <w:rPr>
          <w:rFonts w:eastAsiaTheme="minorEastAsia" w:cstheme="majorBidi"/>
          <w:sz w:val="24"/>
          <w:szCs w:val="24"/>
        </w:rPr>
        <w:t>n times of war and uncertainty</w:t>
      </w:r>
      <w:r w:rsidR="004C3CDE">
        <w:rPr>
          <w:rFonts w:eastAsiaTheme="minorEastAsia" w:cstheme="majorBidi"/>
          <w:sz w:val="24"/>
          <w:szCs w:val="24"/>
        </w:rPr>
        <w:t xml:space="preserve"> the Jews</w:t>
      </w:r>
      <w:r w:rsidR="002927F7">
        <w:rPr>
          <w:rFonts w:eastAsiaTheme="minorEastAsia" w:cstheme="majorBidi"/>
          <w:sz w:val="24"/>
          <w:szCs w:val="24"/>
        </w:rPr>
        <w:t xml:space="preserve"> </w:t>
      </w:r>
      <w:r w:rsidR="004C3CDE">
        <w:rPr>
          <w:rFonts w:eastAsiaTheme="minorEastAsia" w:cstheme="majorBidi"/>
          <w:sz w:val="24"/>
          <w:szCs w:val="24"/>
        </w:rPr>
        <w:t>tended to</w:t>
      </w:r>
      <w:r w:rsidR="002927F7">
        <w:rPr>
          <w:rFonts w:eastAsiaTheme="minorEastAsia" w:cstheme="majorBidi"/>
          <w:sz w:val="24"/>
          <w:szCs w:val="24"/>
        </w:rPr>
        <w:t xml:space="preserve"> </w:t>
      </w:r>
      <w:r w:rsidR="00E7693D" w:rsidRPr="00D14415">
        <w:rPr>
          <w:rFonts w:eastAsiaTheme="minorEastAsia" w:cstheme="majorBidi"/>
          <w:sz w:val="24"/>
          <w:szCs w:val="24"/>
        </w:rPr>
        <w:t>immigrate</w:t>
      </w:r>
      <w:r w:rsidR="00D14415">
        <w:rPr>
          <w:rFonts w:eastAsiaTheme="minorEastAsia" w:cstheme="majorBidi"/>
          <w:sz w:val="24"/>
          <w:szCs w:val="24"/>
        </w:rPr>
        <w:t xml:space="preserve"> to a safer place</w:t>
      </w:r>
      <w:r w:rsidR="00E7693D" w:rsidRPr="00D14415">
        <w:rPr>
          <w:rFonts w:eastAsiaTheme="minorEastAsia" w:cstheme="majorBidi"/>
          <w:sz w:val="24"/>
          <w:szCs w:val="24"/>
        </w:rPr>
        <w:t xml:space="preserve">. </w:t>
      </w:r>
      <w:r w:rsidR="004C3CDE">
        <w:rPr>
          <w:rFonts w:eastAsiaTheme="minorEastAsia" w:cstheme="majorBidi"/>
          <w:sz w:val="24"/>
          <w:szCs w:val="24"/>
        </w:rPr>
        <w:t xml:space="preserve">This has been their </w:t>
      </w:r>
      <w:r w:rsidR="004C3CDE" w:rsidRPr="002927F7">
        <w:rPr>
          <w:rFonts w:eastAsiaTheme="minorEastAsia" w:cstheme="majorBidi"/>
          <w:sz w:val="24"/>
          <w:szCs w:val="24"/>
        </w:rPr>
        <w:t>behavior</w:t>
      </w:r>
      <w:r w:rsidR="004C3CDE">
        <w:rPr>
          <w:rFonts w:eastAsiaTheme="minorEastAsia" w:cstheme="majorBidi"/>
          <w:sz w:val="24"/>
          <w:szCs w:val="24"/>
        </w:rPr>
        <w:t xml:space="preserve">al </w:t>
      </w:r>
      <w:r w:rsidR="004C3CDE" w:rsidRPr="002927F7">
        <w:rPr>
          <w:rFonts w:eastAsiaTheme="minorEastAsia" w:cstheme="majorBidi"/>
          <w:sz w:val="24"/>
          <w:szCs w:val="24"/>
        </w:rPr>
        <w:t>pattern</w:t>
      </w:r>
      <w:r w:rsidR="004C3CDE">
        <w:rPr>
          <w:rFonts w:eastAsiaTheme="minorEastAsia" w:cstheme="majorBidi"/>
          <w:sz w:val="24"/>
          <w:szCs w:val="24"/>
        </w:rPr>
        <w:t xml:space="preserve">. </w:t>
      </w:r>
      <w:r w:rsidR="002420A7">
        <w:rPr>
          <w:rFonts w:eastAsiaTheme="minorEastAsia" w:cstheme="majorBidi"/>
          <w:sz w:val="24"/>
          <w:szCs w:val="24"/>
        </w:rPr>
        <w:t xml:space="preserve">The majority of </w:t>
      </w:r>
      <w:r w:rsidR="002420A7">
        <w:rPr>
          <w:rFonts w:cstheme="majorBidi"/>
          <w:sz w:val="24"/>
          <w:szCs w:val="24"/>
        </w:rPr>
        <w:t>the Jews of south</w:t>
      </w:r>
      <w:r w:rsidR="002420A7" w:rsidRPr="00D14415">
        <w:rPr>
          <w:rFonts w:cstheme="majorBidi"/>
          <w:sz w:val="24"/>
          <w:szCs w:val="24"/>
        </w:rPr>
        <w:t xml:space="preserve">eastern Turkey </w:t>
      </w:r>
      <w:r w:rsidR="00A35FB0" w:rsidRPr="00D14415">
        <w:rPr>
          <w:rFonts w:cstheme="majorBidi"/>
          <w:sz w:val="24"/>
          <w:szCs w:val="24"/>
        </w:rPr>
        <w:t>immigrated</w:t>
      </w:r>
      <w:r w:rsidR="00A35FB0">
        <w:rPr>
          <w:rFonts w:cstheme="majorBidi"/>
          <w:sz w:val="24"/>
          <w:szCs w:val="24"/>
        </w:rPr>
        <w:t xml:space="preserve"> to Palestine either before or after the war</w:t>
      </w:r>
      <w:r w:rsidR="002420A7" w:rsidRPr="00D14415">
        <w:rPr>
          <w:rFonts w:cstheme="majorBidi"/>
          <w:sz w:val="24"/>
          <w:szCs w:val="24"/>
        </w:rPr>
        <w:t>.</w:t>
      </w:r>
      <w:r w:rsidR="00A35FB0">
        <w:rPr>
          <w:rFonts w:eastAsiaTheme="minorEastAsia" w:cstheme="majorBidi"/>
          <w:sz w:val="24"/>
          <w:szCs w:val="24"/>
        </w:rPr>
        <w:t xml:space="preserve"> </w:t>
      </w:r>
      <w:r w:rsidRPr="00D14415">
        <w:rPr>
          <w:rFonts w:cstheme="majorBidi"/>
          <w:sz w:val="24"/>
          <w:szCs w:val="24"/>
        </w:rPr>
        <w:t>A</w:t>
      </w:r>
      <w:r w:rsidR="00E635C5" w:rsidRPr="00D14415">
        <w:rPr>
          <w:rFonts w:cstheme="majorBidi"/>
          <w:sz w:val="24"/>
          <w:szCs w:val="24"/>
        </w:rPr>
        <w:t xml:space="preserve">cross the border, in Iraqi Kurdistan, the situation </w:t>
      </w:r>
      <w:r w:rsidR="00E635C5" w:rsidRPr="00D14415">
        <w:rPr>
          <w:rFonts w:cstheme="majorBidi"/>
          <w:sz w:val="24"/>
          <w:szCs w:val="24"/>
        </w:rPr>
        <w:lastRenderedPageBreak/>
        <w:t xml:space="preserve">improved </w:t>
      </w:r>
      <w:r w:rsidR="002420A7">
        <w:rPr>
          <w:rFonts w:cstheme="majorBidi"/>
          <w:sz w:val="24"/>
          <w:szCs w:val="24"/>
        </w:rPr>
        <w:t xml:space="preserve">after </w:t>
      </w:r>
      <w:r w:rsidR="004C3CDE">
        <w:rPr>
          <w:rFonts w:cstheme="majorBidi"/>
          <w:sz w:val="24"/>
          <w:szCs w:val="24"/>
        </w:rPr>
        <w:t>WWI</w:t>
      </w:r>
      <w:r w:rsidR="002420A7">
        <w:rPr>
          <w:rFonts w:cstheme="majorBidi"/>
          <w:sz w:val="24"/>
          <w:szCs w:val="24"/>
        </w:rPr>
        <w:t xml:space="preserve"> </w:t>
      </w:r>
      <w:r w:rsidRPr="00D14415">
        <w:rPr>
          <w:rFonts w:cstheme="majorBidi"/>
          <w:sz w:val="24"/>
          <w:szCs w:val="24"/>
        </w:rPr>
        <w:t>with</w:t>
      </w:r>
      <w:r w:rsidR="00E635C5" w:rsidRPr="00D14415">
        <w:rPr>
          <w:rFonts w:cstheme="majorBidi"/>
          <w:sz w:val="24"/>
          <w:szCs w:val="24"/>
        </w:rPr>
        <w:t xml:space="preserve"> the British restor</w:t>
      </w:r>
      <w:r w:rsidR="005D7AD3">
        <w:rPr>
          <w:rFonts w:cstheme="majorBidi"/>
          <w:sz w:val="24"/>
          <w:szCs w:val="24"/>
        </w:rPr>
        <w:t xml:space="preserve">ing peace and order </w:t>
      </w:r>
      <w:r w:rsidR="00E635C5" w:rsidRPr="00D14415">
        <w:rPr>
          <w:rFonts w:cstheme="majorBidi"/>
          <w:sz w:val="24"/>
          <w:szCs w:val="24"/>
        </w:rPr>
        <w:t>and extend</w:t>
      </w:r>
      <w:r w:rsidR="005D7AD3">
        <w:rPr>
          <w:rFonts w:cstheme="majorBidi"/>
          <w:sz w:val="24"/>
          <w:szCs w:val="24"/>
        </w:rPr>
        <w:t>ing</w:t>
      </w:r>
      <w:r w:rsidR="00E635C5" w:rsidRPr="00D14415">
        <w:rPr>
          <w:rFonts w:cstheme="majorBidi"/>
          <w:sz w:val="24"/>
          <w:szCs w:val="24"/>
        </w:rPr>
        <w:t xml:space="preserve"> protection for the minorities. </w:t>
      </w:r>
      <w:r w:rsidR="007F3617" w:rsidRPr="00D14415">
        <w:rPr>
          <w:rFonts w:cstheme="majorBidi"/>
          <w:sz w:val="24"/>
          <w:szCs w:val="24"/>
        </w:rPr>
        <w:t>Nevertheless</w:t>
      </w:r>
      <w:r w:rsidR="00B0083C" w:rsidRPr="00D14415">
        <w:rPr>
          <w:rFonts w:cstheme="majorBidi"/>
          <w:sz w:val="24"/>
          <w:szCs w:val="24"/>
        </w:rPr>
        <w:t>,</w:t>
      </w:r>
      <w:r w:rsidR="007F3617" w:rsidRPr="00D14415">
        <w:rPr>
          <w:rFonts w:cstheme="majorBidi"/>
          <w:sz w:val="24"/>
          <w:szCs w:val="24"/>
        </w:rPr>
        <w:t xml:space="preserve"> a growing number</w:t>
      </w:r>
      <w:r w:rsidR="00E635C5" w:rsidRPr="00D14415">
        <w:rPr>
          <w:rFonts w:cstheme="majorBidi"/>
          <w:sz w:val="24"/>
          <w:szCs w:val="24"/>
        </w:rPr>
        <w:t xml:space="preserve"> </w:t>
      </w:r>
      <w:r w:rsidR="007F3617" w:rsidRPr="00D14415">
        <w:rPr>
          <w:rFonts w:cstheme="majorBidi"/>
          <w:sz w:val="24"/>
          <w:szCs w:val="24"/>
        </w:rPr>
        <w:t>of Jews</w:t>
      </w:r>
      <w:r w:rsidR="002420A7">
        <w:rPr>
          <w:rFonts w:cstheme="majorBidi"/>
          <w:sz w:val="24"/>
          <w:szCs w:val="24"/>
        </w:rPr>
        <w:t xml:space="preserve"> </w:t>
      </w:r>
      <w:r w:rsidR="002420A7" w:rsidRPr="00D14415">
        <w:rPr>
          <w:rFonts w:cstheme="majorBidi"/>
          <w:sz w:val="24"/>
          <w:szCs w:val="24"/>
        </w:rPr>
        <w:t>from Iraq</w:t>
      </w:r>
      <w:r w:rsidR="007F3617" w:rsidRPr="00D14415">
        <w:rPr>
          <w:rFonts w:cstheme="majorBidi"/>
          <w:sz w:val="24"/>
          <w:szCs w:val="24"/>
        </w:rPr>
        <w:t xml:space="preserve"> </w:t>
      </w:r>
      <w:r w:rsidR="00E635C5" w:rsidRPr="00D14415">
        <w:rPr>
          <w:rFonts w:cstheme="majorBidi"/>
          <w:sz w:val="24"/>
          <w:szCs w:val="24"/>
        </w:rPr>
        <w:t xml:space="preserve">immigrated </w:t>
      </w:r>
      <w:r w:rsidR="002420A7">
        <w:rPr>
          <w:rFonts w:cstheme="majorBidi"/>
          <w:sz w:val="24"/>
          <w:szCs w:val="24"/>
        </w:rPr>
        <w:t xml:space="preserve">constantly </w:t>
      </w:r>
      <w:r w:rsidR="00E635C5" w:rsidRPr="00D14415">
        <w:rPr>
          <w:rFonts w:cstheme="majorBidi"/>
          <w:sz w:val="24"/>
          <w:szCs w:val="24"/>
        </w:rPr>
        <w:t>to Palestine</w:t>
      </w:r>
      <w:r w:rsidR="005D7AD3">
        <w:rPr>
          <w:rFonts w:cstheme="majorBidi"/>
          <w:sz w:val="24"/>
          <w:szCs w:val="24"/>
        </w:rPr>
        <w:t xml:space="preserve">, </w:t>
      </w:r>
      <w:r w:rsidR="004C3CDE">
        <w:rPr>
          <w:rFonts w:cstheme="majorBidi"/>
          <w:sz w:val="24"/>
          <w:szCs w:val="24"/>
        </w:rPr>
        <w:t xml:space="preserve">but </w:t>
      </w:r>
      <w:r w:rsidR="007F3617" w:rsidRPr="002927F7">
        <w:rPr>
          <w:rFonts w:cstheme="majorBidi"/>
          <w:sz w:val="24"/>
          <w:szCs w:val="24"/>
        </w:rPr>
        <w:t>the</w:t>
      </w:r>
      <w:r w:rsidR="002927F7">
        <w:rPr>
          <w:rFonts w:cstheme="majorBidi"/>
          <w:sz w:val="24"/>
          <w:szCs w:val="24"/>
        </w:rPr>
        <w:t xml:space="preserve"> effect</w:t>
      </w:r>
      <w:r w:rsidR="00E635C5" w:rsidRPr="002927F7">
        <w:rPr>
          <w:rFonts w:cstheme="majorBidi"/>
          <w:sz w:val="24"/>
          <w:szCs w:val="24"/>
        </w:rPr>
        <w:t xml:space="preserve"> </w:t>
      </w:r>
      <w:r w:rsidR="007F3617" w:rsidRPr="002927F7">
        <w:rPr>
          <w:rFonts w:cstheme="majorBidi"/>
          <w:sz w:val="24"/>
          <w:szCs w:val="24"/>
        </w:rPr>
        <w:t xml:space="preserve">of the British reign </w:t>
      </w:r>
      <w:r w:rsidR="002927F7">
        <w:rPr>
          <w:rFonts w:cstheme="majorBidi"/>
          <w:sz w:val="24"/>
          <w:szCs w:val="24"/>
        </w:rPr>
        <w:t>did n</w:t>
      </w:r>
      <w:r w:rsidR="00E635C5" w:rsidRPr="002927F7">
        <w:rPr>
          <w:rFonts w:cstheme="majorBidi"/>
          <w:sz w:val="24"/>
          <w:szCs w:val="24"/>
        </w:rPr>
        <w:t>o</w:t>
      </w:r>
      <w:r w:rsidR="002927F7">
        <w:rPr>
          <w:rFonts w:cstheme="majorBidi"/>
          <w:sz w:val="24"/>
          <w:szCs w:val="24"/>
        </w:rPr>
        <w:t xml:space="preserve">t </w:t>
      </w:r>
      <w:r w:rsidR="004C3CDE">
        <w:rPr>
          <w:rFonts w:cstheme="majorBidi"/>
          <w:sz w:val="24"/>
          <w:szCs w:val="24"/>
        </w:rPr>
        <w:t>last long</w:t>
      </w:r>
      <w:r w:rsidR="002927F7">
        <w:rPr>
          <w:rFonts w:cstheme="majorBidi"/>
          <w:sz w:val="24"/>
          <w:szCs w:val="24"/>
        </w:rPr>
        <w:t>.</w:t>
      </w:r>
      <w:r w:rsidR="00E635C5" w:rsidRPr="002927F7">
        <w:rPr>
          <w:rFonts w:cstheme="majorBidi"/>
          <w:sz w:val="24"/>
          <w:szCs w:val="24"/>
        </w:rPr>
        <w:t xml:space="preserve"> In 1941, the pro-Nazi Rashid </w:t>
      </w:r>
      <w:r w:rsidR="00A35FB0">
        <w:rPr>
          <w:rFonts w:cstheme="majorBidi"/>
          <w:sz w:val="24"/>
          <w:szCs w:val="24"/>
        </w:rPr>
        <w:t>ʿ</w:t>
      </w:r>
      <w:r w:rsidR="00E635C5" w:rsidRPr="002927F7">
        <w:rPr>
          <w:rFonts w:cstheme="majorBidi"/>
          <w:sz w:val="24"/>
          <w:szCs w:val="24"/>
        </w:rPr>
        <w:t xml:space="preserve">Ali coup </w:t>
      </w:r>
      <w:r w:rsidR="007F3617" w:rsidRPr="002927F7">
        <w:rPr>
          <w:rFonts w:cstheme="majorBidi"/>
          <w:sz w:val="24"/>
          <w:szCs w:val="24"/>
        </w:rPr>
        <w:t>inflamed</w:t>
      </w:r>
      <w:r w:rsidR="00E635C5" w:rsidRPr="002927F7">
        <w:rPr>
          <w:rFonts w:cstheme="majorBidi"/>
          <w:sz w:val="24"/>
          <w:szCs w:val="24"/>
        </w:rPr>
        <w:t xml:space="preserve"> </w:t>
      </w:r>
      <w:r w:rsidR="00EC5863" w:rsidRPr="002927F7">
        <w:rPr>
          <w:rFonts w:cs="Times"/>
          <w:sz w:val="24"/>
          <w:szCs w:val="24"/>
        </w:rPr>
        <w:t>anti-Semitic</w:t>
      </w:r>
      <w:r w:rsidR="00EC5863" w:rsidRPr="002927F7">
        <w:rPr>
          <w:rFonts w:cstheme="majorBidi"/>
          <w:sz w:val="24"/>
          <w:szCs w:val="24"/>
        </w:rPr>
        <w:t xml:space="preserve"> </w:t>
      </w:r>
      <w:r w:rsidR="002F0AE1" w:rsidRPr="002927F7">
        <w:rPr>
          <w:rFonts w:cstheme="majorBidi"/>
          <w:sz w:val="24"/>
          <w:szCs w:val="24"/>
        </w:rPr>
        <w:t>r</w:t>
      </w:r>
      <w:r w:rsidR="00E635C5" w:rsidRPr="002927F7">
        <w:rPr>
          <w:rFonts w:cstheme="majorBidi"/>
          <w:sz w:val="24"/>
          <w:szCs w:val="24"/>
        </w:rPr>
        <w:t xml:space="preserve">iots against Jews in Baghdad, known as the </w:t>
      </w:r>
      <w:r w:rsidR="00E635C5" w:rsidRPr="00A35FB0">
        <w:rPr>
          <w:rFonts w:cstheme="majorBidi"/>
          <w:i/>
          <w:iCs/>
          <w:sz w:val="24"/>
          <w:szCs w:val="24"/>
        </w:rPr>
        <w:t>Farhud</w:t>
      </w:r>
      <w:r w:rsidR="00E635C5" w:rsidRPr="002927F7">
        <w:rPr>
          <w:rFonts w:cstheme="majorBidi"/>
          <w:sz w:val="24"/>
          <w:szCs w:val="24"/>
        </w:rPr>
        <w:t>. The</w:t>
      </w:r>
      <w:r w:rsidR="00EC5863" w:rsidRPr="002927F7">
        <w:rPr>
          <w:rFonts w:cstheme="majorBidi"/>
          <w:sz w:val="24"/>
          <w:szCs w:val="24"/>
        </w:rPr>
        <w:t>se</w:t>
      </w:r>
      <w:r w:rsidR="00E635C5" w:rsidRPr="002927F7">
        <w:rPr>
          <w:rFonts w:cstheme="majorBidi"/>
          <w:sz w:val="24"/>
          <w:szCs w:val="24"/>
        </w:rPr>
        <w:t xml:space="preserve"> were echoed in Kurdish towns</w:t>
      </w:r>
      <w:r w:rsidR="00B0083C" w:rsidRPr="002927F7">
        <w:rPr>
          <w:rFonts w:cstheme="majorBidi"/>
          <w:sz w:val="24"/>
          <w:szCs w:val="24"/>
        </w:rPr>
        <w:t xml:space="preserve"> with</w:t>
      </w:r>
      <w:r w:rsidR="007F3617" w:rsidRPr="002927F7">
        <w:rPr>
          <w:rFonts w:cstheme="majorBidi"/>
          <w:sz w:val="24"/>
          <w:szCs w:val="24"/>
        </w:rPr>
        <w:t xml:space="preserve"> </w:t>
      </w:r>
      <w:r w:rsidR="00E635C5" w:rsidRPr="002927F7">
        <w:rPr>
          <w:rFonts w:cstheme="majorBidi"/>
          <w:sz w:val="24"/>
          <w:szCs w:val="24"/>
        </w:rPr>
        <w:t>intimidat</w:t>
      </w:r>
      <w:r w:rsidR="00B0083C" w:rsidRPr="002927F7">
        <w:rPr>
          <w:rFonts w:cstheme="majorBidi"/>
          <w:sz w:val="24"/>
          <w:szCs w:val="24"/>
        </w:rPr>
        <w:t>ion</w:t>
      </w:r>
      <w:r w:rsidR="00E635C5" w:rsidRPr="002927F7">
        <w:rPr>
          <w:rFonts w:cstheme="majorBidi"/>
          <w:sz w:val="24"/>
          <w:szCs w:val="24"/>
        </w:rPr>
        <w:t xml:space="preserve"> </w:t>
      </w:r>
      <w:r w:rsidR="005D7AD3">
        <w:rPr>
          <w:rFonts w:cstheme="majorBidi"/>
          <w:sz w:val="24"/>
          <w:szCs w:val="24"/>
        </w:rPr>
        <w:t>from</w:t>
      </w:r>
      <w:r w:rsidR="00E635C5" w:rsidRPr="002927F7">
        <w:rPr>
          <w:rFonts w:cstheme="majorBidi"/>
          <w:sz w:val="24"/>
          <w:szCs w:val="24"/>
        </w:rPr>
        <w:t xml:space="preserve"> </w:t>
      </w:r>
      <w:r w:rsidR="005D7AD3">
        <w:rPr>
          <w:rFonts w:cstheme="majorBidi"/>
          <w:sz w:val="24"/>
          <w:szCs w:val="24"/>
        </w:rPr>
        <w:t>instigators who wished to</w:t>
      </w:r>
      <w:r w:rsidR="00E635C5" w:rsidRPr="002927F7">
        <w:rPr>
          <w:rFonts w:cstheme="majorBidi"/>
          <w:sz w:val="24"/>
          <w:szCs w:val="24"/>
        </w:rPr>
        <w:t xml:space="preserve"> take</w:t>
      </w:r>
      <w:r w:rsidR="00E7693D" w:rsidRPr="002927F7">
        <w:rPr>
          <w:rFonts w:cstheme="majorBidi"/>
          <w:sz w:val="24"/>
          <w:szCs w:val="24"/>
        </w:rPr>
        <w:t xml:space="preserve"> </w:t>
      </w:r>
      <w:r w:rsidR="00E635C5" w:rsidRPr="002927F7">
        <w:rPr>
          <w:rFonts w:cstheme="majorBidi"/>
          <w:sz w:val="24"/>
          <w:szCs w:val="24"/>
        </w:rPr>
        <w:t>advantage of the state of emergency</w:t>
      </w:r>
      <w:r w:rsidR="00EC5863" w:rsidRPr="002927F7">
        <w:rPr>
          <w:rFonts w:cstheme="majorBidi"/>
          <w:sz w:val="24"/>
          <w:szCs w:val="24"/>
        </w:rPr>
        <w:t>, especially on Fridays, following the public prayer</w:t>
      </w:r>
      <w:r w:rsidR="00E635C5" w:rsidRPr="002927F7">
        <w:rPr>
          <w:rFonts w:cstheme="majorBidi"/>
          <w:sz w:val="24"/>
          <w:szCs w:val="24"/>
        </w:rPr>
        <w:t xml:space="preserve">. However, sensible local leaders and chieftains usually stopped </w:t>
      </w:r>
      <w:r w:rsidR="005D7AD3">
        <w:rPr>
          <w:rFonts w:cstheme="majorBidi"/>
          <w:sz w:val="24"/>
          <w:szCs w:val="24"/>
        </w:rPr>
        <w:t>the deterioration</w:t>
      </w:r>
      <w:r w:rsidR="00A35FB0">
        <w:rPr>
          <w:rFonts w:cstheme="majorBidi"/>
          <w:sz w:val="24"/>
          <w:szCs w:val="24"/>
        </w:rPr>
        <w:t xml:space="preserve"> of the situation</w:t>
      </w:r>
      <w:r w:rsidR="00E635C5" w:rsidRPr="002927F7">
        <w:rPr>
          <w:rFonts w:cstheme="majorBidi"/>
          <w:sz w:val="24"/>
          <w:szCs w:val="24"/>
        </w:rPr>
        <w:t xml:space="preserve">. The position of the Jews further </w:t>
      </w:r>
      <w:r w:rsidR="005D7AD3" w:rsidRPr="002927F7">
        <w:rPr>
          <w:rFonts w:cstheme="majorBidi"/>
          <w:sz w:val="24"/>
          <w:szCs w:val="24"/>
        </w:rPr>
        <w:t>worsened</w:t>
      </w:r>
      <w:r w:rsidR="00E635C5" w:rsidRPr="002927F7">
        <w:rPr>
          <w:rFonts w:cstheme="majorBidi"/>
          <w:sz w:val="24"/>
          <w:szCs w:val="24"/>
        </w:rPr>
        <w:t xml:space="preserve"> with the intensifying Arab</w:t>
      </w:r>
      <w:r w:rsidR="006D3A57">
        <w:rPr>
          <w:rFonts w:cstheme="majorBidi"/>
          <w:sz w:val="24"/>
          <w:szCs w:val="24"/>
        </w:rPr>
        <w:t>-Jewish</w:t>
      </w:r>
      <w:r w:rsidR="00E635C5" w:rsidRPr="002927F7">
        <w:rPr>
          <w:rFonts w:cstheme="majorBidi"/>
          <w:sz w:val="24"/>
          <w:szCs w:val="24"/>
        </w:rPr>
        <w:t xml:space="preserve"> </w:t>
      </w:r>
      <w:r w:rsidR="006D3A57">
        <w:rPr>
          <w:rFonts w:cstheme="majorBidi"/>
          <w:sz w:val="24"/>
          <w:szCs w:val="24"/>
        </w:rPr>
        <w:t>warfare</w:t>
      </w:r>
      <w:r w:rsidR="00E635C5" w:rsidRPr="002927F7">
        <w:rPr>
          <w:rFonts w:cstheme="majorBidi"/>
          <w:sz w:val="24"/>
          <w:szCs w:val="24"/>
        </w:rPr>
        <w:t xml:space="preserve"> in Palestine and the establishment of the State of Israel. The presence of Palestinian refugees and exiles in Iraq, notably the mufti Haj Amin al-Husseini and the </w:t>
      </w:r>
      <w:r w:rsidR="007F3617" w:rsidRPr="002927F7">
        <w:rPr>
          <w:rFonts w:cstheme="majorBidi"/>
          <w:sz w:val="24"/>
          <w:szCs w:val="24"/>
        </w:rPr>
        <w:t xml:space="preserve">participation of </w:t>
      </w:r>
      <w:r w:rsidR="00E635C5" w:rsidRPr="002927F7">
        <w:rPr>
          <w:rFonts w:cstheme="majorBidi"/>
          <w:sz w:val="24"/>
          <w:szCs w:val="24"/>
        </w:rPr>
        <w:t xml:space="preserve">Iraqi and Kurdish soldiers in the war in Palestine, </w:t>
      </w:r>
      <w:r w:rsidR="00E35569" w:rsidRPr="002927F7">
        <w:rPr>
          <w:rFonts w:cstheme="majorBidi"/>
          <w:sz w:val="24"/>
          <w:szCs w:val="24"/>
        </w:rPr>
        <w:t>increased</w:t>
      </w:r>
      <w:r w:rsidR="00E635C5" w:rsidRPr="002927F7">
        <w:rPr>
          <w:rFonts w:cstheme="majorBidi"/>
          <w:sz w:val="24"/>
          <w:szCs w:val="24"/>
        </w:rPr>
        <w:t xml:space="preserve"> the level of hatred towards </w:t>
      </w:r>
      <w:r w:rsidR="001D76D0" w:rsidRPr="002927F7">
        <w:rPr>
          <w:rFonts w:cstheme="majorBidi"/>
          <w:sz w:val="24"/>
          <w:szCs w:val="24"/>
        </w:rPr>
        <w:t>local</w:t>
      </w:r>
      <w:r w:rsidR="00E635C5" w:rsidRPr="002927F7">
        <w:rPr>
          <w:rFonts w:cstheme="majorBidi"/>
          <w:sz w:val="24"/>
          <w:szCs w:val="24"/>
        </w:rPr>
        <w:t xml:space="preserve"> Jews.</w:t>
      </w:r>
      <w:r w:rsidR="003D2C26" w:rsidRPr="00C140E2">
        <w:rPr>
          <w:rStyle w:val="a3"/>
          <w:rFonts w:asciiTheme="minorHAnsi" w:hAnsiTheme="minorHAnsi" w:cstheme="majorBidi"/>
          <w:sz w:val="24"/>
          <w:szCs w:val="24"/>
        </w:rPr>
        <w:endnoteReference w:id="6"/>
      </w:r>
      <w:r w:rsidR="00E635C5" w:rsidRPr="002927F7">
        <w:rPr>
          <w:rFonts w:cstheme="majorBidi"/>
          <w:sz w:val="24"/>
          <w:szCs w:val="24"/>
        </w:rPr>
        <w:t xml:space="preserve"> </w:t>
      </w:r>
    </w:p>
    <w:p w:rsidR="000A167F" w:rsidRPr="006D3A57" w:rsidRDefault="000A167F" w:rsidP="00A35FB0">
      <w:pPr>
        <w:bidi w:val="0"/>
        <w:jc w:val="both"/>
        <w:rPr>
          <w:sz w:val="24"/>
          <w:szCs w:val="24"/>
        </w:rPr>
      </w:pPr>
      <w:r w:rsidRPr="00C140E2">
        <w:rPr>
          <w:rFonts w:cstheme="majorBidi"/>
          <w:sz w:val="24"/>
          <w:szCs w:val="24"/>
        </w:rPr>
        <w:t xml:space="preserve">The majority of the Jews of Kurdistan lived in Iraq. Prior to their final mass </w:t>
      </w:r>
      <w:r w:rsidR="00A35FB0">
        <w:rPr>
          <w:rFonts w:cstheme="majorBidi"/>
          <w:sz w:val="24"/>
          <w:szCs w:val="24"/>
        </w:rPr>
        <w:t>im</w:t>
      </w:r>
      <w:r w:rsidRPr="00C140E2">
        <w:rPr>
          <w:rFonts w:cstheme="majorBidi"/>
          <w:sz w:val="24"/>
          <w:szCs w:val="24"/>
        </w:rPr>
        <w:t xml:space="preserve">migration to Israel during 1951-52, </w:t>
      </w:r>
      <w:r w:rsidRPr="00C140E2">
        <w:rPr>
          <w:sz w:val="24"/>
          <w:szCs w:val="24"/>
        </w:rPr>
        <w:t xml:space="preserve">about 25,000 Kurdish Jews had been scattered </w:t>
      </w:r>
      <w:r w:rsidR="00A35FB0">
        <w:rPr>
          <w:sz w:val="24"/>
          <w:szCs w:val="24"/>
        </w:rPr>
        <w:t>in Iraq</w:t>
      </w:r>
      <w:r w:rsidRPr="00C140E2">
        <w:rPr>
          <w:sz w:val="24"/>
          <w:szCs w:val="24"/>
        </w:rPr>
        <w:t>. By th</w:t>
      </w:r>
      <w:r w:rsidR="00E35569">
        <w:rPr>
          <w:sz w:val="24"/>
          <w:szCs w:val="24"/>
        </w:rPr>
        <w:t>en, approximately 8,000-10,000</w:t>
      </w:r>
      <w:r w:rsidRPr="00C140E2">
        <w:rPr>
          <w:sz w:val="24"/>
          <w:szCs w:val="24"/>
        </w:rPr>
        <w:t xml:space="preserve"> had already been living in Israel</w:t>
      </w:r>
      <w:r w:rsidR="006D33BD">
        <w:rPr>
          <w:sz w:val="24"/>
          <w:szCs w:val="24"/>
        </w:rPr>
        <w:t>.</w:t>
      </w:r>
      <w:r w:rsidRPr="00C140E2">
        <w:rPr>
          <w:sz w:val="24"/>
          <w:szCs w:val="24"/>
        </w:rPr>
        <w:t xml:space="preserve"> </w:t>
      </w:r>
      <w:r w:rsidR="006D3A57">
        <w:rPr>
          <w:sz w:val="24"/>
          <w:szCs w:val="24"/>
        </w:rPr>
        <w:t>I</w:t>
      </w:r>
      <w:r w:rsidR="006D3A57" w:rsidRPr="00C140E2">
        <w:rPr>
          <w:sz w:val="24"/>
          <w:szCs w:val="24"/>
        </w:rPr>
        <w:t>n Persian Kurdistan</w:t>
      </w:r>
      <w:r w:rsidR="006D3A57">
        <w:rPr>
          <w:sz w:val="24"/>
          <w:szCs w:val="24"/>
        </w:rPr>
        <w:t>,</w:t>
      </w:r>
      <w:r w:rsidR="006D3A57" w:rsidRPr="00C140E2">
        <w:rPr>
          <w:sz w:val="24"/>
          <w:szCs w:val="24"/>
        </w:rPr>
        <w:t xml:space="preserve"> </w:t>
      </w:r>
      <w:r w:rsidR="006D3A57">
        <w:rPr>
          <w:sz w:val="24"/>
          <w:szCs w:val="24"/>
        </w:rPr>
        <w:t>out of</w:t>
      </w:r>
      <w:r w:rsidRPr="00C140E2">
        <w:rPr>
          <w:sz w:val="24"/>
          <w:szCs w:val="24"/>
        </w:rPr>
        <w:t xml:space="preserve"> 10,330 Jews </w:t>
      </w:r>
      <w:r w:rsidR="006D3A57">
        <w:rPr>
          <w:sz w:val="24"/>
          <w:szCs w:val="24"/>
        </w:rPr>
        <w:t>in</w:t>
      </w:r>
      <w:r w:rsidRPr="00C140E2">
        <w:rPr>
          <w:sz w:val="24"/>
          <w:szCs w:val="24"/>
        </w:rPr>
        <w:t xml:space="preserve"> 1953, about 6,200 had</w:t>
      </w:r>
      <w:r w:rsidR="00E35569">
        <w:rPr>
          <w:sz w:val="24"/>
          <w:szCs w:val="24"/>
        </w:rPr>
        <w:t xml:space="preserve"> immigrated to Israel. In south</w:t>
      </w:r>
      <w:r w:rsidRPr="00C140E2">
        <w:rPr>
          <w:sz w:val="24"/>
          <w:szCs w:val="24"/>
        </w:rPr>
        <w:t>eastern Turkey</w:t>
      </w:r>
      <w:r w:rsidR="00E35569">
        <w:rPr>
          <w:sz w:val="24"/>
          <w:szCs w:val="24"/>
        </w:rPr>
        <w:t>,</w:t>
      </w:r>
      <w:r w:rsidRPr="00C140E2">
        <w:rPr>
          <w:sz w:val="24"/>
          <w:szCs w:val="24"/>
        </w:rPr>
        <w:t xml:space="preserve"> </w:t>
      </w:r>
      <w:r w:rsidR="00A35FB0">
        <w:rPr>
          <w:sz w:val="24"/>
          <w:szCs w:val="24"/>
        </w:rPr>
        <w:t xml:space="preserve">as noted above, </w:t>
      </w:r>
      <w:r w:rsidRPr="00C140E2">
        <w:rPr>
          <w:sz w:val="24"/>
          <w:szCs w:val="24"/>
        </w:rPr>
        <w:t xml:space="preserve">the numbers </w:t>
      </w:r>
      <w:r w:rsidR="00E35569">
        <w:rPr>
          <w:sz w:val="24"/>
          <w:szCs w:val="24"/>
        </w:rPr>
        <w:t>of</w:t>
      </w:r>
      <w:r w:rsidR="006D3A57">
        <w:rPr>
          <w:sz w:val="24"/>
          <w:szCs w:val="24"/>
        </w:rPr>
        <w:t xml:space="preserve"> Jews </w:t>
      </w:r>
      <w:r w:rsidR="00E35569">
        <w:rPr>
          <w:sz w:val="24"/>
          <w:szCs w:val="24"/>
        </w:rPr>
        <w:t>dwindled drastically due to WWI and the massacres,</w:t>
      </w:r>
      <w:r w:rsidRPr="00C140E2">
        <w:rPr>
          <w:sz w:val="24"/>
          <w:szCs w:val="24"/>
        </w:rPr>
        <w:t xml:space="preserve"> which had a negative </w:t>
      </w:r>
      <w:r w:rsidR="00E35569">
        <w:rPr>
          <w:sz w:val="24"/>
          <w:szCs w:val="24"/>
        </w:rPr>
        <w:t>e</w:t>
      </w:r>
      <w:r w:rsidRPr="00C140E2">
        <w:rPr>
          <w:sz w:val="24"/>
          <w:szCs w:val="24"/>
        </w:rPr>
        <w:t>ffect on the minorities. In 1927, only about 2,700 Jews of all ethnic backgrounds remained in</w:t>
      </w:r>
      <w:r w:rsidR="00E35569">
        <w:rPr>
          <w:sz w:val="24"/>
          <w:szCs w:val="24"/>
        </w:rPr>
        <w:t xml:space="preserve"> this region</w:t>
      </w:r>
      <w:r w:rsidRPr="00C140E2">
        <w:rPr>
          <w:sz w:val="24"/>
          <w:szCs w:val="24"/>
        </w:rPr>
        <w:t>.</w:t>
      </w:r>
      <w:r w:rsidRPr="00C140E2">
        <w:rPr>
          <w:rStyle w:val="a3"/>
          <w:rFonts w:asciiTheme="minorHAnsi" w:hAnsiTheme="minorHAnsi"/>
          <w:sz w:val="24"/>
          <w:szCs w:val="24"/>
        </w:rPr>
        <w:endnoteReference w:id="7"/>
      </w:r>
      <w:r w:rsidRPr="00C140E2">
        <w:rPr>
          <w:sz w:val="24"/>
          <w:szCs w:val="24"/>
        </w:rPr>
        <w:t xml:space="preserve"> </w:t>
      </w:r>
    </w:p>
    <w:p w:rsidR="000A167F" w:rsidRPr="00C140E2" w:rsidRDefault="00B67569" w:rsidP="00083A91">
      <w:pPr>
        <w:bidi w:val="0"/>
        <w:jc w:val="both"/>
        <w:rPr>
          <w:rFonts w:cstheme="majorBidi"/>
          <w:sz w:val="24"/>
          <w:szCs w:val="24"/>
        </w:rPr>
      </w:pPr>
      <w:r>
        <w:rPr>
          <w:sz w:val="24"/>
          <w:szCs w:val="24"/>
        </w:rPr>
        <w:t>The Jews of Kurdistan</w:t>
      </w:r>
      <w:r w:rsidR="00E35569">
        <w:rPr>
          <w:sz w:val="24"/>
          <w:szCs w:val="24"/>
        </w:rPr>
        <w:t xml:space="preserve"> </w:t>
      </w:r>
      <w:r w:rsidR="000A167F" w:rsidRPr="00C140E2">
        <w:rPr>
          <w:sz w:val="24"/>
          <w:szCs w:val="24"/>
        </w:rPr>
        <w:t>immigrate</w:t>
      </w:r>
      <w:r w:rsidR="00E35569">
        <w:rPr>
          <w:sz w:val="24"/>
          <w:szCs w:val="24"/>
        </w:rPr>
        <w:t>d to Palestine</w:t>
      </w:r>
      <w:r w:rsidR="000A167F" w:rsidRPr="00C140E2">
        <w:rPr>
          <w:sz w:val="24"/>
          <w:szCs w:val="24"/>
        </w:rPr>
        <w:t xml:space="preserve"> as early as the 16th century.</w:t>
      </w:r>
      <w:r w:rsidR="000A167F" w:rsidRPr="00C140E2">
        <w:rPr>
          <w:rFonts w:cstheme="majorBidi"/>
          <w:sz w:val="24"/>
          <w:szCs w:val="24"/>
        </w:rPr>
        <w:t xml:space="preserve"> Their last chapter in Kurdistan coincided with the establishment of the Jewish State</w:t>
      </w:r>
      <w:r w:rsidR="00083A91">
        <w:rPr>
          <w:rFonts w:cstheme="majorBidi"/>
          <w:sz w:val="24"/>
          <w:szCs w:val="24"/>
        </w:rPr>
        <w:t xml:space="preserve"> (1948)</w:t>
      </w:r>
      <w:r w:rsidR="000A167F" w:rsidRPr="00C140E2">
        <w:rPr>
          <w:rFonts w:cstheme="majorBidi"/>
          <w:sz w:val="24"/>
          <w:szCs w:val="24"/>
        </w:rPr>
        <w:t xml:space="preserve">. </w:t>
      </w:r>
      <w:r w:rsidR="000A167F" w:rsidRPr="00C140E2">
        <w:rPr>
          <w:sz w:val="24"/>
          <w:szCs w:val="24"/>
        </w:rPr>
        <w:t xml:space="preserve">Their last few years were marked by demonstrations </w:t>
      </w:r>
      <w:r w:rsidR="005C58C4" w:rsidRPr="00C140E2">
        <w:rPr>
          <w:sz w:val="24"/>
          <w:szCs w:val="24"/>
        </w:rPr>
        <w:t>(</w:t>
      </w:r>
      <w:r w:rsidR="000A167F" w:rsidRPr="00C140E2">
        <w:rPr>
          <w:sz w:val="24"/>
          <w:szCs w:val="24"/>
        </w:rPr>
        <w:t xml:space="preserve">in which “Death to the Jews!” was a popular slogan) against </w:t>
      </w:r>
      <w:r w:rsidR="00E35569">
        <w:rPr>
          <w:sz w:val="24"/>
          <w:szCs w:val="24"/>
        </w:rPr>
        <w:t>Israel</w:t>
      </w:r>
      <w:r w:rsidR="000A167F" w:rsidRPr="00C140E2">
        <w:rPr>
          <w:sz w:val="24"/>
          <w:szCs w:val="24"/>
        </w:rPr>
        <w:t xml:space="preserve">. The hostility against the Jews in the parliament, </w:t>
      </w:r>
      <w:r w:rsidR="00B167C7">
        <w:rPr>
          <w:sz w:val="24"/>
          <w:szCs w:val="24"/>
        </w:rPr>
        <w:t xml:space="preserve">in </w:t>
      </w:r>
      <w:r w:rsidR="000A167F" w:rsidRPr="00C140E2">
        <w:rPr>
          <w:sz w:val="24"/>
          <w:szCs w:val="24"/>
        </w:rPr>
        <w:t>the press and in the streets was echoed in investigation</w:t>
      </w:r>
      <w:r w:rsidR="00B167C7">
        <w:rPr>
          <w:sz w:val="24"/>
          <w:szCs w:val="24"/>
        </w:rPr>
        <w:t>s</w:t>
      </w:r>
      <w:r w:rsidR="000A167F" w:rsidRPr="00C140E2">
        <w:rPr>
          <w:sz w:val="24"/>
          <w:szCs w:val="24"/>
        </w:rPr>
        <w:t xml:space="preserve"> and arrest of Jews in variety of accusations. On 9 March 1950, the Iraqi Parliament passed the law allowing the Jews to emigrate with the proviso that they renounce their Iraqi citizenship. Later, the Parliament passed law no. 5/1951 freezing all of the assets of the Jews. All was set for the imminent emigration en-masse of the J</w:t>
      </w:r>
      <w:r w:rsidR="00B167C7">
        <w:rPr>
          <w:sz w:val="24"/>
          <w:szCs w:val="24"/>
        </w:rPr>
        <w:t>ews</w:t>
      </w:r>
      <w:r w:rsidR="000A167F" w:rsidRPr="00C140E2">
        <w:rPr>
          <w:sz w:val="24"/>
          <w:szCs w:val="24"/>
        </w:rPr>
        <w:t xml:space="preserve"> to Israel. Dreams and prayers </w:t>
      </w:r>
      <w:r w:rsidR="005C58C4" w:rsidRPr="00C140E2">
        <w:rPr>
          <w:sz w:val="24"/>
          <w:szCs w:val="24"/>
        </w:rPr>
        <w:t>carri</w:t>
      </w:r>
      <w:r w:rsidR="000A167F" w:rsidRPr="00C140E2">
        <w:rPr>
          <w:sz w:val="24"/>
          <w:szCs w:val="24"/>
        </w:rPr>
        <w:t>ed in their hearts for centuries were about to be fulfilled.</w:t>
      </w:r>
    </w:p>
    <w:bookmarkEnd w:id="0"/>
    <w:p w:rsidR="00330953" w:rsidRPr="00C140E2" w:rsidRDefault="00330953" w:rsidP="00330953">
      <w:pPr>
        <w:bidi w:val="0"/>
        <w:jc w:val="both"/>
        <w:rPr>
          <w:rFonts w:cstheme="majorBidi"/>
          <w:sz w:val="24"/>
          <w:szCs w:val="24"/>
        </w:rPr>
      </w:pPr>
    </w:p>
    <w:p w:rsidR="009760DB" w:rsidRPr="00E339AA" w:rsidRDefault="009760DB" w:rsidP="009760DB">
      <w:pPr>
        <w:bidi w:val="0"/>
        <w:jc w:val="both"/>
        <w:rPr>
          <w:rFonts w:cstheme="majorBidi"/>
          <w:sz w:val="24"/>
          <w:szCs w:val="24"/>
        </w:rPr>
      </w:pPr>
      <w:r w:rsidRPr="00E339AA">
        <w:rPr>
          <w:rFonts w:cstheme="majorBidi"/>
          <w:sz w:val="24"/>
          <w:szCs w:val="24"/>
        </w:rPr>
        <w:t>Bibliography</w:t>
      </w:r>
    </w:p>
    <w:p w:rsidR="009760DB" w:rsidRDefault="009760DB" w:rsidP="009760DB">
      <w:pPr>
        <w:bidi w:val="0"/>
        <w:spacing w:line="240" w:lineRule="auto"/>
        <w:ind w:right="752"/>
        <w:rPr>
          <w:sz w:val="24"/>
          <w:szCs w:val="24"/>
        </w:rPr>
      </w:pPr>
      <w:r w:rsidRPr="00276BFF">
        <w:rPr>
          <w:sz w:val="24"/>
          <w:szCs w:val="24"/>
        </w:rPr>
        <w:t>Barth, Fredrik, Principles of Social Organization in Southern Kurdistan. Oslo: Brodene Jorgensen A/S Boktrykkeri, 1953.</w:t>
      </w:r>
    </w:p>
    <w:p w:rsidR="009760DB" w:rsidRPr="00D31196" w:rsidRDefault="009760DB" w:rsidP="009760DB">
      <w:pPr>
        <w:bidi w:val="0"/>
        <w:spacing w:line="240" w:lineRule="auto"/>
        <w:ind w:right="752"/>
        <w:rPr>
          <w:sz w:val="24"/>
          <w:szCs w:val="24"/>
        </w:rPr>
      </w:pPr>
      <w:r>
        <w:rPr>
          <w:sz w:val="24"/>
          <w:szCs w:val="24"/>
        </w:rPr>
        <w:t xml:space="preserve">Barukh, Yitzhak, </w:t>
      </w:r>
      <w:r w:rsidRPr="00A006D9">
        <w:rPr>
          <w:sz w:val="24"/>
          <w:szCs w:val="24"/>
          <w:u w:val="single"/>
        </w:rPr>
        <w:t>H</w:t>
      </w:r>
      <w:r>
        <w:rPr>
          <w:sz w:val="24"/>
          <w:szCs w:val="24"/>
        </w:rPr>
        <w:t>essne, Jerusalem, 2012 (Heb.)*</w:t>
      </w:r>
    </w:p>
    <w:p w:rsidR="009760DB" w:rsidRPr="00E339AA" w:rsidRDefault="009760DB" w:rsidP="009760DB">
      <w:pPr>
        <w:bidi w:val="0"/>
        <w:spacing w:line="240" w:lineRule="auto"/>
        <w:ind w:right="752"/>
        <w:jc w:val="both"/>
        <w:rPr>
          <w:sz w:val="24"/>
          <w:szCs w:val="24"/>
        </w:rPr>
      </w:pPr>
      <w:r w:rsidRPr="004B6B81">
        <w:rPr>
          <w:b/>
          <w:bCs/>
          <w:sz w:val="24"/>
          <w:szCs w:val="24"/>
        </w:rPr>
        <w:t>Ben-Yaacob</w:t>
      </w:r>
      <w:r w:rsidRPr="00E339AA">
        <w:rPr>
          <w:sz w:val="24"/>
          <w:szCs w:val="24"/>
        </w:rPr>
        <w:t>,</w:t>
      </w:r>
      <w:r>
        <w:rPr>
          <w:sz w:val="24"/>
          <w:szCs w:val="24"/>
        </w:rPr>
        <w:t xml:space="preserve"> </w:t>
      </w:r>
      <w:r w:rsidRPr="004B6B81">
        <w:rPr>
          <w:b/>
          <w:bCs/>
          <w:sz w:val="24"/>
          <w:szCs w:val="24"/>
        </w:rPr>
        <w:t>Abraham</w:t>
      </w:r>
      <w:r>
        <w:rPr>
          <w:b/>
          <w:bCs/>
          <w:sz w:val="24"/>
          <w:szCs w:val="24"/>
        </w:rPr>
        <w:t>,</w:t>
      </w:r>
      <w:r w:rsidRPr="00E339AA">
        <w:rPr>
          <w:sz w:val="24"/>
          <w:szCs w:val="24"/>
        </w:rPr>
        <w:t xml:space="preserve"> </w:t>
      </w:r>
      <w:r w:rsidRPr="00E339AA">
        <w:rPr>
          <w:b/>
          <w:bCs/>
          <w:sz w:val="24"/>
          <w:szCs w:val="24"/>
        </w:rPr>
        <w:t xml:space="preserve">The </w:t>
      </w:r>
      <w:r>
        <w:rPr>
          <w:b/>
          <w:bCs/>
          <w:sz w:val="24"/>
          <w:szCs w:val="24"/>
        </w:rPr>
        <w:t>Jewish Communities of Kurdistan,</w:t>
      </w:r>
      <w:r w:rsidRPr="00E339AA">
        <w:rPr>
          <w:b/>
          <w:bCs/>
          <w:sz w:val="24"/>
          <w:szCs w:val="24"/>
        </w:rPr>
        <w:t xml:space="preserve"> 2nd </w:t>
      </w:r>
      <w:r>
        <w:rPr>
          <w:b/>
          <w:bCs/>
          <w:sz w:val="24"/>
          <w:szCs w:val="24"/>
        </w:rPr>
        <w:t xml:space="preserve">and </w:t>
      </w:r>
      <w:r w:rsidRPr="00E339AA">
        <w:rPr>
          <w:b/>
          <w:bCs/>
          <w:sz w:val="24"/>
          <w:szCs w:val="24"/>
        </w:rPr>
        <w:t>rev. ed. Jerusalem, 1981 (Heb.)</w:t>
      </w:r>
    </w:p>
    <w:p w:rsidR="009760DB" w:rsidRPr="00E339AA" w:rsidRDefault="009760DB" w:rsidP="009760DB">
      <w:pPr>
        <w:bidi w:val="0"/>
        <w:spacing w:line="240" w:lineRule="auto"/>
        <w:ind w:right="752"/>
        <w:jc w:val="both"/>
        <w:rPr>
          <w:sz w:val="24"/>
          <w:szCs w:val="24"/>
        </w:rPr>
      </w:pPr>
      <w:r w:rsidRPr="00E339AA">
        <w:rPr>
          <w:sz w:val="24"/>
          <w:szCs w:val="24"/>
        </w:rPr>
        <w:lastRenderedPageBreak/>
        <w:t>Benjamin II, I. J. (Benjamin the Second), Eight Years in Asia and Africa. Hanover, 1863.</w:t>
      </w:r>
    </w:p>
    <w:p w:rsidR="009760DB" w:rsidRPr="00E339AA" w:rsidRDefault="009760DB" w:rsidP="009760DB">
      <w:pPr>
        <w:bidi w:val="0"/>
        <w:spacing w:line="240" w:lineRule="auto"/>
        <w:ind w:right="752"/>
        <w:jc w:val="both"/>
        <w:rPr>
          <w:sz w:val="24"/>
          <w:szCs w:val="24"/>
        </w:rPr>
      </w:pPr>
      <w:r w:rsidRPr="00E339AA">
        <w:rPr>
          <w:sz w:val="24"/>
          <w:szCs w:val="24"/>
        </w:rPr>
        <w:t xml:space="preserve">Benjamin of Tudela, The Itinerary of Benjamin of Tudela. M. N. Adler, ed. </w:t>
      </w:r>
      <w:r>
        <w:rPr>
          <w:sz w:val="24"/>
          <w:szCs w:val="24"/>
        </w:rPr>
        <w:t>a</w:t>
      </w:r>
      <w:r w:rsidRPr="00E339AA">
        <w:rPr>
          <w:sz w:val="24"/>
          <w:szCs w:val="24"/>
        </w:rPr>
        <w:t>nd trans. London, 1907.</w:t>
      </w:r>
      <w:r w:rsidRPr="00E339AA">
        <w:rPr>
          <w:sz w:val="24"/>
          <w:szCs w:val="24"/>
        </w:rPr>
        <w:tab/>
      </w:r>
    </w:p>
    <w:p w:rsidR="009760DB" w:rsidRPr="00C140E2" w:rsidRDefault="009760DB" w:rsidP="009760DB">
      <w:pPr>
        <w:bidi w:val="0"/>
        <w:spacing w:line="240" w:lineRule="auto"/>
        <w:ind w:right="752"/>
        <w:jc w:val="both"/>
        <w:rPr>
          <w:sz w:val="24"/>
          <w:szCs w:val="24"/>
        </w:rPr>
      </w:pPr>
      <w:r w:rsidRPr="00C140E2">
        <w:rPr>
          <w:sz w:val="24"/>
          <w:szCs w:val="24"/>
        </w:rPr>
        <w:t>Blau, Joyce, “Les Juifs au Kurdistan,” in Mélanges linguistiques offerts à Maxime Rodinson</w:t>
      </w:r>
      <w:r>
        <w:rPr>
          <w:sz w:val="24"/>
          <w:szCs w:val="24"/>
        </w:rPr>
        <w:t>,</w:t>
      </w:r>
      <w:r w:rsidRPr="00C140E2">
        <w:rPr>
          <w:sz w:val="24"/>
          <w:szCs w:val="24"/>
        </w:rPr>
        <w:t xml:space="preserve"> Ch. Robin, ed.</w:t>
      </w:r>
      <w:r>
        <w:rPr>
          <w:sz w:val="24"/>
          <w:szCs w:val="24"/>
        </w:rPr>
        <w:t>,</w:t>
      </w:r>
      <w:r w:rsidRPr="00C140E2">
        <w:rPr>
          <w:sz w:val="24"/>
          <w:szCs w:val="24"/>
        </w:rPr>
        <w:t xml:space="preserve"> Paris (1985): 123-132.</w:t>
      </w:r>
    </w:p>
    <w:p w:rsidR="009760DB" w:rsidRPr="00C140E2" w:rsidRDefault="009760DB" w:rsidP="009760DB">
      <w:pPr>
        <w:bidi w:val="0"/>
        <w:spacing w:line="240" w:lineRule="auto"/>
        <w:ind w:right="752"/>
        <w:jc w:val="both"/>
        <w:rPr>
          <w:sz w:val="24"/>
          <w:szCs w:val="24"/>
        </w:rPr>
      </w:pPr>
      <w:r>
        <w:rPr>
          <w:sz w:val="24"/>
          <w:szCs w:val="24"/>
        </w:rPr>
        <w:t>--</w:t>
      </w:r>
      <w:r w:rsidRPr="00C140E2">
        <w:rPr>
          <w:sz w:val="24"/>
          <w:szCs w:val="24"/>
        </w:rPr>
        <w:t>, “Les relations entre les Juifs et les Musulmans au Kurdistan</w:t>
      </w:r>
      <w:r>
        <w:rPr>
          <w:sz w:val="24"/>
          <w:szCs w:val="24"/>
        </w:rPr>
        <w:t>,</w:t>
      </w:r>
      <w:r w:rsidRPr="00C140E2">
        <w:rPr>
          <w:sz w:val="24"/>
          <w:szCs w:val="24"/>
        </w:rPr>
        <w:t xml:space="preserve">” </w:t>
      </w:r>
      <w:r>
        <w:rPr>
          <w:sz w:val="24"/>
          <w:szCs w:val="24"/>
        </w:rPr>
        <w:t xml:space="preserve">in </w:t>
      </w:r>
      <w:r w:rsidRPr="00C140E2">
        <w:rPr>
          <w:sz w:val="24"/>
          <w:szCs w:val="24"/>
        </w:rPr>
        <w:t>Islam des Kurdes Les Annales de l'Autre Islam</w:t>
      </w:r>
      <w:r>
        <w:rPr>
          <w:sz w:val="24"/>
          <w:szCs w:val="24"/>
        </w:rPr>
        <w:t>,</w:t>
      </w:r>
      <w:r w:rsidRPr="00C140E2">
        <w:rPr>
          <w:sz w:val="24"/>
          <w:szCs w:val="24"/>
        </w:rPr>
        <w:t xml:space="preserve"> No. 5.</w:t>
      </w:r>
      <w:r>
        <w:rPr>
          <w:sz w:val="24"/>
          <w:szCs w:val="24"/>
        </w:rPr>
        <w:t>,</w:t>
      </w:r>
      <w:r w:rsidRPr="00C140E2">
        <w:rPr>
          <w:sz w:val="24"/>
          <w:szCs w:val="24"/>
        </w:rPr>
        <w:t xml:space="preserve"> Paris: Inalco-Erism (1998): 199-224.</w:t>
      </w:r>
    </w:p>
    <w:p w:rsidR="009760DB" w:rsidRPr="00276BFF" w:rsidRDefault="009760DB" w:rsidP="009760DB">
      <w:pPr>
        <w:bidi w:val="0"/>
        <w:spacing w:line="240" w:lineRule="auto"/>
        <w:ind w:right="752"/>
        <w:jc w:val="both"/>
        <w:rPr>
          <w:sz w:val="24"/>
          <w:szCs w:val="24"/>
        </w:rPr>
      </w:pPr>
      <w:r w:rsidRPr="00276BFF">
        <w:rPr>
          <w:sz w:val="24"/>
          <w:szCs w:val="24"/>
        </w:rPr>
        <w:t>Braude, B.  and Lewis, B.  (Eds.), Christians and Jews in the Ottoman Empire: the Function of the Plural Society. 2 vols. London and New York: Holmes and Meier</w:t>
      </w:r>
      <w:r>
        <w:rPr>
          <w:sz w:val="24"/>
          <w:szCs w:val="24"/>
        </w:rPr>
        <w:t xml:space="preserve">, </w:t>
      </w:r>
      <w:r w:rsidRPr="00276BFF">
        <w:rPr>
          <w:sz w:val="24"/>
          <w:szCs w:val="24"/>
        </w:rPr>
        <w:t>1982.</w:t>
      </w:r>
    </w:p>
    <w:p w:rsidR="00950131" w:rsidRDefault="00950131" w:rsidP="00950131">
      <w:pPr>
        <w:bidi w:val="0"/>
        <w:rPr>
          <w:b/>
          <w:bCs/>
          <w:sz w:val="24"/>
          <w:szCs w:val="24"/>
        </w:rPr>
      </w:pPr>
      <w:r w:rsidRPr="00C140E2">
        <w:rPr>
          <w:b/>
          <w:bCs/>
          <w:sz w:val="24"/>
          <w:szCs w:val="24"/>
        </w:rPr>
        <w:t>Brauer,</w:t>
      </w:r>
      <w:r w:rsidRPr="00C140E2">
        <w:rPr>
          <w:rStyle w:val="apple-converted-space"/>
          <w:b/>
          <w:bCs/>
          <w:sz w:val="24"/>
          <w:szCs w:val="24"/>
        </w:rPr>
        <w:t> </w:t>
      </w:r>
      <w:r>
        <w:rPr>
          <w:b/>
          <w:bCs/>
          <w:sz w:val="24"/>
          <w:szCs w:val="24"/>
        </w:rPr>
        <w:t xml:space="preserve">Erich, </w:t>
      </w:r>
      <w:r w:rsidRPr="00C140E2">
        <w:rPr>
          <w:b/>
          <w:bCs/>
          <w:i/>
          <w:iCs/>
          <w:sz w:val="24"/>
          <w:szCs w:val="24"/>
        </w:rPr>
        <w:t>The Jews of Kurdistan</w:t>
      </w:r>
      <w:r w:rsidRPr="00C140E2">
        <w:rPr>
          <w:b/>
          <w:bCs/>
          <w:sz w:val="24"/>
          <w:szCs w:val="24"/>
        </w:rPr>
        <w:t>, Raphael Patai (ed.), Wayne State University Press, 1993.</w:t>
      </w:r>
    </w:p>
    <w:p w:rsidR="009760DB" w:rsidRPr="00C140E2" w:rsidRDefault="009760DB" w:rsidP="00950131">
      <w:pPr>
        <w:bidi w:val="0"/>
        <w:spacing w:line="240" w:lineRule="auto"/>
        <w:ind w:right="752"/>
        <w:jc w:val="both"/>
        <w:rPr>
          <w:b/>
          <w:bCs/>
          <w:sz w:val="24"/>
          <w:szCs w:val="24"/>
        </w:rPr>
      </w:pPr>
      <w:r w:rsidRPr="00C140E2">
        <w:rPr>
          <w:b/>
          <w:bCs/>
          <w:sz w:val="24"/>
          <w:szCs w:val="24"/>
        </w:rPr>
        <w:t xml:space="preserve">Bruinessen, van Martin, </w:t>
      </w:r>
      <w:r w:rsidRPr="00E35569">
        <w:rPr>
          <w:b/>
          <w:bCs/>
          <w:sz w:val="24"/>
          <w:szCs w:val="24"/>
        </w:rPr>
        <w:t>Agha, Shaikh and State: On the Social and Political Organization in Kurdistan.</w:t>
      </w:r>
      <w:r w:rsidRPr="00C140E2">
        <w:rPr>
          <w:b/>
          <w:bCs/>
          <w:sz w:val="24"/>
          <w:szCs w:val="24"/>
        </w:rPr>
        <w:t xml:space="preserve"> Rijswijk, 1978</w:t>
      </w:r>
      <w:r w:rsidRPr="00C140E2">
        <w:rPr>
          <w:b/>
          <w:bCs/>
          <w:sz w:val="24"/>
          <w:szCs w:val="24"/>
        </w:rPr>
        <w:tab/>
        <w:t>; Revised Edition: London: Zed Books</w:t>
      </w:r>
      <w:r>
        <w:rPr>
          <w:b/>
          <w:bCs/>
          <w:sz w:val="24"/>
          <w:szCs w:val="24"/>
        </w:rPr>
        <w:t xml:space="preserve">, </w:t>
      </w:r>
      <w:r w:rsidRPr="00C140E2">
        <w:rPr>
          <w:b/>
          <w:bCs/>
          <w:sz w:val="24"/>
          <w:szCs w:val="24"/>
        </w:rPr>
        <w:t>1992.</w:t>
      </w:r>
    </w:p>
    <w:p w:rsidR="009760DB" w:rsidRPr="00C140E2" w:rsidRDefault="009760DB" w:rsidP="009760DB">
      <w:pPr>
        <w:bidi w:val="0"/>
        <w:rPr>
          <w:sz w:val="24"/>
          <w:szCs w:val="24"/>
        </w:rPr>
      </w:pPr>
      <w:r w:rsidRPr="00C140E2">
        <w:rPr>
          <w:sz w:val="24"/>
          <w:szCs w:val="24"/>
        </w:rPr>
        <w:t>Edmonds, C. J</w:t>
      </w:r>
      <w:r w:rsidRPr="00C140E2">
        <w:rPr>
          <w:rFonts w:cs="Arial"/>
          <w:sz w:val="24"/>
          <w:szCs w:val="24"/>
        </w:rPr>
        <w:t xml:space="preserve">., </w:t>
      </w:r>
      <w:r w:rsidRPr="00C140E2">
        <w:rPr>
          <w:sz w:val="24"/>
          <w:szCs w:val="24"/>
        </w:rPr>
        <w:t>Kurds Turks and Arabs. London:</w:t>
      </w:r>
      <w:r>
        <w:rPr>
          <w:sz w:val="24"/>
          <w:szCs w:val="24"/>
        </w:rPr>
        <w:t xml:space="preserve"> Oxford University Press, 1957.</w:t>
      </w:r>
      <w:r w:rsidRPr="00C140E2">
        <w:rPr>
          <w:sz w:val="24"/>
          <w:szCs w:val="24"/>
        </w:rPr>
        <w:tab/>
      </w:r>
    </w:p>
    <w:p w:rsidR="009760DB" w:rsidRPr="00C140E2" w:rsidRDefault="009760DB" w:rsidP="009760DB">
      <w:pPr>
        <w:bidi w:val="0"/>
        <w:spacing w:line="240" w:lineRule="auto"/>
        <w:ind w:right="752"/>
        <w:jc w:val="both"/>
        <w:rPr>
          <w:sz w:val="24"/>
          <w:szCs w:val="24"/>
        </w:rPr>
      </w:pPr>
      <w:r>
        <w:rPr>
          <w:sz w:val="24"/>
          <w:szCs w:val="24"/>
        </w:rPr>
        <w:t>Fischel, Walter J.,</w:t>
      </w:r>
      <w:r w:rsidRPr="00C140E2">
        <w:rPr>
          <w:i/>
          <w:iCs/>
          <w:sz w:val="24"/>
          <w:szCs w:val="24"/>
        </w:rPr>
        <w:t xml:space="preserve"> </w:t>
      </w:r>
      <w:r w:rsidRPr="00C140E2">
        <w:rPr>
          <w:sz w:val="24"/>
          <w:szCs w:val="24"/>
        </w:rPr>
        <w:t>“</w:t>
      </w:r>
      <w:r>
        <w:rPr>
          <w:sz w:val="24"/>
          <w:szCs w:val="24"/>
        </w:rPr>
        <w:t>The Jews of Kurdistan: A First-Hand Report on Near Eastern Mountain Community," 1949.</w:t>
      </w:r>
    </w:p>
    <w:p w:rsidR="009760DB" w:rsidRPr="00C140E2" w:rsidRDefault="009760DB" w:rsidP="009760DB">
      <w:pPr>
        <w:bidi w:val="0"/>
        <w:spacing w:line="240" w:lineRule="auto"/>
        <w:ind w:right="685"/>
        <w:jc w:val="both"/>
        <w:rPr>
          <w:sz w:val="24"/>
          <w:szCs w:val="24"/>
        </w:rPr>
      </w:pPr>
      <w:r>
        <w:rPr>
          <w:sz w:val="24"/>
          <w:szCs w:val="24"/>
        </w:rPr>
        <w:t>--</w:t>
      </w:r>
      <w:r w:rsidRPr="00C140E2">
        <w:rPr>
          <w:sz w:val="24"/>
          <w:szCs w:val="24"/>
        </w:rPr>
        <w:t xml:space="preserve">, Unknown Jews in Unknown Lands: The Travels of Rabbi </w:t>
      </w:r>
      <w:r>
        <w:rPr>
          <w:sz w:val="24"/>
          <w:szCs w:val="24"/>
        </w:rPr>
        <w:t>David D’Beth Hillel (1824-1832),</w:t>
      </w:r>
      <w:r w:rsidRPr="00C140E2">
        <w:rPr>
          <w:sz w:val="24"/>
          <w:szCs w:val="24"/>
        </w:rPr>
        <w:t xml:space="preserve"> New York: Ktav Publishing House</w:t>
      </w:r>
      <w:r>
        <w:rPr>
          <w:sz w:val="24"/>
          <w:szCs w:val="24"/>
        </w:rPr>
        <w:t>, 1973</w:t>
      </w:r>
      <w:r w:rsidRPr="00C140E2">
        <w:rPr>
          <w:sz w:val="24"/>
          <w:szCs w:val="24"/>
        </w:rPr>
        <w:t>.</w:t>
      </w:r>
    </w:p>
    <w:p w:rsidR="009760DB" w:rsidRPr="004B6B81" w:rsidRDefault="009760DB" w:rsidP="009760DB">
      <w:pPr>
        <w:bidi w:val="0"/>
        <w:spacing w:line="240" w:lineRule="auto"/>
        <w:ind w:right="685"/>
        <w:jc w:val="both"/>
        <w:rPr>
          <w:sz w:val="24"/>
          <w:szCs w:val="24"/>
        </w:rPr>
      </w:pPr>
      <w:r w:rsidRPr="007D6D6D">
        <w:rPr>
          <w:sz w:val="24"/>
          <w:szCs w:val="24"/>
        </w:rPr>
        <w:t xml:space="preserve">Hillel, </w:t>
      </w:r>
      <w:r>
        <w:rPr>
          <w:sz w:val="24"/>
          <w:szCs w:val="24"/>
        </w:rPr>
        <w:t xml:space="preserve">Shlomo, </w:t>
      </w:r>
      <w:r w:rsidRPr="007D6D6D">
        <w:rPr>
          <w:sz w:val="24"/>
          <w:szCs w:val="24"/>
        </w:rPr>
        <w:t>Operation Babylon, Doubleday Books, 1987</w:t>
      </w:r>
      <w:r>
        <w:rPr>
          <w:sz w:val="24"/>
          <w:szCs w:val="24"/>
        </w:rPr>
        <w:t>.</w:t>
      </w:r>
    </w:p>
    <w:p w:rsidR="009760DB" w:rsidRPr="00C140E2" w:rsidRDefault="009760DB" w:rsidP="009760DB">
      <w:pPr>
        <w:bidi w:val="0"/>
        <w:spacing w:line="240" w:lineRule="auto"/>
        <w:ind w:right="685"/>
        <w:jc w:val="both"/>
        <w:rPr>
          <w:b/>
          <w:bCs/>
          <w:i/>
          <w:iCs/>
          <w:sz w:val="24"/>
          <w:szCs w:val="24"/>
        </w:rPr>
      </w:pPr>
      <w:r w:rsidRPr="00C140E2">
        <w:rPr>
          <w:b/>
          <w:bCs/>
          <w:sz w:val="24"/>
          <w:szCs w:val="24"/>
        </w:rPr>
        <w:t>Hopkins,</w:t>
      </w:r>
      <w:r>
        <w:rPr>
          <w:b/>
          <w:bCs/>
          <w:sz w:val="24"/>
          <w:szCs w:val="24"/>
        </w:rPr>
        <w:t xml:space="preserve"> </w:t>
      </w:r>
      <w:r w:rsidRPr="00C140E2">
        <w:rPr>
          <w:b/>
          <w:bCs/>
          <w:sz w:val="24"/>
          <w:szCs w:val="24"/>
        </w:rPr>
        <w:t>Simon</w:t>
      </w:r>
      <w:r>
        <w:rPr>
          <w:b/>
          <w:bCs/>
          <w:sz w:val="24"/>
          <w:szCs w:val="24"/>
        </w:rPr>
        <w:t>,</w:t>
      </w:r>
      <w:r w:rsidRPr="00C140E2">
        <w:rPr>
          <w:b/>
          <w:bCs/>
          <w:sz w:val="24"/>
          <w:szCs w:val="24"/>
        </w:rPr>
        <w:t xml:space="preserve"> "The Jews of Kurdistan in Eretz Israel and their language," Pe</w:t>
      </w:r>
      <w:r>
        <w:rPr>
          <w:b/>
          <w:bCs/>
          <w:sz w:val="24"/>
          <w:szCs w:val="24"/>
        </w:rPr>
        <w:t>ʿ</w:t>
      </w:r>
      <w:r w:rsidRPr="00C140E2">
        <w:rPr>
          <w:b/>
          <w:bCs/>
          <w:sz w:val="24"/>
          <w:szCs w:val="24"/>
        </w:rPr>
        <w:t>amim, 56 (1993):50-74 (Heb.)</w:t>
      </w:r>
      <w:r w:rsidRPr="00C140E2">
        <w:rPr>
          <w:b/>
          <w:bCs/>
          <w:i/>
          <w:iCs/>
          <w:sz w:val="24"/>
          <w:szCs w:val="24"/>
        </w:rPr>
        <w:t>.</w:t>
      </w:r>
    </w:p>
    <w:p w:rsidR="009760DB" w:rsidRPr="004B6B81" w:rsidRDefault="009760DB" w:rsidP="009760DB">
      <w:pPr>
        <w:bidi w:val="0"/>
        <w:spacing w:line="240" w:lineRule="auto"/>
        <w:ind w:right="752"/>
        <w:jc w:val="both"/>
        <w:rPr>
          <w:sz w:val="24"/>
          <w:szCs w:val="24"/>
        </w:rPr>
      </w:pPr>
      <w:r w:rsidRPr="004B6B81">
        <w:rPr>
          <w:sz w:val="24"/>
          <w:szCs w:val="24"/>
        </w:rPr>
        <w:t>Israel, Yig'al Moshe, Baldgrin, Yig'al and Suleiman, Zion, Across the river from where our ancestors came: the Jews in Urfa and southeastern T</w:t>
      </w:r>
      <w:r>
        <w:rPr>
          <w:sz w:val="24"/>
          <w:szCs w:val="24"/>
        </w:rPr>
        <w:t>urkey, their immigration to Er</w:t>
      </w:r>
      <w:r w:rsidRPr="004B6B81">
        <w:rPr>
          <w:sz w:val="24"/>
          <w:szCs w:val="24"/>
        </w:rPr>
        <w:t>etz Israel and their assimilation there, published by the Rishon Lezion Museum,</w:t>
      </w:r>
      <w:r>
        <w:rPr>
          <w:sz w:val="24"/>
          <w:szCs w:val="24"/>
        </w:rPr>
        <w:t xml:space="preserve"> </w:t>
      </w:r>
      <w:r w:rsidRPr="004B6B81">
        <w:rPr>
          <w:sz w:val="24"/>
          <w:szCs w:val="24"/>
        </w:rPr>
        <w:t>2013 (Heb).</w:t>
      </w:r>
    </w:p>
    <w:p w:rsidR="009760DB" w:rsidRPr="00C140E2" w:rsidRDefault="009760DB" w:rsidP="009760DB">
      <w:pPr>
        <w:bidi w:val="0"/>
        <w:spacing w:line="240" w:lineRule="auto"/>
        <w:ind w:right="752" w:hanging="22"/>
        <w:jc w:val="both"/>
        <w:rPr>
          <w:sz w:val="24"/>
          <w:szCs w:val="24"/>
        </w:rPr>
      </w:pPr>
      <w:r w:rsidRPr="00C140E2">
        <w:rPr>
          <w:sz w:val="24"/>
          <w:szCs w:val="24"/>
        </w:rPr>
        <w:t>Lale Yalçın-Heckmann,</w:t>
      </w:r>
      <w:r w:rsidRPr="00C140E2">
        <w:rPr>
          <w:i/>
          <w:iCs/>
          <w:sz w:val="24"/>
          <w:szCs w:val="24"/>
        </w:rPr>
        <w:t xml:space="preserve"> Tribe and Kinship among the Kurds</w:t>
      </w:r>
      <w:r>
        <w:rPr>
          <w:sz w:val="24"/>
          <w:szCs w:val="24"/>
        </w:rPr>
        <w:t>. Frankfurt</w:t>
      </w:r>
      <w:r w:rsidRPr="00C140E2">
        <w:rPr>
          <w:sz w:val="24"/>
          <w:szCs w:val="24"/>
        </w:rPr>
        <w:t>: Peter Lang</w:t>
      </w:r>
      <w:r>
        <w:rPr>
          <w:sz w:val="24"/>
          <w:szCs w:val="24"/>
        </w:rPr>
        <w:t xml:space="preserve">, </w:t>
      </w:r>
      <w:r w:rsidRPr="00C140E2">
        <w:rPr>
          <w:sz w:val="24"/>
          <w:szCs w:val="24"/>
        </w:rPr>
        <w:t>1991.</w:t>
      </w:r>
    </w:p>
    <w:p w:rsidR="009760DB" w:rsidRPr="00C140E2" w:rsidRDefault="009760DB" w:rsidP="009760DB">
      <w:pPr>
        <w:bidi w:val="0"/>
        <w:spacing w:line="240" w:lineRule="auto"/>
        <w:ind w:right="752"/>
        <w:jc w:val="both"/>
        <w:rPr>
          <w:sz w:val="24"/>
          <w:szCs w:val="24"/>
        </w:rPr>
      </w:pPr>
      <w:r w:rsidRPr="00C140E2">
        <w:rPr>
          <w:sz w:val="24"/>
          <w:szCs w:val="24"/>
        </w:rPr>
        <w:t>Lambton, Ann K. S.,</w:t>
      </w:r>
      <w:r w:rsidRPr="00C140E2">
        <w:rPr>
          <w:i/>
          <w:iCs/>
          <w:sz w:val="24"/>
          <w:szCs w:val="24"/>
        </w:rPr>
        <w:t xml:space="preserve"> Landlord and Peasant in Persia</w:t>
      </w:r>
      <w:r w:rsidRPr="00C140E2">
        <w:rPr>
          <w:sz w:val="24"/>
          <w:szCs w:val="24"/>
        </w:rPr>
        <w:t>. London: Oxford University Press, 1953.</w:t>
      </w:r>
    </w:p>
    <w:p w:rsidR="009760DB" w:rsidRPr="00C140E2" w:rsidRDefault="009760DB" w:rsidP="009760DB">
      <w:pPr>
        <w:bidi w:val="0"/>
        <w:spacing w:line="240" w:lineRule="auto"/>
        <w:ind w:right="752"/>
        <w:rPr>
          <w:sz w:val="24"/>
          <w:szCs w:val="24"/>
        </w:rPr>
      </w:pPr>
      <w:r w:rsidRPr="00C140E2">
        <w:rPr>
          <w:sz w:val="24"/>
          <w:szCs w:val="24"/>
        </w:rPr>
        <w:t>Leach, E. R</w:t>
      </w:r>
      <w:r w:rsidRPr="00C140E2">
        <w:rPr>
          <w:rFonts w:cs="Arial"/>
          <w:sz w:val="24"/>
          <w:szCs w:val="24"/>
          <w:rtl/>
        </w:rPr>
        <w:t>.</w:t>
      </w:r>
      <w:r w:rsidRPr="00C140E2">
        <w:rPr>
          <w:sz w:val="24"/>
          <w:szCs w:val="24"/>
        </w:rPr>
        <w:t>, Social and Economic Organisation of the Rowanduz Kurds. London: The London, School of Economics and Political Science, 1940.</w:t>
      </w:r>
    </w:p>
    <w:p w:rsidR="009760DB" w:rsidRPr="004B6B81" w:rsidRDefault="009760DB" w:rsidP="009760DB">
      <w:pPr>
        <w:bidi w:val="0"/>
        <w:spacing w:line="240" w:lineRule="auto"/>
        <w:ind w:right="752"/>
        <w:jc w:val="both"/>
        <w:rPr>
          <w:sz w:val="24"/>
          <w:szCs w:val="24"/>
        </w:rPr>
      </w:pPr>
      <w:r w:rsidRPr="004B6B81">
        <w:rPr>
          <w:sz w:val="24"/>
          <w:szCs w:val="24"/>
        </w:rPr>
        <w:lastRenderedPageBreak/>
        <w:t>Lewis, Bernard</w:t>
      </w:r>
      <w:r w:rsidRPr="004B6B81">
        <w:rPr>
          <w:i/>
          <w:iCs/>
          <w:sz w:val="24"/>
          <w:szCs w:val="24"/>
        </w:rPr>
        <w:t>, The Jews of Islam</w:t>
      </w:r>
      <w:r w:rsidRPr="004B6B81">
        <w:rPr>
          <w:sz w:val="24"/>
          <w:szCs w:val="24"/>
        </w:rPr>
        <w:t>. Princeton: Princeton University Press, 1984.</w:t>
      </w:r>
      <w:r w:rsidRPr="004B6B81">
        <w:rPr>
          <w:sz w:val="24"/>
          <w:szCs w:val="24"/>
        </w:rPr>
        <w:tab/>
      </w:r>
    </w:p>
    <w:p w:rsidR="009760DB" w:rsidRPr="00C140E2" w:rsidRDefault="009760DB" w:rsidP="009760DB">
      <w:pPr>
        <w:bidi w:val="0"/>
        <w:spacing w:line="240" w:lineRule="auto"/>
        <w:ind w:right="752"/>
        <w:rPr>
          <w:sz w:val="24"/>
          <w:szCs w:val="24"/>
        </w:rPr>
      </w:pPr>
      <w:r w:rsidRPr="00C140E2">
        <w:rPr>
          <w:sz w:val="24"/>
          <w:szCs w:val="24"/>
        </w:rPr>
        <w:t>Mann, Jacob, “Documents concerning the Jews in Mosul and Kurdistan.” in his Texts and Studies in Jewish History and Literature. Vol. I: 477-549. Cincinnati: Hebrew Union College, 1931; Philadelphia: Jewish Publication of America, 1935. Reprinted</w:t>
      </w:r>
      <w:r>
        <w:rPr>
          <w:sz w:val="24"/>
          <w:szCs w:val="24"/>
        </w:rPr>
        <w:t>,</w:t>
      </w:r>
      <w:r w:rsidRPr="00C140E2">
        <w:rPr>
          <w:sz w:val="24"/>
          <w:szCs w:val="24"/>
        </w:rPr>
        <w:t xml:space="preserve"> New York: 1972.</w:t>
      </w:r>
    </w:p>
    <w:p w:rsidR="009760DB" w:rsidRDefault="009760DB" w:rsidP="009760DB">
      <w:pPr>
        <w:bidi w:val="0"/>
        <w:spacing w:line="240" w:lineRule="auto"/>
        <w:ind w:right="752"/>
        <w:rPr>
          <w:sz w:val="24"/>
          <w:szCs w:val="24"/>
        </w:rPr>
      </w:pPr>
      <w:r w:rsidRPr="006E1C7C">
        <w:rPr>
          <w:sz w:val="24"/>
          <w:szCs w:val="24"/>
        </w:rPr>
        <w:t>Marcus</w:t>
      </w:r>
      <w:r>
        <w:rPr>
          <w:sz w:val="24"/>
          <w:szCs w:val="24"/>
        </w:rPr>
        <w:t xml:space="preserve">, Shimon, </w:t>
      </w:r>
      <w:r w:rsidRPr="006E1C7C">
        <w:rPr>
          <w:sz w:val="24"/>
          <w:szCs w:val="24"/>
        </w:rPr>
        <w:t>The Jews of Kurdistan</w:t>
      </w:r>
      <w:r>
        <w:rPr>
          <w:sz w:val="24"/>
          <w:szCs w:val="24"/>
        </w:rPr>
        <w:t>,</w:t>
      </w:r>
      <w:r w:rsidRPr="006E1C7C">
        <w:rPr>
          <w:sz w:val="24"/>
          <w:szCs w:val="24"/>
        </w:rPr>
        <w:t xml:space="preserve"> Ma</w:t>
      </w:r>
      <w:r w:rsidRPr="006E1C7C">
        <w:rPr>
          <w:sz w:val="24"/>
          <w:szCs w:val="24"/>
          <w:u w:val="single"/>
        </w:rPr>
        <w:t>h</w:t>
      </w:r>
      <w:r w:rsidRPr="006E1C7C">
        <w:rPr>
          <w:sz w:val="24"/>
          <w:szCs w:val="24"/>
        </w:rPr>
        <w:t>ana</w:t>
      </w:r>
      <w:r>
        <w:rPr>
          <w:sz w:val="24"/>
          <w:szCs w:val="24"/>
        </w:rPr>
        <w:t>yim (</w:t>
      </w:r>
      <w:r w:rsidRPr="006E1C7C">
        <w:rPr>
          <w:sz w:val="24"/>
          <w:szCs w:val="24"/>
        </w:rPr>
        <w:t>1964</w:t>
      </w:r>
      <w:r>
        <w:rPr>
          <w:sz w:val="24"/>
          <w:szCs w:val="24"/>
        </w:rPr>
        <w:t xml:space="preserve">) </w:t>
      </w:r>
      <w:r w:rsidRPr="006E1C7C">
        <w:rPr>
          <w:sz w:val="24"/>
          <w:szCs w:val="24"/>
        </w:rPr>
        <w:t>93-9</w:t>
      </w:r>
      <w:r>
        <w:rPr>
          <w:sz w:val="24"/>
          <w:szCs w:val="24"/>
        </w:rPr>
        <w:t>4 (Heb.)</w:t>
      </w:r>
      <w:r w:rsidRPr="006E1C7C">
        <w:rPr>
          <w:sz w:val="24"/>
          <w:szCs w:val="24"/>
        </w:rPr>
        <w:t>.</w:t>
      </w:r>
    </w:p>
    <w:p w:rsidR="009760DB" w:rsidRDefault="009760DB" w:rsidP="009760DB">
      <w:pPr>
        <w:bidi w:val="0"/>
        <w:spacing w:line="240" w:lineRule="auto"/>
        <w:ind w:right="752"/>
        <w:rPr>
          <w:sz w:val="24"/>
          <w:szCs w:val="24"/>
        </w:rPr>
      </w:pPr>
      <w:r w:rsidRPr="00C140E2">
        <w:rPr>
          <w:sz w:val="24"/>
          <w:szCs w:val="24"/>
        </w:rPr>
        <w:t>Marr, Phebe, The Modern History of Iraq. Boulder, San Francisco and Oxford: Westview Press</w:t>
      </w:r>
      <w:r>
        <w:rPr>
          <w:sz w:val="24"/>
          <w:szCs w:val="24"/>
        </w:rPr>
        <w:t>,</w:t>
      </w:r>
      <w:r w:rsidRPr="00C140E2">
        <w:rPr>
          <w:sz w:val="24"/>
          <w:szCs w:val="24"/>
        </w:rPr>
        <w:t xml:space="preserve"> 1985.</w:t>
      </w:r>
    </w:p>
    <w:p w:rsidR="009760DB" w:rsidRPr="00D31196" w:rsidRDefault="009760DB" w:rsidP="009760DB">
      <w:pPr>
        <w:bidi w:val="0"/>
        <w:spacing w:line="240" w:lineRule="auto"/>
        <w:ind w:right="752"/>
        <w:jc w:val="both"/>
        <w:rPr>
          <w:b/>
          <w:bCs/>
          <w:sz w:val="24"/>
          <w:szCs w:val="24"/>
        </w:rPr>
      </w:pPr>
      <w:r w:rsidRPr="00C140E2">
        <w:rPr>
          <w:b/>
          <w:bCs/>
          <w:sz w:val="24"/>
          <w:szCs w:val="24"/>
        </w:rPr>
        <w:t>McDowell, David, “A Modern History of the Kurds,” London and New York: I. B. Tauris, 1997.</w:t>
      </w:r>
    </w:p>
    <w:p w:rsidR="009760DB" w:rsidRDefault="009760DB" w:rsidP="009760DB">
      <w:pPr>
        <w:bidi w:val="0"/>
        <w:spacing w:line="240" w:lineRule="auto"/>
        <w:ind w:right="752"/>
        <w:rPr>
          <w:sz w:val="24"/>
          <w:szCs w:val="24"/>
        </w:rPr>
      </w:pPr>
      <w:r>
        <w:rPr>
          <w:sz w:val="24"/>
          <w:szCs w:val="24"/>
        </w:rPr>
        <w:t>Meir, E., "The conflict on the land of Israel and Jewish-Muslims relation in Iraq during the 1940s," Peaʿmim 62 (1997):111-131 (Heb.)</w:t>
      </w:r>
    </w:p>
    <w:p w:rsidR="009760DB" w:rsidRPr="00C140E2" w:rsidRDefault="009760DB" w:rsidP="009760DB">
      <w:pPr>
        <w:bidi w:val="0"/>
        <w:spacing w:line="240" w:lineRule="auto"/>
        <w:ind w:right="752"/>
        <w:rPr>
          <w:sz w:val="24"/>
          <w:szCs w:val="24"/>
        </w:rPr>
      </w:pPr>
      <w:r>
        <w:rPr>
          <w:sz w:val="24"/>
          <w:szCs w:val="24"/>
        </w:rPr>
        <w:t>Moreh, Sh. and Yehuda, Z., Eds., Hatred of Jews and pogroms in Iraq - corpus of researches and documents, Or-Yehuda, 1992 (Heb.)</w:t>
      </w:r>
    </w:p>
    <w:p w:rsidR="009760DB" w:rsidRPr="00D14415" w:rsidRDefault="009760DB" w:rsidP="009760DB">
      <w:pPr>
        <w:bidi w:val="0"/>
        <w:spacing w:line="240" w:lineRule="auto"/>
        <w:ind w:right="752"/>
        <w:jc w:val="both"/>
        <w:rPr>
          <w:sz w:val="24"/>
          <w:szCs w:val="24"/>
        </w:rPr>
      </w:pPr>
      <w:r w:rsidRPr="00D14415">
        <w:rPr>
          <w:sz w:val="24"/>
          <w:szCs w:val="24"/>
        </w:rPr>
        <w:t xml:space="preserve">Nikitine, Basile, </w:t>
      </w:r>
      <w:r w:rsidRPr="00C140E2">
        <w:rPr>
          <w:sz w:val="24"/>
          <w:szCs w:val="24"/>
        </w:rPr>
        <w:t>“La féodalité kurde</w:t>
      </w:r>
      <w:r>
        <w:rPr>
          <w:sz w:val="24"/>
          <w:szCs w:val="24"/>
        </w:rPr>
        <w:t>,</w:t>
      </w:r>
      <w:r w:rsidRPr="00C140E2">
        <w:rPr>
          <w:sz w:val="24"/>
          <w:szCs w:val="24"/>
        </w:rPr>
        <w:t xml:space="preserve">” </w:t>
      </w:r>
      <w:r w:rsidRPr="00C140E2">
        <w:rPr>
          <w:i/>
          <w:iCs/>
          <w:sz w:val="24"/>
          <w:szCs w:val="24"/>
        </w:rPr>
        <w:t>Revue du Monde Musulman</w:t>
      </w:r>
      <w:r w:rsidRPr="00C140E2">
        <w:rPr>
          <w:sz w:val="24"/>
          <w:szCs w:val="24"/>
        </w:rPr>
        <w:t>, vol.50, 2</w:t>
      </w:r>
      <w:r w:rsidRPr="00C140E2">
        <w:rPr>
          <w:sz w:val="24"/>
          <w:szCs w:val="24"/>
          <w:vertAlign w:val="superscript"/>
        </w:rPr>
        <w:t>nd</w:t>
      </w:r>
      <w:r w:rsidRPr="00C140E2">
        <w:rPr>
          <w:sz w:val="24"/>
          <w:szCs w:val="24"/>
        </w:rPr>
        <w:t xml:space="preserve"> trimester (1925): 1-26.</w:t>
      </w:r>
    </w:p>
    <w:p w:rsidR="009760DB" w:rsidRDefault="009760DB" w:rsidP="009760DB">
      <w:pPr>
        <w:bidi w:val="0"/>
        <w:spacing w:before="240"/>
        <w:rPr>
          <w:sz w:val="24"/>
          <w:szCs w:val="24"/>
        </w:rPr>
      </w:pPr>
      <w:r>
        <w:rPr>
          <w:sz w:val="24"/>
          <w:szCs w:val="24"/>
        </w:rPr>
        <w:t>Qazzaz N., "The influence of Nazism in Iraq and the anti- Jewish activity, 1933-1941,"  Peʿamim 29, 1987:48-71 (Heb.)</w:t>
      </w:r>
    </w:p>
    <w:p w:rsidR="009760DB" w:rsidRPr="00C140E2" w:rsidRDefault="009760DB" w:rsidP="009760DB">
      <w:pPr>
        <w:bidi w:val="0"/>
        <w:rPr>
          <w:sz w:val="24"/>
          <w:szCs w:val="24"/>
        </w:rPr>
      </w:pPr>
      <w:r w:rsidRPr="00C140E2">
        <w:rPr>
          <w:sz w:val="24"/>
          <w:szCs w:val="24"/>
        </w:rPr>
        <w:t>Sabar, Ariel,</w:t>
      </w:r>
      <w:r w:rsidRPr="00C140E2">
        <w:rPr>
          <w:rStyle w:val="apple-converted-space"/>
          <w:sz w:val="24"/>
          <w:szCs w:val="24"/>
        </w:rPr>
        <w:t> </w:t>
      </w:r>
      <w:r w:rsidRPr="00C140E2">
        <w:rPr>
          <w:sz w:val="24"/>
          <w:szCs w:val="24"/>
        </w:rPr>
        <w:t>My Father's Paradise, A Son's Search for His Jewish Past in Kurdish Iraq, Algonquin Books of Chapel Hill, 2008</w:t>
      </w:r>
    </w:p>
    <w:p w:rsidR="009760DB" w:rsidRDefault="009760DB" w:rsidP="009760DB">
      <w:pPr>
        <w:bidi w:val="0"/>
        <w:jc w:val="both"/>
        <w:rPr>
          <w:rFonts w:cstheme="majorBidi"/>
          <w:sz w:val="24"/>
          <w:szCs w:val="24"/>
        </w:rPr>
      </w:pPr>
      <w:r w:rsidRPr="00C140E2">
        <w:rPr>
          <w:sz w:val="24"/>
          <w:szCs w:val="24"/>
        </w:rPr>
        <w:t>Sabar</w:t>
      </w:r>
      <w:r>
        <w:rPr>
          <w:sz w:val="24"/>
          <w:szCs w:val="24"/>
        </w:rPr>
        <w:t>, Yona,</w:t>
      </w:r>
      <w:r w:rsidRPr="00C140E2">
        <w:rPr>
          <w:sz w:val="24"/>
          <w:szCs w:val="24"/>
        </w:rPr>
        <w:t xml:space="preserve"> The Folk Literature of the Kurdistani Jews: an Anthology, New Haven and London: Yale University Press, 1982.</w:t>
      </w:r>
    </w:p>
    <w:p w:rsidR="009760DB" w:rsidRPr="00EA070F" w:rsidRDefault="009760DB" w:rsidP="009760DB">
      <w:pPr>
        <w:bidi w:val="0"/>
        <w:spacing w:line="240" w:lineRule="auto"/>
        <w:ind w:right="752"/>
        <w:rPr>
          <w:sz w:val="24"/>
          <w:szCs w:val="24"/>
        </w:rPr>
      </w:pPr>
      <w:r>
        <w:rPr>
          <w:sz w:val="24"/>
          <w:szCs w:val="24"/>
        </w:rPr>
        <w:t>Salman, David, I followed you, Jerusalem. (Heb.)*</w:t>
      </w:r>
    </w:p>
    <w:p w:rsidR="009760DB" w:rsidRPr="00C140E2" w:rsidRDefault="009760DB" w:rsidP="009760DB">
      <w:pPr>
        <w:bidi w:val="0"/>
        <w:rPr>
          <w:sz w:val="24"/>
          <w:szCs w:val="24"/>
        </w:rPr>
      </w:pPr>
      <w:r w:rsidRPr="002B7E51">
        <w:rPr>
          <w:sz w:val="24"/>
          <w:szCs w:val="24"/>
        </w:rPr>
        <w:t>Schmidt</w:t>
      </w:r>
      <w:r>
        <w:rPr>
          <w:sz w:val="24"/>
          <w:szCs w:val="24"/>
        </w:rPr>
        <w:t xml:space="preserve">, </w:t>
      </w:r>
      <w:r w:rsidRPr="002B7E51">
        <w:rPr>
          <w:sz w:val="24"/>
          <w:szCs w:val="24"/>
        </w:rPr>
        <w:t>Dana Adams</w:t>
      </w:r>
      <w:r>
        <w:rPr>
          <w:sz w:val="24"/>
          <w:szCs w:val="24"/>
        </w:rPr>
        <w:t>, J</w:t>
      </w:r>
      <w:r w:rsidRPr="00CB573D">
        <w:rPr>
          <w:sz w:val="24"/>
          <w:szCs w:val="24"/>
        </w:rPr>
        <w:t>ourney among Brave Men</w:t>
      </w:r>
      <w:r>
        <w:rPr>
          <w:sz w:val="24"/>
          <w:szCs w:val="24"/>
        </w:rPr>
        <w:t>, New York, 1964.</w:t>
      </w:r>
    </w:p>
    <w:p w:rsidR="009760DB" w:rsidRDefault="009760DB" w:rsidP="009760DB">
      <w:pPr>
        <w:bidi w:val="0"/>
        <w:rPr>
          <w:sz w:val="24"/>
          <w:szCs w:val="24"/>
        </w:rPr>
      </w:pPr>
      <w:r w:rsidRPr="00C140E2">
        <w:rPr>
          <w:sz w:val="24"/>
          <w:szCs w:val="24"/>
        </w:rPr>
        <w:t>Shwartz-Be’eri,</w:t>
      </w:r>
      <w:r w:rsidRPr="00C140E2">
        <w:rPr>
          <w:rStyle w:val="apple-converted-space"/>
          <w:sz w:val="24"/>
          <w:szCs w:val="24"/>
        </w:rPr>
        <w:t> </w:t>
      </w:r>
      <w:r>
        <w:rPr>
          <w:sz w:val="24"/>
          <w:szCs w:val="24"/>
        </w:rPr>
        <w:t xml:space="preserve">Ora, </w:t>
      </w:r>
      <w:r w:rsidRPr="00C140E2">
        <w:rPr>
          <w:i/>
          <w:iCs/>
          <w:sz w:val="24"/>
          <w:szCs w:val="24"/>
        </w:rPr>
        <w:t>The Jews of Kurdistan: Daily Life, Customs, Arts and Crafts</w:t>
      </w:r>
      <w:r w:rsidRPr="00C140E2">
        <w:rPr>
          <w:sz w:val="24"/>
          <w:szCs w:val="24"/>
        </w:rPr>
        <w:t>, UPNE, 2000.</w:t>
      </w:r>
    </w:p>
    <w:p w:rsidR="009760DB" w:rsidRPr="00EA070F" w:rsidRDefault="009760DB" w:rsidP="00C011E3">
      <w:pPr>
        <w:bidi w:val="0"/>
        <w:spacing w:line="240" w:lineRule="auto"/>
        <w:ind w:right="752"/>
        <w:rPr>
          <w:sz w:val="24"/>
          <w:szCs w:val="24"/>
        </w:rPr>
      </w:pPr>
      <w:r>
        <w:rPr>
          <w:sz w:val="24"/>
          <w:szCs w:val="24"/>
        </w:rPr>
        <w:t>The Tells of Sabtuna [nickname for Grandma]: Sim</w:t>
      </w:r>
      <w:r w:rsidRPr="0052161E">
        <w:rPr>
          <w:sz w:val="24"/>
          <w:szCs w:val="24"/>
          <w:u w:val="single"/>
        </w:rPr>
        <w:t>h</w:t>
      </w:r>
      <w:r>
        <w:rPr>
          <w:sz w:val="24"/>
          <w:szCs w:val="24"/>
        </w:rPr>
        <w:t>a Salha Levi, 1920-2001, Jerusalem, 2014 (Heb)*</w:t>
      </w:r>
    </w:p>
    <w:p w:rsidR="00C011E3" w:rsidRDefault="00C011E3" w:rsidP="00C011E3">
      <w:pPr>
        <w:bidi w:val="0"/>
        <w:rPr>
          <w:b/>
          <w:bCs/>
          <w:sz w:val="24"/>
          <w:szCs w:val="24"/>
        </w:rPr>
      </w:pPr>
      <w:r>
        <w:rPr>
          <w:b/>
          <w:bCs/>
          <w:sz w:val="24"/>
          <w:szCs w:val="24"/>
        </w:rPr>
        <w:t>--</w:t>
      </w:r>
      <w:r w:rsidRPr="00C140E2">
        <w:rPr>
          <w:b/>
          <w:bCs/>
          <w:sz w:val="24"/>
          <w:szCs w:val="24"/>
        </w:rPr>
        <w:t>,</w:t>
      </w:r>
      <w:r>
        <w:rPr>
          <w:b/>
          <w:bCs/>
          <w:sz w:val="24"/>
          <w:szCs w:val="24"/>
        </w:rPr>
        <w:t xml:space="preserve"> </w:t>
      </w:r>
      <w:r w:rsidRPr="00C140E2">
        <w:rPr>
          <w:b/>
          <w:bCs/>
          <w:sz w:val="24"/>
          <w:szCs w:val="24"/>
        </w:rPr>
        <w:t>Zaken, Mordechai</w:t>
      </w:r>
      <w:r w:rsidRPr="00C011E3">
        <w:rPr>
          <w:b/>
          <w:bCs/>
          <w:sz w:val="24"/>
          <w:szCs w:val="24"/>
        </w:rPr>
        <w:t xml:space="preserve"> </w:t>
      </w:r>
      <w:r>
        <w:rPr>
          <w:b/>
          <w:bCs/>
          <w:sz w:val="24"/>
          <w:szCs w:val="24"/>
        </w:rPr>
        <w:t>,</w:t>
      </w:r>
      <w:r w:rsidRPr="00C011E3">
        <w:rPr>
          <w:b/>
          <w:bCs/>
          <w:sz w:val="24"/>
          <w:szCs w:val="24"/>
        </w:rPr>
        <w:t>Tribal Chieftains and their Jewish Subjects in</w:t>
      </w:r>
      <w:r>
        <w:rPr>
          <w:b/>
          <w:bCs/>
          <w:sz w:val="24"/>
          <w:szCs w:val="24"/>
        </w:rPr>
        <w:t xml:space="preserve"> </w:t>
      </w:r>
      <w:r w:rsidRPr="00C011E3">
        <w:rPr>
          <w:b/>
          <w:bCs/>
          <w:sz w:val="24"/>
          <w:szCs w:val="24"/>
        </w:rPr>
        <w:t>Kurdistan: A Comparative Study in Survival</w:t>
      </w:r>
      <w:r>
        <w:rPr>
          <w:b/>
          <w:bCs/>
          <w:sz w:val="24"/>
          <w:szCs w:val="24"/>
        </w:rPr>
        <w:t>, PhD Thesis, The H</w:t>
      </w:r>
      <w:r w:rsidRPr="00C011E3">
        <w:rPr>
          <w:b/>
          <w:bCs/>
          <w:sz w:val="24"/>
          <w:szCs w:val="24"/>
        </w:rPr>
        <w:t>ebrew University of Jerusalem (2003).</w:t>
      </w:r>
    </w:p>
    <w:p w:rsidR="009760DB" w:rsidRDefault="00C011E3" w:rsidP="00C011E3">
      <w:pPr>
        <w:bidi w:val="0"/>
        <w:rPr>
          <w:b/>
          <w:bCs/>
          <w:sz w:val="24"/>
          <w:szCs w:val="24"/>
        </w:rPr>
      </w:pPr>
      <w:r>
        <w:rPr>
          <w:b/>
          <w:bCs/>
          <w:sz w:val="24"/>
          <w:szCs w:val="24"/>
        </w:rPr>
        <w:t>--</w:t>
      </w:r>
      <w:r w:rsidRPr="00C140E2">
        <w:rPr>
          <w:b/>
          <w:bCs/>
          <w:sz w:val="24"/>
          <w:szCs w:val="24"/>
        </w:rPr>
        <w:t>,</w:t>
      </w:r>
      <w:r>
        <w:rPr>
          <w:b/>
          <w:bCs/>
          <w:sz w:val="24"/>
          <w:szCs w:val="24"/>
        </w:rPr>
        <w:t xml:space="preserve"> </w:t>
      </w:r>
      <w:r w:rsidR="009760DB" w:rsidRPr="00C140E2">
        <w:rPr>
          <w:b/>
          <w:bCs/>
          <w:sz w:val="24"/>
          <w:szCs w:val="24"/>
        </w:rPr>
        <w:t>The Jews of Kurdistan and their Tribal Chieftains: A Study in Survival, Second, Revised Ebook Edition, Jerusalem, 2015.</w:t>
      </w:r>
    </w:p>
    <w:p w:rsidR="009760DB" w:rsidRDefault="009760DB" w:rsidP="009760DB">
      <w:pPr>
        <w:bidi w:val="0"/>
        <w:rPr>
          <w:b/>
          <w:bCs/>
          <w:sz w:val="24"/>
          <w:szCs w:val="24"/>
        </w:rPr>
      </w:pPr>
      <w:r>
        <w:rPr>
          <w:b/>
          <w:bCs/>
          <w:sz w:val="24"/>
          <w:szCs w:val="24"/>
        </w:rPr>
        <w:lastRenderedPageBreak/>
        <w:t>--</w:t>
      </w:r>
      <w:r w:rsidRPr="00C140E2">
        <w:rPr>
          <w:b/>
          <w:bCs/>
          <w:sz w:val="24"/>
          <w:szCs w:val="24"/>
        </w:rPr>
        <w:t xml:space="preserve">, Jewish Subjects and their Tribal Chieftains in Kurdistan A Study in Survival, </w:t>
      </w:r>
      <w:r w:rsidRPr="008A6197">
        <w:rPr>
          <w:rFonts w:cstheme="majorBidi"/>
          <w:b/>
          <w:bCs/>
          <w:sz w:val="24"/>
          <w:szCs w:val="24"/>
        </w:rPr>
        <w:t>in Jewish Identit</w:t>
      </w:r>
      <w:r>
        <w:rPr>
          <w:rFonts w:cstheme="majorBidi"/>
          <w:b/>
          <w:bCs/>
          <w:sz w:val="24"/>
          <w:szCs w:val="24"/>
        </w:rPr>
        <w:t>ies in a Changing World, vol. 9</w:t>
      </w:r>
      <w:r>
        <w:rPr>
          <w:b/>
          <w:bCs/>
          <w:sz w:val="24"/>
          <w:szCs w:val="24"/>
        </w:rPr>
        <w:t xml:space="preserve">, </w:t>
      </w:r>
      <w:r w:rsidRPr="00C140E2">
        <w:rPr>
          <w:b/>
          <w:bCs/>
          <w:sz w:val="24"/>
          <w:szCs w:val="24"/>
        </w:rPr>
        <w:t>Brill, 2007.</w:t>
      </w:r>
      <w:r w:rsidRPr="00C140E2">
        <w:rPr>
          <w:sz w:val="24"/>
          <w:szCs w:val="24"/>
        </w:rPr>
        <w:t xml:space="preserve"> </w:t>
      </w:r>
    </w:p>
    <w:p w:rsidR="00DD3CF7" w:rsidRPr="001D6BE3" w:rsidRDefault="00DD3CF7" w:rsidP="00DD3CF7">
      <w:pPr>
        <w:bidi w:val="0"/>
        <w:spacing w:line="240" w:lineRule="auto"/>
        <w:rPr>
          <w:rFonts w:ascii="Imprint MT Shadow" w:hAnsi="Imprint MT Shadow" w:cs="Calibri"/>
        </w:rPr>
      </w:pPr>
      <w:r w:rsidRPr="001D6BE3">
        <w:rPr>
          <w:rFonts w:ascii="Imprint MT Shadow" w:hAnsi="Imprint MT Shadow" w:cs="Calibri"/>
        </w:rPr>
        <w:t>Translation of the Book</w:t>
      </w:r>
    </w:p>
    <w:p w:rsidR="00DD3CF7" w:rsidRPr="00C011E3" w:rsidRDefault="00DD3CF7" w:rsidP="00C011E3">
      <w:pPr>
        <w:bidi w:val="0"/>
        <w:jc w:val="both"/>
        <w:rPr>
          <w:rFonts w:cstheme="majorBidi"/>
          <w:b/>
          <w:bCs/>
          <w:sz w:val="24"/>
          <w:szCs w:val="24"/>
        </w:rPr>
      </w:pPr>
      <w:r w:rsidRPr="00C50848">
        <w:rPr>
          <w:rFonts w:ascii="Calibri" w:hAnsi="Calibri" w:cs="Calibri"/>
        </w:rPr>
        <w:t>●</w:t>
      </w:r>
      <w:r>
        <w:rPr>
          <w:rFonts w:ascii="Calibri" w:hAnsi="Calibri" w:cs="Calibri"/>
        </w:rPr>
        <w:t xml:space="preserve"> </w:t>
      </w:r>
      <w:r w:rsidRPr="001D6BE3">
        <w:rPr>
          <w:rFonts w:ascii="Imprint MT Shadow" w:hAnsi="Imprint MT Shadow" w:cs="Calibri"/>
        </w:rPr>
        <w:t>Arabic</w:t>
      </w:r>
      <w:r>
        <w:rPr>
          <w:rFonts w:ascii="Calibri" w:hAnsi="Calibri" w:cs="Calibri"/>
        </w:rPr>
        <w:t>:</w:t>
      </w:r>
      <w:r w:rsidR="00C011E3">
        <w:rPr>
          <w:rFonts w:ascii="Calibri" w:hAnsi="Calibri" w:cs="Calibri"/>
        </w:rPr>
        <w:t xml:space="preserve"> --, </w:t>
      </w:r>
      <w:r w:rsidR="00C011E3" w:rsidRPr="00C011E3">
        <w:rPr>
          <w:rFonts w:cstheme="majorBidi"/>
          <w:sz w:val="24"/>
          <w:szCs w:val="24"/>
        </w:rPr>
        <w:t>Yahud Kurdistan wa-ru'as'uhum al-qabaliyun: Dirasa fi fan al-baqa'. Transl., Suʿad M. Khader; Reviewers: ʿAbd al-Fatah Ali Yihya and Farast Mirʿi; the Center for Academic Research, Beirut, 2013 (Arabic)</w:t>
      </w:r>
      <w:r w:rsidR="00C011E3" w:rsidRPr="00C011E3">
        <w:rPr>
          <w:rFonts w:cs="Times New Roman"/>
          <w:sz w:val="24"/>
          <w:szCs w:val="24"/>
          <w:rtl/>
        </w:rPr>
        <w:t>.</w:t>
      </w:r>
    </w:p>
    <w:p w:rsidR="00DD3CF7" w:rsidRDefault="00DD3CF7" w:rsidP="00DD3CF7">
      <w:pPr>
        <w:pStyle w:val="2"/>
        <w:spacing w:before="0" w:beforeAutospacing="0" w:after="0" w:afterAutospacing="0"/>
        <w:rPr>
          <w:rFonts w:ascii="Calibri" w:hAnsi="Calibri" w:cs="Calibri"/>
          <w:b w:val="0"/>
          <w:bCs w:val="0"/>
          <w:sz w:val="24"/>
          <w:szCs w:val="24"/>
        </w:rPr>
      </w:pPr>
      <w:r w:rsidRPr="00A65C8F">
        <w:rPr>
          <w:rFonts w:ascii="Calibri" w:hAnsi="Calibri" w:cs="Calibri"/>
          <w:b w:val="0"/>
          <w:bCs w:val="0"/>
          <w:sz w:val="24"/>
          <w:szCs w:val="24"/>
        </w:rPr>
        <w:t xml:space="preserve">● </w:t>
      </w:r>
      <w:r w:rsidRPr="001D6BE3">
        <w:rPr>
          <w:rFonts w:ascii="Imprint MT Shadow" w:hAnsi="Imprint MT Shadow" w:cs="Calibri"/>
          <w:b w:val="0"/>
          <w:bCs w:val="0"/>
          <w:sz w:val="24"/>
          <w:szCs w:val="24"/>
        </w:rPr>
        <w:t>Sorani</w:t>
      </w:r>
      <w:r>
        <w:rPr>
          <w:rFonts w:ascii="Calibri" w:hAnsi="Calibri" w:cs="Calibri"/>
          <w:b w:val="0"/>
          <w:bCs w:val="0"/>
          <w:sz w:val="24"/>
          <w:szCs w:val="24"/>
        </w:rPr>
        <w:t>: D. Mo</w:t>
      </w:r>
      <w:r w:rsidR="00950131">
        <w:rPr>
          <w:rFonts w:ascii="Calibri" w:hAnsi="Calibri" w:cs="Calibri"/>
          <w:b w:val="0"/>
          <w:bCs w:val="0"/>
          <w:sz w:val="24"/>
          <w:szCs w:val="24"/>
        </w:rPr>
        <w:t>r</w:t>
      </w:r>
      <w:r>
        <w:rPr>
          <w:rFonts w:ascii="Calibri" w:hAnsi="Calibri" w:cs="Calibri"/>
          <w:b w:val="0"/>
          <w:bCs w:val="0"/>
          <w:sz w:val="24"/>
          <w:szCs w:val="24"/>
        </w:rPr>
        <w:t xml:space="preserve">edixai Zakin, Culekekany Kurdistan, published by Mukriyani </w:t>
      </w:r>
    </w:p>
    <w:p w:rsidR="00DD3CF7" w:rsidRPr="00C011E3" w:rsidRDefault="00DD3CF7" w:rsidP="00C011E3">
      <w:pPr>
        <w:pStyle w:val="2"/>
        <w:spacing w:before="0" w:beforeAutospacing="0" w:after="0" w:afterAutospacing="0"/>
        <w:rPr>
          <w:rFonts w:ascii="Calibri" w:hAnsi="Calibri" w:cs="Calibri"/>
          <w:b w:val="0"/>
          <w:bCs w:val="0"/>
          <w:sz w:val="24"/>
          <w:szCs w:val="24"/>
        </w:rPr>
      </w:pPr>
      <w:r>
        <w:rPr>
          <w:rFonts w:ascii="Calibri" w:hAnsi="Calibri" w:cs="Calibri"/>
          <w:b w:val="0"/>
          <w:bCs w:val="0"/>
          <w:sz w:val="24"/>
          <w:szCs w:val="24"/>
        </w:rPr>
        <w:t>Publishing, Erbil, 2015.</w:t>
      </w:r>
    </w:p>
    <w:p w:rsidR="00DD3CF7" w:rsidRPr="001D6BE3" w:rsidRDefault="00DD3CF7" w:rsidP="00DD3CF7">
      <w:pPr>
        <w:bidi w:val="0"/>
        <w:spacing w:line="240" w:lineRule="auto"/>
        <w:rPr>
          <w:rFonts w:ascii="Imprint MT Shadow" w:hAnsi="Imprint MT Shadow" w:cs="Calibri"/>
        </w:rPr>
      </w:pPr>
      <w:r>
        <w:rPr>
          <w:rFonts w:ascii="Imprint MT Shadow" w:hAnsi="Imprint MT Shadow" w:cs="Calibri"/>
        </w:rPr>
        <w:t xml:space="preserve">Partial </w:t>
      </w:r>
      <w:r w:rsidRPr="001D6BE3">
        <w:rPr>
          <w:rFonts w:ascii="Imprint MT Shadow" w:hAnsi="Imprint MT Shadow" w:cs="Calibri"/>
        </w:rPr>
        <w:t>Translation of the Book</w:t>
      </w:r>
    </w:p>
    <w:p w:rsidR="00DD3CF7" w:rsidRDefault="00DD3CF7" w:rsidP="00DD3CF7">
      <w:pPr>
        <w:bidi w:val="0"/>
        <w:spacing w:line="360" w:lineRule="exact"/>
        <w:rPr>
          <w:rFonts w:ascii="Calibri" w:hAnsi="Calibri" w:cs="Calibri"/>
        </w:rPr>
      </w:pPr>
      <w:r w:rsidRPr="00A65C8F">
        <w:rPr>
          <w:rFonts w:ascii="Calibri" w:hAnsi="Calibri" w:cs="Calibri"/>
          <w:b/>
          <w:bCs/>
        </w:rPr>
        <w:t>●</w:t>
      </w:r>
      <w:r w:rsidRPr="004F0E02">
        <w:t xml:space="preserve"> </w:t>
      </w:r>
      <w:r w:rsidRPr="001D6BE3">
        <w:rPr>
          <w:rFonts w:ascii="Imprint MT Shadow" w:hAnsi="Imprint MT Shadow"/>
        </w:rPr>
        <w:t>Kurmanji</w:t>
      </w:r>
      <w:r>
        <w:t>:</w:t>
      </w:r>
      <w:r w:rsidR="00C011E3">
        <w:t xml:space="preserve">--, </w:t>
      </w:r>
      <w:r>
        <w:t xml:space="preserve"> </w:t>
      </w:r>
      <w:r w:rsidRPr="00E74BC0">
        <w:t xml:space="preserve">"Jews, Kurds and Arabs, between 1941 and 1952", </w:t>
      </w:r>
      <w:r>
        <w:t xml:space="preserve">translated </w:t>
      </w:r>
      <w:r w:rsidRPr="00E74BC0">
        <w:t>by Dr. Amr Taher Ahmed</w:t>
      </w:r>
      <w:r>
        <w:t>, Metîn no.</w:t>
      </w:r>
      <w:r w:rsidRPr="00E74BC0">
        <w:t xml:space="preserve"> 148, October 2006, p. 98-123.</w:t>
      </w:r>
    </w:p>
    <w:p w:rsidR="00C011E3" w:rsidRDefault="00DD3CF7" w:rsidP="00C011E3">
      <w:pPr>
        <w:bidi w:val="0"/>
        <w:jc w:val="both"/>
        <w:rPr>
          <w:rFonts w:cstheme="majorBidi"/>
          <w:b/>
          <w:bCs/>
          <w:sz w:val="24"/>
          <w:szCs w:val="24"/>
        </w:rPr>
      </w:pPr>
      <w:r w:rsidRPr="00A65C8F">
        <w:rPr>
          <w:rFonts w:ascii="Calibri" w:hAnsi="Calibri" w:cs="Calibri"/>
          <w:b/>
          <w:bCs/>
        </w:rPr>
        <w:t>●</w:t>
      </w:r>
      <w:r w:rsidRPr="004F0E02">
        <w:t xml:space="preserve"> </w:t>
      </w:r>
      <w:r w:rsidRPr="001D6BE3">
        <w:rPr>
          <w:rFonts w:ascii="Imprint MT Shadow" w:hAnsi="Imprint MT Shadow"/>
        </w:rPr>
        <w:t>French</w:t>
      </w:r>
      <w:r>
        <w:t>:</w:t>
      </w:r>
      <w:r w:rsidR="00C011E3">
        <w:rPr>
          <w:rFonts w:cstheme="majorBidi"/>
          <w:sz w:val="24"/>
          <w:szCs w:val="24"/>
        </w:rPr>
        <w:t>--,</w:t>
      </w:r>
      <w:r w:rsidR="00C011E3" w:rsidRPr="00C011E3">
        <w:rPr>
          <w:rFonts w:cstheme="majorBidi"/>
          <w:sz w:val="24"/>
          <w:szCs w:val="24"/>
        </w:rPr>
        <w:t xml:space="preserve"> "Juifs, Kurdes et Arabs, entre 1941 et 1952," Etudes kurdes, no. 7, May 2005: 7-45.</w:t>
      </w:r>
    </w:p>
    <w:p w:rsidR="009760DB" w:rsidRPr="00A006D9" w:rsidRDefault="009760DB" w:rsidP="009760DB">
      <w:pPr>
        <w:pStyle w:val="10"/>
        <w:spacing w:line="240" w:lineRule="auto"/>
        <w:rPr>
          <w:rFonts w:asciiTheme="minorHAnsi" w:hAnsiTheme="minorHAnsi" w:cs="Times New Roman"/>
          <w:sz w:val="24"/>
          <w:szCs w:val="24"/>
        </w:rPr>
      </w:pPr>
      <w:r>
        <w:rPr>
          <w:rFonts w:asciiTheme="minorHAnsi" w:hAnsiTheme="minorHAnsi" w:cs="Times New Roman"/>
          <w:sz w:val="24"/>
          <w:szCs w:val="24"/>
        </w:rPr>
        <w:t>--</w:t>
      </w:r>
      <w:r w:rsidRPr="00C140E2">
        <w:rPr>
          <w:rFonts w:asciiTheme="minorHAnsi" w:hAnsiTheme="minorHAnsi" w:cs="Times New Roman"/>
          <w:sz w:val="24"/>
          <w:szCs w:val="24"/>
        </w:rPr>
        <w:t xml:space="preserve">, Central institutions and commerce in the Jewish community of Zakho. </w:t>
      </w:r>
      <w:r w:rsidRPr="00A006D9">
        <w:rPr>
          <w:rFonts w:asciiTheme="minorHAnsi" w:hAnsiTheme="minorHAnsi" w:cs="Times New Roman"/>
          <w:sz w:val="24"/>
          <w:szCs w:val="24"/>
        </w:rPr>
        <w:t>Hithadshut, vol. 5 (1985): 11-22 (Heb.)</w:t>
      </w:r>
    </w:p>
    <w:p w:rsidR="009760DB" w:rsidRDefault="009760DB" w:rsidP="009760DB">
      <w:pPr>
        <w:bidi w:val="0"/>
        <w:rPr>
          <w:b/>
          <w:bCs/>
          <w:sz w:val="24"/>
          <w:szCs w:val="24"/>
        </w:rPr>
      </w:pPr>
      <w:r>
        <w:rPr>
          <w:b/>
          <w:bCs/>
          <w:sz w:val="24"/>
          <w:szCs w:val="24"/>
        </w:rPr>
        <w:t>--</w:t>
      </w:r>
      <w:r w:rsidRPr="00C140E2">
        <w:rPr>
          <w:b/>
          <w:bCs/>
          <w:sz w:val="24"/>
          <w:szCs w:val="24"/>
        </w:rPr>
        <w:t xml:space="preserve">, "The Lost from the Land of Ashur- the Migrations from Kurdistan and Settlement in Eretz-Israel," in </w:t>
      </w:r>
      <w:r>
        <w:rPr>
          <w:b/>
          <w:bCs/>
          <w:sz w:val="24"/>
          <w:szCs w:val="24"/>
        </w:rPr>
        <w:t>ʿ</w:t>
      </w:r>
      <w:r w:rsidRPr="00C140E2">
        <w:rPr>
          <w:b/>
          <w:bCs/>
          <w:sz w:val="24"/>
          <w:szCs w:val="24"/>
        </w:rPr>
        <w:t>Edot-</w:t>
      </w:r>
      <w:r>
        <w:rPr>
          <w:b/>
          <w:bCs/>
          <w:sz w:val="24"/>
          <w:szCs w:val="24"/>
        </w:rPr>
        <w:t>ʿ</w:t>
      </w:r>
      <w:r w:rsidRPr="00C140E2">
        <w:rPr>
          <w:b/>
          <w:bCs/>
          <w:sz w:val="24"/>
          <w:szCs w:val="24"/>
        </w:rPr>
        <w:t>Edut le-Israel, Prof. Avshalom Mizrachi and Rabbi Aharon Ben-David d, eds., Netanya, 2001: The Association for Society and Culture, Documentation and Research: 340-73 (Heb.)</w:t>
      </w:r>
    </w:p>
    <w:p w:rsidR="00C9706F" w:rsidRPr="00950131" w:rsidRDefault="00C9706F" w:rsidP="00950131">
      <w:pPr>
        <w:bidi w:val="0"/>
        <w:spacing w:line="360" w:lineRule="exact"/>
        <w:rPr>
          <w:rFonts w:ascii="Calibri" w:hAnsi="Calibri" w:cs="Calibri"/>
        </w:rPr>
      </w:pPr>
      <w:r w:rsidRPr="00C011E3">
        <w:rPr>
          <w:rFonts w:ascii="Calibri" w:hAnsi="Calibri" w:cs="Calibri"/>
        </w:rPr>
        <w:t xml:space="preserve">--, “The Kurdish Jews in Transition: From Kurdistan to Israel,” </w:t>
      </w:r>
      <w:r w:rsidRPr="00C011E3">
        <w:rPr>
          <w:rFonts w:ascii="Calibri" w:hAnsi="Calibri" w:cs="Calibri"/>
          <w:i/>
          <w:iCs/>
        </w:rPr>
        <w:t>Mamostaye Kurd</w:t>
      </w:r>
      <w:r w:rsidRPr="00C011E3">
        <w:rPr>
          <w:rFonts w:ascii="Calibri" w:hAnsi="Calibri" w:cs="Calibri"/>
        </w:rPr>
        <w:t xml:space="preserve"> (Stockholm), Vol.22, 1994: 59–68 [Sorani</w:t>
      </w:r>
      <w:r w:rsidR="00950131">
        <w:rPr>
          <w:rFonts w:ascii="Calibri" w:hAnsi="Calibri" w:cs="Calibri"/>
        </w:rPr>
        <w:t>].</w:t>
      </w:r>
    </w:p>
    <w:p w:rsidR="009760DB" w:rsidRPr="00EA070F" w:rsidRDefault="009760DB" w:rsidP="009760DB">
      <w:pPr>
        <w:bidi w:val="0"/>
        <w:jc w:val="both"/>
        <w:rPr>
          <w:rFonts w:cstheme="majorBidi"/>
          <w:sz w:val="24"/>
          <w:szCs w:val="24"/>
        </w:rPr>
      </w:pPr>
      <w:r w:rsidRPr="00EA070F">
        <w:rPr>
          <w:rFonts w:cstheme="majorBidi"/>
          <w:sz w:val="24"/>
          <w:szCs w:val="24"/>
        </w:rPr>
        <w:t xml:space="preserve">* </w:t>
      </w:r>
      <w:r>
        <w:rPr>
          <w:rFonts w:cstheme="majorBidi"/>
          <w:sz w:val="24"/>
          <w:szCs w:val="24"/>
        </w:rPr>
        <w:t>T</w:t>
      </w:r>
      <w:r w:rsidRPr="00EA070F">
        <w:rPr>
          <w:rFonts w:cstheme="majorBidi"/>
          <w:sz w:val="24"/>
          <w:szCs w:val="24"/>
        </w:rPr>
        <w:t>hese books in Hebrew represent a new genre of books written either by Kurdish Jews or family members and transfer into print the life story of individuals and families in both Kurdistan and Israel.</w:t>
      </w:r>
    </w:p>
    <w:p w:rsidR="008A6197" w:rsidRPr="00F27F78" w:rsidRDefault="008A6197">
      <w:pPr>
        <w:bidi w:val="0"/>
        <w:jc w:val="both"/>
        <w:rPr>
          <w:rFonts w:cstheme="majorBidi"/>
          <w:b/>
          <w:bCs/>
          <w:sz w:val="24"/>
          <w:szCs w:val="24"/>
        </w:rPr>
      </w:pPr>
    </w:p>
    <w:sectPr w:rsidR="008A6197" w:rsidRPr="00F27F78" w:rsidSect="007B0F2D">
      <w:endnotePr>
        <w:numFmt w:val="decimal"/>
      </w:endnotePr>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31E9" w:rsidRDefault="000A31E9" w:rsidP="00927EEA">
      <w:pPr>
        <w:spacing w:after="0" w:line="240" w:lineRule="auto"/>
      </w:pPr>
      <w:r>
        <w:separator/>
      </w:r>
    </w:p>
  </w:endnote>
  <w:endnote w:type="continuationSeparator" w:id="0">
    <w:p w:rsidR="000A31E9" w:rsidRDefault="000A31E9" w:rsidP="00927EEA">
      <w:pPr>
        <w:spacing w:after="0" w:line="240" w:lineRule="auto"/>
      </w:pPr>
      <w:r>
        <w:continuationSeparator/>
      </w:r>
    </w:p>
  </w:endnote>
  <w:endnote w:id="1">
    <w:p w:rsidR="00902D50" w:rsidRPr="009760DB" w:rsidRDefault="00902D50" w:rsidP="00B2151C">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tl/>
        </w:rPr>
        <w:t xml:space="preserve"> </w:t>
      </w:r>
      <w:r w:rsidR="00B2151C">
        <w:rPr>
          <w:rFonts w:asciiTheme="minorHAnsi" w:hAnsiTheme="minorHAnsi"/>
        </w:rPr>
        <w:t>For more details on</w:t>
      </w:r>
      <w:r w:rsidR="00B2151C" w:rsidRPr="009760DB">
        <w:rPr>
          <w:rFonts w:asciiTheme="minorHAnsi" w:hAnsiTheme="minorHAnsi"/>
        </w:rPr>
        <w:t xml:space="preserve"> the </w:t>
      </w:r>
      <w:r w:rsidR="00B2151C">
        <w:rPr>
          <w:rFonts w:asciiTheme="minorHAnsi" w:hAnsiTheme="minorHAnsi"/>
        </w:rPr>
        <w:t xml:space="preserve">subjects mentioned in this article </w:t>
      </w:r>
      <w:r w:rsidR="00B2151C" w:rsidRPr="009760DB">
        <w:rPr>
          <w:rFonts w:asciiTheme="minorHAnsi" w:hAnsiTheme="minorHAnsi"/>
        </w:rPr>
        <w:t>see Zaken (</w:t>
      </w:r>
      <w:r w:rsidR="00B2151C">
        <w:rPr>
          <w:rFonts w:asciiTheme="minorHAnsi" w:hAnsiTheme="minorHAnsi"/>
        </w:rPr>
        <w:t xml:space="preserve">2003, </w:t>
      </w:r>
      <w:r w:rsidR="00B2151C" w:rsidRPr="009760DB">
        <w:rPr>
          <w:rFonts w:asciiTheme="minorHAnsi" w:hAnsiTheme="minorHAnsi"/>
        </w:rPr>
        <w:t>2007 and 2015)</w:t>
      </w:r>
      <w:r w:rsidR="00B2151C">
        <w:rPr>
          <w:rFonts w:asciiTheme="minorHAnsi" w:hAnsiTheme="minorHAnsi"/>
        </w:rPr>
        <w:t xml:space="preserve">. </w:t>
      </w:r>
      <w:r w:rsidR="00083A91" w:rsidRPr="009760DB">
        <w:rPr>
          <w:rFonts w:asciiTheme="minorHAnsi" w:hAnsiTheme="minorHAnsi"/>
        </w:rPr>
        <w:t>Claude Cahen, “Dhimma,” EI</w:t>
      </w:r>
      <w:r w:rsidR="00083A91" w:rsidRPr="009760DB">
        <w:rPr>
          <w:rFonts w:asciiTheme="minorHAnsi" w:hAnsiTheme="minorHAnsi"/>
          <w:vertAlign w:val="superscript"/>
        </w:rPr>
        <w:t>2</w:t>
      </w:r>
      <w:r w:rsidR="00083A91" w:rsidRPr="009760DB">
        <w:rPr>
          <w:rFonts w:asciiTheme="minorHAnsi" w:hAnsiTheme="minorHAnsi"/>
        </w:rPr>
        <w:t>; G. Vajda, “Ahl al-Kitab.” EI</w:t>
      </w:r>
      <w:r w:rsidR="00083A91" w:rsidRPr="009760DB">
        <w:rPr>
          <w:rFonts w:asciiTheme="minorHAnsi" w:hAnsiTheme="minorHAnsi"/>
          <w:vertAlign w:val="superscript"/>
        </w:rPr>
        <w:t>2</w:t>
      </w:r>
      <w:r w:rsidR="00083A91" w:rsidRPr="009760DB">
        <w:rPr>
          <w:rFonts w:asciiTheme="minorHAnsi" w:hAnsiTheme="minorHAnsi"/>
        </w:rPr>
        <w:t>; C. E.</w:t>
      </w:r>
      <w:r w:rsidR="00B2151C">
        <w:rPr>
          <w:rFonts w:asciiTheme="minorHAnsi" w:hAnsiTheme="minorHAnsi"/>
        </w:rPr>
        <w:t>;</w:t>
      </w:r>
      <w:r w:rsidR="00083A91" w:rsidRPr="009760DB">
        <w:rPr>
          <w:rFonts w:asciiTheme="minorHAnsi" w:hAnsiTheme="minorHAnsi"/>
        </w:rPr>
        <w:t xml:space="preserve"> Bosworth, “The Concept of Dhimma in early Islam,” in Braude and Lewis, vol. I, 1982: 37-5</w:t>
      </w:r>
      <w:r w:rsidR="00083A91">
        <w:rPr>
          <w:rFonts w:asciiTheme="minorHAnsi" w:hAnsiTheme="minorHAnsi"/>
        </w:rPr>
        <w:t xml:space="preserve">; </w:t>
      </w:r>
      <w:r w:rsidR="00083A91" w:rsidRPr="009760DB">
        <w:rPr>
          <w:rFonts w:asciiTheme="minorHAnsi" w:hAnsiTheme="minorHAnsi"/>
        </w:rPr>
        <w:t>Van Bruinessen 1978: 117-22</w:t>
      </w:r>
      <w:r w:rsidR="00083A91">
        <w:rPr>
          <w:rFonts w:asciiTheme="minorHAnsi" w:hAnsiTheme="minorHAnsi"/>
        </w:rPr>
        <w:t xml:space="preserve">; </w:t>
      </w:r>
      <w:r w:rsidR="00083A91" w:rsidRPr="009760DB">
        <w:rPr>
          <w:rFonts w:asciiTheme="minorHAnsi" w:hAnsiTheme="minorHAnsi"/>
        </w:rPr>
        <w:t>Henry Field, “Jews of Sandur, Iraq,” Asia 37 (1937): 709-10.</w:t>
      </w:r>
      <w:r w:rsidR="00083A91">
        <w:rPr>
          <w:rFonts w:asciiTheme="minorHAnsi" w:hAnsiTheme="minorHAnsi"/>
        </w:rPr>
        <w:t xml:space="preserve"> </w:t>
      </w:r>
      <w:r w:rsidR="00E9522A" w:rsidRPr="009760DB">
        <w:rPr>
          <w:rFonts w:asciiTheme="minorHAnsi" w:hAnsiTheme="minorHAnsi"/>
        </w:rPr>
        <w:t>T</w:t>
      </w:r>
      <w:r w:rsidRPr="009760DB">
        <w:rPr>
          <w:rFonts w:asciiTheme="minorHAnsi" w:hAnsiTheme="minorHAnsi"/>
        </w:rPr>
        <w:t xml:space="preserve">he word denoting rob or robbery in Neo-Aramaic </w:t>
      </w:r>
      <w:r w:rsidR="00E9522A" w:rsidRPr="009760DB">
        <w:rPr>
          <w:rFonts w:asciiTheme="minorHAnsi" w:hAnsiTheme="minorHAnsi"/>
        </w:rPr>
        <w:t>is</w:t>
      </w:r>
      <w:r w:rsidRPr="009760DB">
        <w:rPr>
          <w:rFonts w:asciiTheme="minorHAnsi" w:hAnsiTheme="minorHAnsi"/>
        </w:rPr>
        <w:t xml:space="preserve"> "shlakha," i.e., to take off (clothes, shoes), since the raiders would often rob the cloths </w:t>
      </w:r>
      <w:r w:rsidR="00E9522A" w:rsidRPr="009760DB">
        <w:rPr>
          <w:rFonts w:asciiTheme="minorHAnsi" w:hAnsiTheme="minorHAnsi"/>
        </w:rPr>
        <w:t xml:space="preserve">of </w:t>
      </w:r>
      <w:r w:rsidRPr="009760DB">
        <w:rPr>
          <w:rFonts w:asciiTheme="minorHAnsi" w:hAnsiTheme="minorHAnsi"/>
        </w:rPr>
        <w:t xml:space="preserve">the victims </w:t>
      </w:r>
      <w:r w:rsidR="00E9522A" w:rsidRPr="009760DB">
        <w:rPr>
          <w:rFonts w:asciiTheme="minorHAnsi" w:hAnsiTheme="minorHAnsi"/>
        </w:rPr>
        <w:t>as well</w:t>
      </w:r>
      <w:r w:rsidRPr="009760DB">
        <w:rPr>
          <w:rFonts w:asciiTheme="minorHAnsi" w:hAnsiTheme="minorHAnsi"/>
        </w:rPr>
        <w:t xml:space="preserve">.  </w:t>
      </w:r>
    </w:p>
  </w:endnote>
  <w:endnote w:id="2">
    <w:p w:rsidR="00D8334A" w:rsidRPr="009760DB" w:rsidRDefault="00D8334A" w:rsidP="00CE0F09">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w:t>
      </w:r>
      <w:r w:rsidR="003D2C26">
        <w:rPr>
          <w:rFonts w:asciiTheme="minorHAnsi" w:hAnsiTheme="minorHAnsi"/>
        </w:rPr>
        <w:t>T</w:t>
      </w:r>
      <w:r w:rsidR="003D2C26" w:rsidRPr="009760DB">
        <w:rPr>
          <w:rFonts w:asciiTheme="minorHAnsi" w:hAnsiTheme="minorHAnsi"/>
        </w:rPr>
        <w:t xml:space="preserve">he </w:t>
      </w:r>
      <w:r w:rsidR="003D2C26">
        <w:rPr>
          <w:rFonts w:asciiTheme="minorHAnsi" w:hAnsiTheme="minorHAnsi"/>
        </w:rPr>
        <w:t xml:space="preserve">Jews participated in the municipal administration based on the </w:t>
      </w:r>
      <w:r w:rsidR="003D2C26" w:rsidRPr="009760DB">
        <w:rPr>
          <w:rFonts w:asciiTheme="minorHAnsi" w:hAnsiTheme="minorHAnsi"/>
        </w:rPr>
        <w:t>new municipal law of 1929. The Jewish communities had been traditionally recognized as</w:t>
      </w:r>
      <w:r w:rsidR="003D2C26" w:rsidRPr="006E5F41">
        <w:rPr>
          <w:rFonts w:asciiTheme="minorHAnsi" w:hAnsiTheme="minorHAnsi"/>
          <w:i/>
          <w:iCs/>
        </w:rPr>
        <w:t xml:space="preserve"> millet</w:t>
      </w:r>
      <w:r w:rsidR="003D2C26" w:rsidRPr="009760DB">
        <w:rPr>
          <w:rFonts w:asciiTheme="minorHAnsi" w:hAnsiTheme="minorHAnsi"/>
        </w:rPr>
        <w:t xml:space="preserve">, a religious community. See Benjamin Braude, "Foundation Myths of the Millet System, "in Braude and Lewis: </w:t>
      </w:r>
      <w:r w:rsidR="003D2C26">
        <w:rPr>
          <w:rFonts w:asciiTheme="minorHAnsi" w:hAnsiTheme="minorHAnsi"/>
        </w:rPr>
        <w:t xml:space="preserve">69–90; </w:t>
      </w:r>
      <w:r w:rsidRPr="009760DB">
        <w:rPr>
          <w:rFonts w:asciiTheme="minorHAnsi" w:hAnsiTheme="minorHAnsi"/>
        </w:rPr>
        <w:t>Meir</w:t>
      </w:r>
      <w:r w:rsidR="00A05BAD" w:rsidRPr="009760DB">
        <w:rPr>
          <w:rFonts w:asciiTheme="minorHAnsi" w:hAnsiTheme="minorHAnsi"/>
        </w:rPr>
        <w:t xml:space="preserve"> Benayahu,</w:t>
      </w:r>
      <w:r w:rsidRPr="009760DB">
        <w:rPr>
          <w:rFonts w:asciiTheme="minorHAnsi" w:hAnsiTheme="minorHAnsi"/>
        </w:rPr>
        <w:t xml:space="preserve"> “</w:t>
      </w:r>
      <w:r w:rsidR="007E2371" w:rsidRPr="009760DB">
        <w:rPr>
          <w:rFonts w:asciiTheme="minorHAnsi" w:hAnsiTheme="minorHAnsi"/>
        </w:rPr>
        <w:t>Rabbi Samuel Barzani, the exile arch of Kurdistan</w:t>
      </w:r>
      <w:r w:rsidR="00CE0F09" w:rsidRPr="009760DB">
        <w:rPr>
          <w:rFonts w:asciiTheme="minorHAnsi" w:hAnsiTheme="minorHAnsi"/>
        </w:rPr>
        <w:t>,"</w:t>
      </w:r>
      <w:r w:rsidR="007E2371" w:rsidRPr="009760DB">
        <w:rPr>
          <w:rFonts w:asciiTheme="minorHAnsi" w:hAnsiTheme="minorHAnsi"/>
        </w:rPr>
        <w:t xml:space="preserve"> Sefunot, 9 (1965): 23-125 (Heb.)</w:t>
      </w:r>
      <w:r w:rsidRPr="009760DB">
        <w:rPr>
          <w:rFonts w:asciiTheme="minorHAnsi" w:hAnsiTheme="minorHAnsi"/>
        </w:rPr>
        <w:t>.</w:t>
      </w:r>
    </w:p>
  </w:endnote>
  <w:endnote w:id="3">
    <w:p w:rsidR="00330953" w:rsidRPr="009760DB" w:rsidRDefault="00330953" w:rsidP="00B2151C">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w:t>
      </w:r>
      <w:r w:rsidR="00083A91" w:rsidRPr="009760DB">
        <w:rPr>
          <w:rFonts w:asciiTheme="minorHAnsi" w:hAnsiTheme="minorHAnsi"/>
        </w:rPr>
        <w:t>Benjamin II 1859: 92-93, Fischel, First-Hand Report; During the 1930s Mir Muhammad (known also as Mir Kor, the ‘Blind King.’ kor=blind in Kurdish) the leader of the Soran principality, conquered most urban centers in (today's) northern Iraq and minted his own coins, a sign of an official rule. His cruelty towards the Jews and Jewish communities had been reported, the motivations of which is yet to be investigated. In 1837, he was killed by the Turkish authorities in the midst of a Turkish campaign to regain central control over the Kurdish principalities</w:t>
      </w:r>
      <w:r w:rsidR="00B2151C">
        <w:rPr>
          <w:rFonts w:asciiTheme="minorHAnsi" w:hAnsiTheme="minorHAnsi"/>
        </w:rPr>
        <w:t>,</w:t>
      </w:r>
      <w:r w:rsidR="00083A91" w:rsidRPr="009760DB">
        <w:rPr>
          <w:rFonts w:asciiTheme="minorHAnsi" w:hAnsiTheme="minorHAnsi"/>
        </w:rPr>
        <w:t xml:space="preserve"> </w:t>
      </w:r>
      <w:r w:rsidR="00B2151C">
        <w:rPr>
          <w:rFonts w:asciiTheme="minorHAnsi" w:hAnsiTheme="minorHAnsi"/>
        </w:rPr>
        <w:t>s</w:t>
      </w:r>
      <w:r w:rsidR="00083A91" w:rsidRPr="009760DB">
        <w:rPr>
          <w:rFonts w:asciiTheme="minorHAnsi" w:hAnsiTheme="minorHAnsi"/>
        </w:rPr>
        <w:t>ee David McDowell, A Modern History of the Kurds</w:t>
      </w:r>
      <w:r w:rsidR="00B2151C">
        <w:rPr>
          <w:rFonts w:asciiTheme="minorHAnsi" w:hAnsiTheme="minorHAnsi"/>
        </w:rPr>
        <w:t>.</w:t>
      </w:r>
      <w:r w:rsidR="00083A91">
        <w:rPr>
          <w:rFonts w:asciiTheme="minorHAnsi" w:hAnsiTheme="minorHAnsi"/>
        </w:rPr>
        <w:t xml:space="preserve"> </w:t>
      </w:r>
      <w:r w:rsidRPr="009760DB">
        <w:rPr>
          <w:rFonts w:asciiTheme="minorHAnsi" w:hAnsiTheme="minorHAnsi"/>
        </w:rPr>
        <w:t xml:space="preserve">Yitzhak Ben-Zvi, </w:t>
      </w:r>
      <w:r w:rsidR="00E6657F" w:rsidRPr="009760DB">
        <w:rPr>
          <w:rFonts w:asciiTheme="minorHAnsi" w:hAnsiTheme="minorHAnsi"/>
        </w:rPr>
        <w:t>"</w:t>
      </w:r>
      <w:r w:rsidRPr="009760DB">
        <w:rPr>
          <w:rFonts w:asciiTheme="minorHAnsi" w:hAnsiTheme="minorHAnsi"/>
        </w:rPr>
        <w:t xml:space="preserve">Epistles from the </w:t>
      </w:r>
      <w:r w:rsidR="00F639E7" w:rsidRPr="009760DB">
        <w:rPr>
          <w:rFonts w:asciiTheme="minorHAnsi" w:hAnsiTheme="minorHAnsi"/>
        </w:rPr>
        <w:t>communities</w:t>
      </w:r>
      <w:r w:rsidRPr="009760DB">
        <w:rPr>
          <w:rFonts w:asciiTheme="minorHAnsi" w:hAnsiTheme="minorHAnsi"/>
        </w:rPr>
        <w:t xml:space="preserve"> of Hamadan, </w:t>
      </w:r>
      <w:r w:rsidR="00F639E7" w:rsidRPr="009760DB">
        <w:rPr>
          <w:rFonts w:asciiTheme="minorHAnsi" w:hAnsiTheme="minorHAnsi"/>
        </w:rPr>
        <w:t>Urmia</w:t>
      </w:r>
      <w:r w:rsidRPr="009760DB">
        <w:rPr>
          <w:rFonts w:asciiTheme="minorHAnsi" w:hAnsiTheme="minorHAnsi"/>
        </w:rPr>
        <w:t xml:space="preserve"> and Bar</w:t>
      </w:r>
      <w:r w:rsidR="004257FB" w:rsidRPr="009760DB">
        <w:rPr>
          <w:rFonts w:asciiTheme="minorHAnsi" w:hAnsiTheme="minorHAnsi"/>
        </w:rPr>
        <w:t>f</w:t>
      </w:r>
      <w:r w:rsidRPr="009760DB">
        <w:rPr>
          <w:rFonts w:asciiTheme="minorHAnsi" w:hAnsiTheme="minorHAnsi"/>
        </w:rPr>
        <w:t>arush</w:t>
      </w:r>
      <w:r w:rsidR="00E6657F" w:rsidRPr="009760DB">
        <w:rPr>
          <w:rFonts w:asciiTheme="minorHAnsi" w:hAnsiTheme="minorHAnsi"/>
        </w:rPr>
        <w:t>,"</w:t>
      </w:r>
      <w:r w:rsidRPr="009760DB">
        <w:rPr>
          <w:rFonts w:asciiTheme="minorHAnsi" w:hAnsiTheme="minorHAnsi"/>
        </w:rPr>
        <w:t xml:space="preserve"> </w:t>
      </w:r>
      <w:r w:rsidR="00E6657F" w:rsidRPr="009760DB">
        <w:rPr>
          <w:rFonts w:asciiTheme="minorHAnsi" w:hAnsiTheme="minorHAnsi"/>
        </w:rPr>
        <w:t xml:space="preserve">in </w:t>
      </w:r>
      <w:r w:rsidRPr="009760DB">
        <w:rPr>
          <w:rFonts w:asciiTheme="minorHAnsi" w:hAnsiTheme="minorHAnsi"/>
        </w:rPr>
        <w:t>Sefunot,</w:t>
      </w:r>
      <w:r w:rsidR="00F639E7" w:rsidRPr="009760DB">
        <w:rPr>
          <w:rFonts w:asciiTheme="minorHAnsi" w:hAnsiTheme="minorHAnsi"/>
        </w:rPr>
        <w:t xml:space="preserve"> </w:t>
      </w:r>
      <w:r w:rsidRPr="009760DB">
        <w:rPr>
          <w:rFonts w:asciiTheme="minorHAnsi" w:hAnsiTheme="minorHAnsi"/>
        </w:rPr>
        <w:t xml:space="preserve">the annual book of research </w:t>
      </w:r>
      <w:r w:rsidR="004257FB" w:rsidRPr="009760DB">
        <w:rPr>
          <w:rFonts w:asciiTheme="minorHAnsi" w:hAnsiTheme="minorHAnsi"/>
        </w:rPr>
        <w:t>o</w:t>
      </w:r>
      <w:r w:rsidRPr="009760DB">
        <w:rPr>
          <w:rFonts w:asciiTheme="minorHAnsi" w:hAnsiTheme="minorHAnsi"/>
        </w:rPr>
        <w:t>f the Jewish communities in the East</w:t>
      </w:r>
      <w:r w:rsidR="004257FB" w:rsidRPr="009760DB">
        <w:rPr>
          <w:rFonts w:asciiTheme="minorHAnsi" w:hAnsiTheme="minorHAnsi"/>
        </w:rPr>
        <w:t>,</w:t>
      </w:r>
      <w:r w:rsidRPr="009760DB">
        <w:rPr>
          <w:rFonts w:asciiTheme="minorHAnsi" w:hAnsiTheme="minorHAnsi"/>
        </w:rPr>
        <w:t xml:space="preserve"> </w:t>
      </w:r>
      <w:r w:rsidR="004257FB" w:rsidRPr="009760DB">
        <w:rPr>
          <w:rFonts w:asciiTheme="minorHAnsi" w:hAnsiTheme="minorHAnsi"/>
        </w:rPr>
        <w:t>Ben-Zvi Institute, 1964: 43-85.</w:t>
      </w:r>
      <w:r w:rsidRPr="009760DB">
        <w:rPr>
          <w:rFonts w:asciiTheme="minorHAnsi" w:hAnsiTheme="minorHAnsi"/>
        </w:rPr>
        <w:t xml:space="preserve"> </w:t>
      </w:r>
      <w:r w:rsidR="00E6657F" w:rsidRPr="009760DB">
        <w:rPr>
          <w:rFonts w:asciiTheme="minorHAnsi" w:hAnsiTheme="minorHAnsi"/>
        </w:rPr>
        <w:t>(Heb.)</w:t>
      </w:r>
    </w:p>
  </w:endnote>
  <w:endnote w:id="4">
    <w:p w:rsidR="007A5D15" w:rsidRPr="009760DB" w:rsidRDefault="007A5D15" w:rsidP="00950131">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w:t>
      </w:r>
      <w:r w:rsidR="00492E1A" w:rsidRPr="009760DB">
        <w:rPr>
          <w:rFonts w:asciiTheme="minorHAnsi" w:hAnsiTheme="minorHAnsi"/>
        </w:rPr>
        <w:t xml:space="preserve">See </w:t>
      </w:r>
      <w:r w:rsidRPr="009760DB">
        <w:rPr>
          <w:rFonts w:asciiTheme="minorHAnsi" w:hAnsiTheme="minorHAnsi"/>
        </w:rPr>
        <w:t>Zaken</w:t>
      </w:r>
      <w:r w:rsidR="00492E1A" w:rsidRPr="009760DB">
        <w:rPr>
          <w:rFonts w:asciiTheme="minorHAnsi" w:hAnsiTheme="minorHAnsi"/>
        </w:rPr>
        <w:t xml:space="preserve"> (200</w:t>
      </w:r>
      <w:r w:rsidR="00950131">
        <w:rPr>
          <w:rFonts w:asciiTheme="minorHAnsi" w:hAnsiTheme="minorHAnsi"/>
        </w:rPr>
        <w:t>3</w:t>
      </w:r>
      <w:r w:rsidR="00492E1A" w:rsidRPr="009760DB">
        <w:rPr>
          <w:rFonts w:asciiTheme="minorHAnsi" w:hAnsiTheme="minorHAnsi"/>
        </w:rPr>
        <w:t>, 2007, 2015)</w:t>
      </w:r>
      <w:r w:rsidR="00950131">
        <w:rPr>
          <w:rFonts w:asciiTheme="minorHAnsi" w:hAnsiTheme="minorHAnsi"/>
        </w:rPr>
        <w:t>;</w:t>
      </w:r>
      <w:r w:rsidR="00042287" w:rsidRPr="009760DB">
        <w:rPr>
          <w:rFonts w:asciiTheme="minorHAnsi" w:hAnsiTheme="minorHAnsi"/>
        </w:rPr>
        <w:t xml:space="preserve"> Shlomo Nakdimon, The Hope that </w:t>
      </w:r>
      <w:r w:rsidR="00CE0F09" w:rsidRPr="009760DB">
        <w:rPr>
          <w:rFonts w:asciiTheme="minorHAnsi" w:hAnsiTheme="minorHAnsi"/>
        </w:rPr>
        <w:t>crash</w:t>
      </w:r>
      <w:r w:rsidR="00042287" w:rsidRPr="009760DB">
        <w:rPr>
          <w:rFonts w:asciiTheme="minorHAnsi" w:hAnsiTheme="minorHAnsi"/>
        </w:rPr>
        <w:t>ed - The Israeli-Kurdish Connection 1963-1975, 1996 (Heb</w:t>
      </w:r>
      <w:r w:rsidR="00950131">
        <w:rPr>
          <w:rFonts w:asciiTheme="minorHAnsi" w:hAnsiTheme="minorHAnsi"/>
        </w:rPr>
        <w:t>.</w:t>
      </w:r>
      <w:r w:rsidR="00042287" w:rsidRPr="009760DB">
        <w:rPr>
          <w:rFonts w:asciiTheme="minorHAnsi" w:hAnsiTheme="minorHAnsi"/>
        </w:rPr>
        <w:t xml:space="preserve">); </w:t>
      </w:r>
      <w:r w:rsidR="00D67475" w:rsidRPr="009760DB">
        <w:rPr>
          <w:rFonts w:asciiTheme="minorHAnsi" w:hAnsiTheme="minorHAnsi"/>
        </w:rPr>
        <w:t xml:space="preserve">consult the following three reports in the Hebrew press: "I met Mustafa Barzani in the eagles' nest in Kurdistan," </w:t>
      </w:r>
      <w:r w:rsidR="00042287" w:rsidRPr="009760DB">
        <w:rPr>
          <w:rFonts w:asciiTheme="minorHAnsi" w:hAnsiTheme="minorHAnsi"/>
        </w:rPr>
        <w:t>Yedi</w:t>
      </w:r>
      <w:r w:rsidR="00863B53" w:rsidRPr="009760DB">
        <w:rPr>
          <w:rFonts w:asciiTheme="minorHAnsi" w:hAnsiTheme="minorHAnsi"/>
        </w:rPr>
        <w:t>ʿ</w:t>
      </w:r>
      <w:r w:rsidR="00042287" w:rsidRPr="009760DB">
        <w:rPr>
          <w:rFonts w:asciiTheme="minorHAnsi" w:hAnsiTheme="minorHAnsi"/>
        </w:rPr>
        <w:t>ot Ahronot, 12 April, 1991 (Heb.)</w:t>
      </w:r>
      <w:r w:rsidR="00D67475" w:rsidRPr="009760DB">
        <w:rPr>
          <w:rFonts w:asciiTheme="minorHAnsi" w:hAnsiTheme="minorHAnsi"/>
        </w:rPr>
        <w:t>; "The Kurdish people: Simple, proud</w:t>
      </w:r>
      <w:r w:rsidR="00042287" w:rsidRPr="009760DB">
        <w:rPr>
          <w:rFonts w:asciiTheme="minorHAnsi" w:hAnsiTheme="minorHAnsi"/>
        </w:rPr>
        <w:t xml:space="preserve"> </w:t>
      </w:r>
      <w:r w:rsidR="00D67475" w:rsidRPr="009760DB">
        <w:rPr>
          <w:rFonts w:asciiTheme="minorHAnsi" w:hAnsiTheme="minorHAnsi"/>
        </w:rPr>
        <w:t>and experience in suffering," Yedi</w:t>
      </w:r>
      <w:r w:rsidR="00863B53" w:rsidRPr="009760DB">
        <w:rPr>
          <w:rFonts w:asciiTheme="minorHAnsi" w:hAnsiTheme="minorHAnsi"/>
        </w:rPr>
        <w:t>ʿ</w:t>
      </w:r>
      <w:r w:rsidR="00D67475" w:rsidRPr="009760DB">
        <w:rPr>
          <w:rFonts w:asciiTheme="minorHAnsi" w:hAnsiTheme="minorHAnsi"/>
        </w:rPr>
        <w:t xml:space="preserve">ot Ahronot, </w:t>
      </w:r>
      <w:r w:rsidR="00042287" w:rsidRPr="009760DB">
        <w:rPr>
          <w:rFonts w:asciiTheme="minorHAnsi" w:hAnsiTheme="minorHAnsi"/>
        </w:rPr>
        <w:t>7 April 1991</w:t>
      </w:r>
      <w:r w:rsidR="00950131" w:rsidRPr="009760DB">
        <w:rPr>
          <w:rFonts w:asciiTheme="minorHAnsi" w:hAnsiTheme="minorHAnsi"/>
        </w:rPr>
        <w:t>(Heb.)</w:t>
      </w:r>
      <w:r w:rsidR="00D67475" w:rsidRPr="009760DB">
        <w:rPr>
          <w:rFonts w:asciiTheme="minorHAnsi" w:hAnsiTheme="minorHAnsi"/>
        </w:rPr>
        <w:t>;</w:t>
      </w:r>
      <w:r w:rsidR="00042287" w:rsidRPr="009760DB">
        <w:rPr>
          <w:rFonts w:asciiTheme="minorHAnsi" w:hAnsiTheme="minorHAnsi"/>
        </w:rPr>
        <w:t xml:space="preserve">" Gandi [nickname of </w:t>
      </w:r>
      <w:r w:rsidR="00D67475" w:rsidRPr="009760DB">
        <w:rPr>
          <w:rFonts w:asciiTheme="minorHAnsi" w:hAnsiTheme="minorHAnsi"/>
        </w:rPr>
        <w:t>General</w:t>
      </w:r>
      <w:r w:rsidR="00042287" w:rsidRPr="009760DB">
        <w:rPr>
          <w:rFonts w:asciiTheme="minorHAnsi" w:hAnsiTheme="minorHAnsi"/>
        </w:rPr>
        <w:t xml:space="preserve"> Rehavam Ze</w:t>
      </w:r>
      <w:r w:rsidR="00D67475" w:rsidRPr="009760DB">
        <w:rPr>
          <w:rFonts w:asciiTheme="minorHAnsi" w:hAnsiTheme="minorHAnsi"/>
        </w:rPr>
        <w:t>'</w:t>
      </w:r>
      <w:r w:rsidR="00042287" w:rsidRPr="009760DB">
        <w:rPr>
          <w:rFonts w:asciiTheme="minorHAnsi" w:hAnsiTheme="minorHAnsi"/>
        </w:rPr>
        <w:t>evi] in the land of the Kurds," Ma</w:t>
      </w:r>
      <w:r w:rsidR="00863B53" w:rsidRPr="009760DB">
        <w:rPr>
          <w:rFonts w:asciiTheme="minorHAnsi" w:hAnsiTheme="minorHAnsi"/>
        </w:rPr>
        <w:t>ʿa</w:t>
      </w:r>
      <w:r w:rsidR="00042287" w:rsidRPr="009760DB">
        <w:rPr>
          <w:rFonts w:asciiTheme="minorHAnsi" w:hAnsiTheme="minorHAnsi"/>
        </w:rPr>
        <w:t>riv, 16 May 1991</w:t>
      </w:r>
      <w:r w:rsidR="00950131">
        <w:rPr>
          <w:rFonts w:asciiTheme="minorHAnsi" w:hAnsiTheme="minorHAnsi"/>
        </w:rPr>
        <w:t xml:space="preserve"> </w:t>
      </w:r>
      <w:r w:rsidR="00950131" w:rsidRPr="009760DB">
        <w:rPr>
          <w:rFonts w:asciiTheme="minorHAnsi" w:hAnsiTheme="minorHAnsi"/>
        </w:rPr>
        <w:t>(Heb.)</w:t>
      </w:r>
      <w:r w:rsidR="00D67475" w:rsidRPr="009760DB">
        <w:rPr>
          <w:rFonts w:asciiTheme="minorHAnsi" w:hAnsiTheme="minorHAnsi"/>
        </w:rPr>
        <w:t>.</w:t>
      </w:r>
    </w:p>
  </w:endnote>
  <w:endnote w:id="5">
    <w:p w:rsidR="00330953" w:rsidRPr="009760DB" w:rsidRDefault="00330953" w:rsidP="009760DB">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w:t>
      </w:r>
      <w:r w:rsidR="009760DB" w:rsidRPr="009760DB">
        <w:rPr>
          <w:rFonts w:asciiTheme="minorHAnsi" w:hAnsiTheme="minorHAnsi"/>
        </w:rPr>
        <w:t>In 2014, a great grandchild of Shaikh Muhammad told me that the shaikh and his family had regarded the Jews as subjects of the village, or in fact as complete citizens. They used the Arabic word "aṣḥâb," allies, or friends, an interesting choice of word, because Jews and Christians are condemned in the Qur'an, as can be read in Surat AL-Maʾidah (the table), verse 51: O you who have faith, do not take the Jews and the Christians as friends/allies. They are friends of each other. And he amongst you that turns to them for friendship is one of them. Indeed, Allah guides not a people unjust</w:t>
      </w:r>
      <w:r w:rsidRPr="009760DB">
        <w:rPr>
          <w:rFonts w:asciiTheme="minorHAnsi" w:hAnsiTheme="minorHAnsi"/>
        </w:rPr>
        <w:t>.</w:t>
      </w:r>
    </w:p>
  </w:endnote>
  <w:endnote w:id="6">
    <w:p w:rsidR="003D2C26" w:rsidRPr="009760DB" w:rsidRDefault="003D2C26" w:rsidP="003D2C26">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Edwin Black, The </w:t>
      </w:r>
      <w:r w:rsidRPr="009760DB">
        <w:rPr>
          <w:rFonts w:asciiTheme="minorHAnsi" w:hAnsiTheme="minorHAnsi"/>
          <w:i/>
          <w:iCs/>
        </w:rPr>
        <w:t>Farhud</w:t>
      </w:r>
      <w:r w:rsidRPr="009760DB">
        <w:rPr>
          <w:rFonts w:asciiTheme="minorHAnsi" w:hAnsiTheme="minorHAnsi"/>
        </w:rPr>
        <w:t xml:space="preserve">: Roots of the Arab-Nazi Alliance in the Holocaust, 2010; Edwin Black, "A </w:t>
      </w:r>
      <w:r w:rsidRPr="009760DB">
        <w:rPr>
          <w:rFonts w:asciiTheme="minorHAnsi" w:hAnsiTheme="minorHAnsi"/>
          <w:i/>
          <w:iCs/>
        </w:rPr>
        <w:t>Farhud</w:t>
      </w:r>
      <w:r w:rsidRPr="009760DB">
        <w:rPr>
          <w:rFonts w:asciiTheme="minorHAnsi" w:hAnsiTheme="minorHAnsi"/>
        </w:rPr>
        <w:t xml:space="preserve"> legacy of hate," the Jerusalem Post, 16 December, 2010; Abraham H. Miller, "Remembering the Farhud," FrontPageMagazine.com, June 01, 2006</w:t>
      </w:r>
      <w:r>
        <w:rPr>
          <w:rFonts w:asciiTheme="minorHAnsi" w:hAnsiTheme="minorHAnsi"/>
        </w:rPr>
        <w:t xml:space="preserve">; </w:t>
      </w:r>
      <w:r w:rsidRPr="009760DB">
        <w:rPr>
          <w:rFonts w:asciiTheme="minorHAnsi" w:hAnsiTheme="minorHAnsi"/>
        </w:rPr>
        <w:t>Zvi Elpeleg, The Grand Mufti: Haj Amin al-Hussaini, Founder of the Palestinian National Movement, trans. David Harvey, London: Frank Cass, 1993; Klaus Gensicke, The Mufti of Jerusalem and the Nazis: The Berlin Years, London: Valentine, 2011</w:t>
      </w:r>
      <w:r>
        <w:rPr>
          <w:rFonts w:asciiTheme="minorHAnsi" w:hAnsiTheme="minorHAnsi"/>
        </w:rPr>
        <w:t>.</w:t>
      </w:r>
    </w:p>
  </w:endnote>
  <w:endnote w:id="7">
    <w:p w:rsidR="000A167F" w:rsidRPr="009760DB" w:rsidRDefault="000A167F" w:rsidP="00E6657F">
      <w:pPr>
        <w:pStyle w:val="a4"/>
        <w:rPr>
          <w:rFonts w:asciiTheme="minorHAnsi" w:hAnsiTheme="minorHAnsi"/>
        </w:rPr>
      </w:pPr>
      <w:r w:rsidRPr="009760DB">
        <w:rPr>
          <w:rStyle w:val="a3"/>
          <w:rFonts w:asciiTheme="minorHAnsi" w:hAnsiTheme="minorHAnsi"/>
          <w:sz w:val="18"/>
          <w:szCs w:val="18"/>
        </w:rPr>
        <w:endnoteRef/>
      </w:r>
      <w:r w:rsidRPr="009760DB">
        <w:rPr>
          <w:rFonts w:asciiTheme="minorHAnsi" w:hAnsiTheme="minorHAnsi"/>
        </w:rPr>
        <w:t xml:space="preserve"> </w:t>
      </w:r>
      <w:r w:rsidR="006D33BD" w:rsidRPr="009760DB">
        <w:rPr>
          <w:rFonts w:asciiTheme="minorHAnsi" w:hAnsiTheme="minorHAnsi"/>
        </w:rPr>
        <w:t>According to the population estimates by Andree's "Zur Volkskunde der Juden" (pub Leipzig, 1881), there were 25,000 or so Jews across Kurdistan in the 1940s. The distribution of the Kurdish Jews in Northern Iraq by 1947 is based mainly on the Iraqi statistics: 3</w:t>
      </w:r>
      <w:r w:rsidR="00053BB9" w:rsidRPr="009760DB">
        <w:rPr>
          <w:rFonts w:asciiTheme="minorHAnsi" w:hAnsiTheme="minorHAnsi"/>
        </w:rPr>
        <w:t>,</w:t>
      </w:r>
      <w:r w:rsidR="006D33BD" w:rsidRPr="009760DB">
        <w:rPr>
          <w:rFonts w:asciiTheme="minorHAnsi" w:hAnsiTheme="minorHAnsi"/>
        </w:rPr>
        <w:t>109 in Arbil province, 4</w:t>
      </w:r>
      <w:r w:rsidR="00053BB9" w:rsidRPr="009760DB">
        <w:rPr>
          <w:rFonts w:asciiTheme="minorHAnsi" w:hAnsiTheme="minorHAnsi"/>
        </w:rPr>
        <w:t>,</w:t>
      </w:r>
      <w:r w:rsidR="006D33BD" w:rsidRPr="009760DB">
        <w:rPr>
          <w:rFonts w:asciiTheme="minorHAnsi" w:hAnsiTheme="minorHAnsi"/>
        </w:rPr>
        <w:t>042 in Kirkuk, 10,345 in Mosul, 2</w:t>
      </w:r>
      <w:r w:rsidR="00053BB9" w:rsidRPr="009760DB">
        <w:rPr>
          <w:rFonts w:asciiTheme="minorHAnsi" w:hAnsiTheme="minorHAnsi"/>
        </w:rPr>
        <w:t>,</w:t>
      </w:r>
      <w:r w:rsidR="006D33BD" w:rsidRPr="009760DB">
        <w:rPr>
          <w:rFonts w:asciiTheme="minorHAnsi" w:hAnsiTheme="minorHAnsi"/>
        </w:rPr>
        <w:t>271 in Sule</w:t>
      </w:r>
      <w:r w:rsidR="00053BB9" w:rsidRPr="009760DB">
        <w:rPr>
          <w:rFonts w:asciiTheme="minorHAnsi" w:hAnsiTheme="minorHAnsi"/>
        </w:rPr>
        <w:t>maniya</w:t>
      </w:r>
      <w:r w:rsidR="006D33BD" w:rsidRPr="009760DB">
        <w:rPr>
          <w:rFonts w:asciiTheme="minorHAnsi" w:hAnsiTheme="minorHAnsi"/>
        </w:rPr>
        <w:t>, and 2</w:t>
      </w:r>
      <w:r w:rsidR="00053BB9" w:rsidRPr="009760DB">
        <w:rPr>
          <w:rFonts w:asciiTheme="minorHAnsi" w:hAnsiTheme="minorHAnsi"/>
        </w:rPr>
        <w:t>,</w:t>
      </w:r>
      <w:r w:rsidR="006D33BD" w:rsidRPr="009760DB">
        <w:rPr>
          <w:rFonts w:asciiTheme="minorHAnsi" w:hAnsiTheme="minorHAnsi"/>
        </w:rPr>
        <w:t>851 in Diyala province</w:t>
      </w:r>
      <w:r w:rsidR="00053BB9" w:rsidRPr="009760DB">
        <w:rPr>
          <w:rFonts w:asciiTheme="minorHAnsi" w:hAnsiTheme="minorHAnsi"/>
        </w:rPr>
        <w:t>,</w:t>
      </w:r>
      <w:r w:rsidR="006D33BD" w:rsidRPr="009760DB">
        <w:rPr>
          <w:rFonts w:asciiTheme="minorHAnsi" w:hAnsiTheme="minorHAnsi"/>
        </w:rPr>
        <w:t xml:space="preserve"> </w:t>
      </w:r>
      <w:r w:rsidR="00053BB9" w:rsidRPr="009760DB">
        <w:rPr>
          <w:rFonts w:asciiTheme="minorHAnsi" w:hAnsiTheme="minorHAnsi"/>
        </w:rPr>
        <w:t>the total of 22,618.</w:t>
      </w:r>
      <w:r w:rsidR="006D33BD" w:rsidRPr="009760DB">
        <w:rPr>
          <w:rFonts w:asciiTheme="minorHAnsi" w:hAnsiTheme="minorHAnsi"/>
        </w:rPr>
        <w:t xml:space="preserve"> The estimates of</w:t>
      </w:r>
      <w:r w:rsidR="00053BB9" w:rsidRPr="009760DB">
        <w:rPr>
          <w:rFonts w:asciiTheme="minorHAnsi" w:hAnsiTheme="minorHAnsi"/>
        </w:rPr>
        <w:t xml:space="preserve"> the Jewish population in south</w:t>
      </w:r>
      <w:r w:rsidR="006D33BD" w:rsidRPr="009760DB">
        <w:rPr>
          <w:rFonts w:asciiTheme="minorHAnsi" w:hAnsiTheme="minorHAnsi"/>
        </w:rPr>
        <w:t xml:space="preserve">eastern Turkey are more complicated, since they came from different ethnic traditions, Arabic, Spanish, Ladino, Turkish, and Kurdish or Aramaic. </w:t>
      </w:r>
      <w:r w:rsidRPr="009760DB">
        <w:rPr>
          <w:rFonts w:asciiTheme="minorHAnsi" w:hAnsiTheme="minorHAnsi"/>
        </w:rPr>
        <w:t>Most of the Jews of Urfa immigrated to Palestine already in 1896, following the massacres of the Armenians in 1895. The Jews of Jezira had left by 1924. Similarly, most of the Jews of Diyarbakir, Mardin, Bashqala, Van, Julamerk and Nisibin had left by the early 20th century.</w:t>
      </w:r>
      <w:r w:rsidR="006D33BD" w:rsidRPr="009760DB">
        <w:rPr>
          <w:rFonts w:asciiTheme="minorHAnsi" w:hAnsiTheme="minorHAnsi"/>
        </w:rPr>
        <w:t xml:space="preserve"> </w:t>
      </w:r>
      <w:r w:rsidR="00053BB9" w:rsidRPr="009760DB">
        <w:rPr>
          <w:rFonts w:asciiTheme="minorHAnsi" w:hAnsiTheme="minorHAnsi"/>
        </w:rPr>
        <w:t xml:space="preserve">See also </w:t>
      </w:r>
      <w:r w:rsidR="006D33BD" w:rsidRPr="009760DB">
        <w:rPr>
          <w:rFonts w:asciiTheme="minorHAnsi" w:hAnsiTheme="minorHAnsi"/>
        </w:rPr>
        <w:t xml:space="preserve">Amnon Cohen, </w:t>
      </w:r>
      <w:r w:rsidR="00053BB9" w:rsidRPr="009760DB">
        <w:rPr>
          <w:rFonts w:asciiTheme="minorHAnsi" w:hAnsiTheme="minorHAnsi"/>
        </w:rPr>
        <w:t>"</w:t>
      </w:r>
      <w:r w:rsidR="006D33BD" w:rsidRPr="009760DB">
        <w:rPr>
          <w:rFonts w:asciiTheme="minorHAnsi" w:hAnsiTheme="minorHAnsi"/>
        </w:rPr>
        <w:t>Immigration of Jews to Palestine from Persian Kurdistan and East Turkey after the First World War</w:t>
      </w:r>
      <w:r w:rsidR="00053BB9" w:rsidRPr="009760DB">
        <w:rPr>
          <w:rFonts w:asciiTheme="minorHAnsi" w:hAnsiTheme="minorHAnsi"/>
        </w:rPr>
        <w:t>,"</w:t>
      </w:r>
      <w:r w:rsidR="006D33BD" w:rsidRPr="009760DB">
        <w:rPr>
          <w:rFonts w:asciiTheme="minorHAnsi" w:hAnsiTheme="minorHAnsi"/>
        </w:rPr>
        <w:t xml:space="preserve"> Pe</w:t>
      </w:r>
      <w:r w:rsidR="00863B53" w:rsidRPr="009760DB">
        <w:rPr>
          <w:rFonts w:asciiTheme="minorHAnsi" w:hAnsiTheme="minorHAnsi"/>
        </w:rPr>
        <w:t>ʿ</w:t>
      </w:r>
      <w:r w:rsidR="006D33BD" w:rsidRPr="009760DB">
        <w:rPr>
          <w:rFonts w:asciiTheme="minorHAnsi" w:hAnsiTheme="minorHAnsi"/>
        </w:rPr>
        <w:t>amim, 5</w:t>
      </w:r>
      <w:r w:rsidR="00053BB9" w:rsidRPr="009760DB">
        <w:rPr>
          <w:rFonts w:asciiTheme="minorHAnsi" w:hAnsiTheme="minorHAnsi"/>
        </w:rPr>
        <w:t xml:space="preserve"> (</w:t>
      </w:r>
      <w:r w:rsidR="006D33BD" w:rsidRPr="009760DB">
        <w:rPr>
          <w:rFonts w:asciiTheme="minorHAnsi" w:hAnsiTheme="minorHAnsi"/>
        </w:rPr>
        <w:t>1980</w:t>
      </w:r>
      <w:r w:rsidR="00053BB9" w:rsidRPr="009760DB">
        <w:rPr>
          <w:rFonts w:asciiTheme="minorHAnsi" w:hAnsiTheme="minorHAnsi"/>
        </w:rPr>
        <w:t>)</w:t>
      </w:r>
      <w:r w:rsidR="006D33BD" w:rsidRPr="009760DB">
        <w:rPr>
          <w:rFonts w:asciiTheme="minorHAnsi" w:hAnsiTheme="minorHAnsi"/>
        </w:rPr>
        <w:t>: 87-93</w:t>
      </w:r>
      <w:r w:rsidR="00E6657F" w:rsidRPr="009760DB">
        <w:rPr>
          <w:rFonts w:asciiTheme="minorHAnsi" w:hAnsiTheme="minorHAnsi"/>
        </w:rPr>
        <w:t xml:space="preserve"> </w:t>
      </w:r>
      <w:r w:rsidR="00053BB9" w:rsidRPr="009760DB">
        <w:rPr>
          <w:rFonts w:asciiTheme="minorHAnsi" w:hAnsiTheme="minorHAnsi"/>
        </w:rPr>
        <w:t>(Heb.)</w:t>
      </w:r>
      <w:r w:rsidR="006D33BD" w:rsidRPr="009760DB">
        <w:rPr>
          <w:rFonts w:asciiTheme="minorHAnsi" w:hAnsiTheme="minorHAnsi"/>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stanbu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 w:name="Times">
    <w:altName w:val="Times New Roman"/>
    <w:panose1 w:val="02020603050405020304"/>
    <w:charset w:val="00"/>
    <w:family w:val="roman"/>
    <w:notTrueType/>
    <w:pitch w:val="variable"/>
    <w:sig w:usb0="00000003" w:usb1="00000000" w:usb2="00000000" w:usb3="00000000" w:csb0="00000001" w:csb1="00000000"/>
  </w:font>
  <w:font w:name="Imprint MT Shadow">
    <w:panose1 w:val="040206050603030302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31E9" w:rsidRDefault="000A31E9" w:rsidP="00927EEA">
      <w:pPr>
        <w:spacing w:after="0" w:line="240" w:lineRule="auto"/>
      </w:pPr>
      <w:r>
        <w:separator/>
      </w:r>
    </w:p>
  </w:footnote>
  <w:footnote w:type="continuationSeparator" w:id="0">
    <w:p w:rsidR="000A31E9" w:rsidRDefault="000A31E9" w:rsidP="00927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3F0F5F"/>
    <w:multiLevelType w:val="hybridMultilevel"/>
    <w:tmpl w:val="E8D4B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5C463C"/>
    <w:multiLevelType w:val="hybridMultilevel"/>
    <w:tmpl w:val="07A47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7E0CF4"/>
    <w:multiLevelType w:val="hybridMultilevel"/>
    <w:tmpl w:val="BC826E3E"/>
    <w:lvl w:ilvl="0" w:tplc="09AC743C">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B145B8"/>
    <w:multiLevelType w:val="hybridMultilevel"/>
    <w:tmpl w:val="EAD0BD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456DCC"/>
    <w:multiLevelType w:val="hybridMultilevel"/>
    <w:tmpl w:val="EC5C4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7A6481"/>
    <w:multiLevelType w:val="hybridMultilevel"/>
    <w:tmpl w:val="2B4EB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994AC9"/>
    <w:multiLevelType w:val="hybridMultilevel"/>
    <w:tmpl w:val="05DAC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226"/>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269"/>
    <w:rsid w:val="00010553"/>
    <w:rsid w:val="000123BB"/>
    <w:rsid w:val="000124A2"/>
    <w:rsid w:val="00013C87"/>
    <w:rsid w:val="00013CCC"/>
    <w:rsid w:val="000242E2"/>
    <w:rsid w:val="00025DFD"/>
    <w:rsid w:val="000274AE"/>
    <w:rsid w:val="00027DA6"/>
    <w:rsid w:val="00036D59"/>
    <w:rsid w:val="0003731D"/>
    <w:rsid w:val="00042287"/>
    <w:rsid w:val="00046F62"/>
    <w:rsid w:val="00051EEF"/>
    <w:rsid w:val="00053BB9"/>
    <w:rsid w:val="00062036"/>
    <w:rsid w:val="000626F3"/>
    <w:rsid w:val="0006349F"/>
    <w:rsid w:val="00065688"/>
    <w:rsid w:val="000679E5"/>
    <w:rsid w:val="00071D51"/>
    <w:rsid w:val="0007505F"/>
    <w:rsid w:val="00075262"/>
    <w:rsid w:val="00075B0D"/>
    <w:rsid w:val="00077BB6"/>
    <w:rsid w:val="00082F79"/>
    <w:rsid w:val="00083A91"/>
    <w:rsid w:val="000969BC"/>
    <w:rsid w:val="000A167F"/>
    <w:rsid w:val="000A31E9"/>
    <w:rsid w:val="000A4329"/>
    <w:rsid w:val="000B118D"/>
    <w:rsid w:val="000B28AD"/>
    <w:rsid w:val="000B73AB"/>
    <w:rsid w:val="000C7627"/>
    <w:rsid w:val="000D1978"/>
    <w:rsid w:val="000D4F4D"/>
    <w:rsid w:val="000D5794"/>
    <w:rsid w:val="000D6BCB"/>
    <w:rsid w:val="000F0689"/>
    <w:rsid w:val="000F3989"/>
    <w:rsid w:val="000F3A6B"/>
    <w:rsid w:val="00107B19"/>
    <w:rsid w:val="00111D79"/>
    <w:rsid w:val="00112C89"/>
    <w:rsid w:val="00114D7F"/>
    <w:rsid w:val="00121CE6"/>
    <w:rsid w:val="00122629"/>
    <w:rsid w:val="001227EF"/>
    <w:rsid w:val="0012547F"/>
    <w:rsid w:val="00126860"/>
    <w:rsid w:val="001268A9"/>
    <w:rsid w:val="00127B54"/>
    <w:rsid w:val="00130B2A"/>
    <w:rsid w:val="0013290B"/>
    <w:rsid w:val="00134973"/>
    <w:rsid w:val="00141269"/>
    <w:rsid w:val="00150789"/>
    <w:rsid w:val="00160CAF"/>
    <w:rsid w:val="00161C41"/>
    <w:rsid w:val="00162AE1"/>
    <w:rsid w:val="001728CF"/>
    <w:rsid w:val="0017526F"/>
    <w:rsid w:val="001777CC"/>
    <w:rsid w:val="00177F8F"/>
    <w:rsid w:val="001806C3"/>
    <w:rsid w:val="00183FA7"/>
    <w:rsid w:val="00195D11"/>
    <w:rsid w:val="00196387"/>
    <w:rsid w:val="001A79B9"/>
    <w:rsid w:val="001D76D0"/>
    <w:rsid w:val="001E6EF1"/>
    <w:rsid w:val="001E7341"/>
    <w:rsid w:val="001F3709"/>
    <w:rsid w:val="001F3A26"/>
    <w:rsid w:val="001F7491"/>
    <w:rsid w:val="00200CA2"/>
    <w:rsid w:val="00211B80"/>
    <w:rsid w:val="00213917"/>
    <w:rsid w:val="00216E8F"/>
    <w:rsid w:val="00221299"/>
    <w:rsid w:val="00237BB5"/>
    <w:rsid w:val="002420A7"/>
    <w:rsid w:val="00242BEF"/>
    <w:rsid w:val="0025235B"/>
    <w:rsid w:val="002543D0"/>
    <w:rsid w:val="00261A97"/>
    <w:rsid w:val="00266EE7"/>
    <w:rsid w:val="00266F6A"/>
    <w:rsid w:val="002720D0"/>
    <w:rsid w:val="0027402D"/>
    <w:rsid w:val="002747DA"/>
    <w:rsid w:val="00274D1D"/>
    <w:rsid w:val="00276BFF"/>
    <w:rsid w:val="00283E80"/>
    <w:rsid w:val="00286B49"/>
    <w:rsid w:val="002874E0"/>
    <w:rsid w:val="002927F7"/>
    <w:rsid w:val="00292EDE"/>
    <w:rsid w:val="00297612"/>
    <w:rsid w:val="002A0C83"/>
    <w:rsid w:val="002A2B62"/>
    <w:rsid w:val="002B2704"/>
    <w:rsid w:val="002B66C6"/>
    <w:rsid w:val="002B7316"/>
    <w:rsid w:val="002B7E51"/>
    <w:rsid w:val="002D3494"/>
    <w:rsid w:val="002E104F"/>
    <w:rsid w:val="002E263B"/>
    <w:rsid w:val="002E3CF4"/>
    <w:rsid w:val="002E76DB"/>
    <w:rsid w:val="002F0AE1"/>
    <w:rsid w:val="002F1082"/>
    <w:rsid w:val="002F163D"/>
    <w:rsid w:val="002F6CDF"/>
    <w:rsid w:val="00305E3D"/>
    <w:rsid w:val="003077DD"/>
    <w:rsid w:val="00307973"/>
    <w:rsid w:val="00314AE4"/>
    <w:rsid w:val="00321539"/>
    <w:rsid w:val="00330953"/>
    <w:rsid w:val="00341CC4"/>
    <w:rsid w:val="00344946"/>
    <w:rsid w:val="0034602E"/>
    <w:rsid w:val="00350068"/>
    <w:rsid w:val="003510F5"/>
    <w:rsid w:val="003538B3"/>
    <w:rsid w:val="00353DB3"/>
    <w:rsid w:val="00354707"/>
    <w:rsid w:val="0036120D"/>
    <w:rsid w:val="0036267F"/>
    <w:rsid w:val="00363D75"/>
    <w:rsid w:val="00364C00"/>
    <w:rsid w:val="003676FB"/>
    <w:rsid w:val="003677B2"/>
    <w:rsid w:val="00367953"/>
    <w:rsid w:val="00373271"/>
    <w:rsid w:val="00374092"/>
    <w:rsid w:val="003827A1"/>
    <w:rsid w:val="00382B9E"/>
    <w:rsid w:val="00384D1C"/>
    <w:rsid w:val="00392669"/>
    <w:rsid w:val="003937A6"/>
    <w:rsid w:val="003A3374"/>
    <w:rsid w:val="003A45CF"/>
    <w:rsid w:val="003A5A26"/>
    <w:rsid w:val="003C0B39"/>
    <w:rsid w:val="003D22E8"/>
    <w:rsid w:val="003D2AA2"/>
    <w:rsid w:val="003D2C26"/>
    <w:rsid w:val="003D6C8B"/>
    <w:rsid w:val="003D6D78"/>
    <w:rsid w:val="003E2D5A"/>
    <w:rsid w:val="00402B58"/>
    <w:rsid w:val="00405101"/>
    <w:rsid w:val="004059E3"/>
    <w:rsid w:val="00411204"/>
    <w:rsid w:val="00424539"/>
    <w:rsid w:val="004257FB"/>
    <w:rsid w:val="00425BFB"/>
    <w:rsid w:val="004276E4"/>
    <w:rsid w:val="00435163"/>
    <w:rsid w:val="00437E6F"/>
    <w:rsid w:val="004429F6"/>
    <w:rsid w:val="00446411"/>
    <w:rsid w:val="004465B0"/>
    <w:rsid w:val="00455C6B"/>
    <w:rsid w:val="00455CBC"/>
    <w:rsid w:val="00465136"/>
    <w:rsid w:val="00466CF4"/>
    <w:rsid w:val="0047455C"/>
    <w:rsid w:val="00474E48"/>
    <w:rsid w:val="0048066F"/>
    <w:rsid w:val="004927CC"/>
    <w:rsid w:val="00492E1A"/>
    <w:rsid w:val="004973C5"/>
    <w:rsid w:val="00497F07"/>
    <w:rsid w:val="004A2879"/>
    <w:rsid w:val="004A7B53"/>
    <w:rsid w:val="004B39C9"/>
    <w:rsid w:val="004B6B81"/>
    <w:rsid w:val="004C19DC"/>
    <w:rsid w:val="004C3CDE"/>
    <w:rsid w:val="004C4A54"/>
    <w:rsid w:val="004D61C9"/>
    <w:rsid w:val="004E2A44"/>
    <w:rsid w:val="004E6654"/>
    <w:rsid w:val="004F13FC"/>
    <w:rsid w:val="004F2243"/>
    <w:rsid w:val="00500DFF"/>
    <w:rsid w:val="0050455D"/>
    <w:rsid w:val="005049B5"/>
    <w:rsid w:val="00506DD7"/>
    <w:rsid w:val="0052161E"/>
    <w:rsid w:val="00522072"/>
    <w:rsid w:val="005226F2"/>
    <w:rsid w:val="0052275D"/>
    <w:rsid w:val="00530989"/>
    <w:rsid w:val="00533231"/>
    <w:rsid w:val="0053501E"/>
    <w:rsid w:val="00536417"/>
    <w:rsid w:val="00542511"/>
    <w:rsid w:val="00556625"/>
    <w:rsid w:val="00556F22"/>
    <w:rsid w:val="00557760"/>
    <w:rsid w:val="00563B05"/>
    <w:rsid w:val="00571EA8"/>
    <w:rsid w:val="0058091A"/>
    <w:rsid w:val="00582D76"/>
    <w:rsid w:val="00585B6B"/>
    <w:rsid w:val="005927C7"/>
    <w:rsid w:val="00596D2C"/>
    <w:rsid w:val="005A5BB1"/>
    <w:rsid w:val="005A5BC8"/>
    <w:rsid w:val="005A60BB"/>
    <w:rsid w:val="005B0E10"/>
    <w:rsid w:val="005C4429"/>
    <w:rsid w:val="005C58C4"/>
    <w:rsid w:val="005D1FF2"/>
    <w:rsid w:val="005D2391"/>
    <w:rsid w:val="005D2F0A"/>
    <w:rsid w:val="005D5FDA"/>
    <w:rsid w:val="005D7AD3"/>
    <w:rsid w:val="005E431E"/>
    <w:rsid w:val="005E6E28"/>
    <w:rsid w:val="005F03C7"/>
    <w:rsid w:val="005F0C9C"/>
    <w:rsid w:val="005F7023"/>
    <w:rsid w:val="00601A41"/>
    <w:rsid w:val="006054B4"/>
    <w:rsid w:val="00611A1C"/>
    <w:rsid w:val="00617E21"/>
    <w:rsid w:val="00621385"/>
    <w:rsid w:val="00630741"/>
    <w:rsid w:val="00635C3B"/>
    <w:rsid w:val="00644FAE"/>
    <w:rsid w:val="00651035"/>
    <w:rsid w:val="00662BBE"/>
    <w:rsid w:val="00662FA8"/>
    <w:rsid w:val="0066631B"/>
    <w:rsid w:val="0067091C"/>
    <w:rsid w:val="00670E43"/>
    <w:rsid w:val="006720D4"/>
    <w:rsid w:val="00677464"/>
    <w:rsid w:val="006828E9"/>
    <w:rsid w:val="006A1EFC"/>
    <w:rsid w:val="006B0798"/>
    <w:rsid w:val="006B08DE"/>
    <w:rsid w:val="006B0EBC"/>
    <w:rsid w:val="006B467E"/>
    <w:rsid w:val="006C087B"/>
    <w:rsid w:val="006C473B"/>
    <w:rsid w:val="006D2C51"/>
    <w:rsid w:val="006D33BD"/>
    <w:rsid w:val="006D35E9"/>
    <w:rsid w:val="006D3A57"/>
    <w:rsid w:val="006D48E5"/>
    <w:rsid w:val="006E1C7C"/>
    <w:rsid w:val="006E2A45"/>
    <w:rsid w:val="006E5F41"/>
    <w:rsid w:val="006F0D06"/>
    <w:rsid w:val="006F2FEA"/>
    <w:rsid w:val="00700F3D"/>
    <w:rsid w:val="00706A6F"/>
    <w:rsid w:val="007076BA"/>
    <w:rsid w:val="007153B5"/>
    <w:rsid w:val="00716347"/>
    <w:rsid w:val="00717AF4"/>
    <w:rsid w:val="007205D2"/>
    <w:rsid w:val="00721875"/>
    <w:rsid w:val="00722072"/>
    <w:rsid w:val="0072524D"/>
    <w:rsid w:val="007306C4"/>
    <w:rsid w:val="007315CF"/>
    <w:rsid w:val="007463D9"/>
    <w:rsid w:val="00750F24"/>
    <w:rsid w:val="007570FE"/>
    <w:rsid w:val="007629BA"/>
    <w:rsid w:val="00773E2C"/>
    <w:rsid w:val="00775B08"/>
    <w:rsid w:val="007765C3"/>
    <w:rsid w:val="00780683"/>
    <w:rsid w:val="007866BC"/>
    <w:rsid w:val="00791AC1"/>
    <w:rsid w:val="007970BC"/>
    <w:rsid w:val="007A19AD"/>
    <w:rsid w:val="007A30B0"/>
    <w:rsid w:val="007A48F5"/>
    <w:rsid w:val="007A5D15"/>
    <w:rsid w:val="007B092E"/>
    <w:rsid w:val="007B0F2D"/>
    <w:rsid w:val="007B362C"/>
    <w:rsid w:val="007B7468"/>
    <w:rsid w:val="007C2172"/>
    <w:rsid w:val="007C5C81"/>
    <w:rsid w:val="007D00A4"/>
    <w:rsid w:val="007D6D6D"/>
    <w:rsid w:val="007E2371"/>
    <w:rsid w:val="007F1B2D"/>
    <w:rsid w:val="007F3617"/>
    <w:rsid w:val="007F5826"/>
    <w:rsid w:val="007F7A26"/>
    <w:rsid w:val="008045F7"/>
    <w:rsid w:val="0082040F"/>
    <w:rsid w:val="008222CA"/>
    <w:rsid w:val="00826657"/>
    <w:rsid w:val="00826E35"/>
    <w:rsid w:val="008274D5"/>
    <w:rsid w:val="0083036C"/>
    <w:rsid w:val="0083094A"/>
    <w:rsid w:val="0083109B"/>
    <w:rsid w:val="008367B8"/>
    <w:rsid w:val="008400E4"/>
    <w:rsid w:val="008433C8"/>
    <w:rsid w:val="008511BB"/>
    <w:rsid w:val="0085477D"/>
    <w:rsid w:val="00854EC7"/>
    <w:rsid w:val="00861D77"/>
    <w:rsid w:val="00863B53"/>
    <w:rsid w:val="008746AA"/>
    <w:rsid w:val="00876A82"/>
    <w:rsid w:val="00877668"/>
    <w:rsid w:val="00877FAD"/>
    <w:rsid w:val="008919E9"/>
    <w:rsid w:val="008A2223"/>
    <w:rsid w:val="008A4289"/>
    <w:rsid w:val="008A6197"/>
    <w:rsid w:val="008B1548"/>
    <w:rsid w:val="008B4993"/>
    <w:rsid w:val="008B5583"/>
    <w:rsid w:val="008C2209"/>
    <w:rsid w:val="008C44DA"/>
    <w:rsid w:val="008C6704"/>
    <w:rsid w:val="008C6ED4"/>
    <w:rsid w:val="008C7152"/>
    <w:rsid w:val="008C7B0E"/>
    <w:rsid w:val="008D0F9E"/>
    <w:rsid w:val="008D32E7"/>
    <w:rsid w:val="008D6D15"/>
    <w:rsid w:val="008E1081"/>
    <w:rsid w:val="008E2CF4"/>
    <w:rsid w:val="008E4C3E"/>
    <w:rsid w:val="008E570E"/>
    <w:rsid w:val="008F06C2"/>
    <w:rsid w:val="008F35E1"/>
    <w:rsid w:val="008F3AA2"/>
    <w:rsid w:val="009011B7"/>
    <w:rsid w:val="00902D50"/>
    <w:rsid w:val="00906C14"/>
    <w:rsid w:val="00910C24"/>
    <w:rsid w:val="00912124"/>
    <w:rsid w:val="00923417"/>
    <w:rsid w:val="0092411F"/>
    <w:rsid w:val="00927EEA"/>
    <w:rsid w:val="00930B6F"/>
    <w:rsid w:val="0093526B"/>
    <w:rsid w:val="0093749F"/>
    <w:rsid w:val="009416F4"/>
    <w:rsid w:val="00944247"/>
    <w:rsid w:val="009451F9"/>
    <w:rsid w:val="00950131"/>
    <w:rsid w:val="00950FC8"/>
    <w:rsid w:val="00954061"/>
    <w:rsid w:val="00971C0B"/>
    <w:rsid w:val="009760DB"/>
    <w:rsid w:val="009768BB"/>
    <w:rsid w:val="00987A0D"/>
    <w:rsid w:val="00990266"/>
    <w:rsid w:val="00990940"/>
    <w:rsid w:val="00992A98"/>
    <w:rsid w:val="00993DDB"/>
    <w:rsid w:val="00995B16"/>
    <w:rsid w:val="009A0552"/>
    <w:rsid w:val="009B2E1A"/>
    <w:rsid w:val="009B40DE"/>
    <w:rsid w:val="009B6294"/>
    <w:rsid w:val="009C43C7"/>
    <w:rsid w:val="009C5846"/>
    <w:rsid w:val="009E4050"/>
    <w:rsid w:val="009E4B8C"/>
    <w:rsid w:val="009E52AA"/>
    <w:rsid w:val="009E5E3C"/>
    <w:rsid w:val="009F1683"/>
    <w:rsid w:val="009F2B77"/>
    <w:rsid w:val="009F4C33"/>
    <w:rsid w:val="00A006D9"/>
    <w:rsid w:val="00A01B27"/>
    <w:rsid w:val="00A05BAD"/>
    <w:rsid w:val="00A06AD2"/>
    <w:rsid w:val="00A1045B"/>
    <w:rsid w:val="00A11B2D"/>
    <w:rsid w:val="00A12F71"/>
    <w:rsid w:val="00A1318A"/>
    <w:rsid w:val="00A132EC"/>
    <w:rsid w:val="00A233CE"/>
    <w:rsid w:val="00A2454E"/>
    <w:rsid w:val="00A27DF3"/>
    <w:rsid w:val="00A300EB"/>
    <w:rsid w:val="00A30D64"/>
    <w:rsid w:val="00A314E4"/>
    <w:rsid w:val="00A33212"/>
    <w:rsid w:val="00A33B90"/>
    <w:rsid w:val="00A35FB0"/>
    <w:rsid w:val="00A40ABB"/>
    <w:rsid w:val="00A421B1"/>
    <w:rsid w:val="00A458F9"/>
    <w:rsid w:val="00A6078F"/>
    <w:rsid w:val="00A61765"/>
    <w:rsid w:val="00A61DF7"/>
    <w:rsid w:val="00A65737"/>
    <w:rsid w:val="00A717C0"/>
    <w:rsid w:val="00A72A4D"/>
    <w:rsid w:val="00A737C9"/>
    <w:rsid w:val="00A75D33"/>
    <w:rsid w:val="00A76F4D"/>
    <w:rsid w:val="00A830EE"/>
    <w:rsid w:val="00A903BF"/>
    <w:rsid w:val="00AA0081"/>
    <w:rsid w:val="00AA4495"/>
    <w:rsid w:val="00AB20BC"/>
    <w:rsid w:val="00AB26FF"/>
    <w:rsid w:val="00AC48C9"/>
    <w:rsid w:val="00AC68CD"/>
    <w:rsid w:val="00AC72F4"/>
    <w:rsid w:val="00AD3434"/>
    <w:rsid w:val="00AD7DED"/>
    <w:rsid w:val="00AF7525"/>
    <w:rsid w:val="00B0083C"/>
    <w:rsid w:val="00B02445"/>
    <w:rsid w:val="00B0368B"/>
    <w:rsid w:val="00B14679"/>
    <w:rsid w:val="00B15F3A"/>
    <w:rsid w:val="00B167C7"/>
    <w:rsid w:val="00B2151C"/>
    <w:rsid w:val="00B320C8"/>
    <w:rsid w:val="00B32FD1"/>
    <w:rsid w:val="00B3516C"/>
    <w:rsid w:val="00B3684C"/>
    <w:rsid w:val="00B37C79"/>
    <w:rsid w:val="00B430AA"/>
    <w:rsid w:val="00B43A87"/>
    <w:rsid w:val="00B443DE"/>
    <w:rsid w:val="00B52535"/>
    <w:rsid w:val="00B60C75"/>
    <w:rsid w:val="00B61C4C"/>
    <w:rsid w:val="00B62EC6"/>
    <w:rsid w:val="00B640E7"/>
    <w:rsid w:val="00B67569"/>
    <w:rsid w:val="00B7318C"/>
    <w:rsid w:val="00B73C43"/>
    <w:rsid w:val="00B834B7"/>
    <w:rsid w:val="00B8357B"/>
    <w:rsid w:val="00B8374A"/>
    <w:rsid w:val="00B85C10"/>
    <w:rsid w:val="00B97BC5"/>
    <w:rsid w:val="00BA3B87"/>
    <w:rsid w:val="00BA5F68"/>
    <w:rsid w:val="00BB0389"/>
    <w:rsid w:val="00BB360D"/>
    <w:rsid w:val="00BB6838"/>
    <w:rsid w:val="00BB6A3C"/>
    <w:rsid w:val="00BB7EC6"/>
    <w:rsid w:val="00BC1330"/>
    <w:rsid w:val="00BC4CFB"/>
    <w:rsid w:val="00BC4DE1"/>
    <w:rsid w:val="00BD1C39"/>
    <w:rsid w:val="00BD54D5"/>
    <w:rsid w:val="00BD5A5D"/>
    <w:rsid w:val="00BE3881"/>
    <w:rsid w:val="00BE39C8"/>
    <w:rsid w:val="00BF0FB9"/>
    <w:rsid w:val="00BF72C9"/>
    <w:rsid w:val="00C011E3"/>
    <w:rsid w:val="00C05899"/>
    <w:rsid w:val="00C0641C"/>
    <w:rsid w:val="00C126F6"/>
    <w:rsid w:val="00C12FA5"/>
    <w:rsid w:val="00C1336A"/>
    <w:rsid w:val="00C140E2"/>
    <w:rsid w:val="00C224EE"/>
    <w:rsid w:val="00C24042"/>
    <w:rsid w:val="00C26F90"/>
    <w:rsid w:val="00C300DF"/>
    <w:rsid w:val="00C32492"/>
    <w:rsid w:val="00C335F4"/>
    <w:rsid w:val="00C3502D"/>
    <w:rsid w:val="00C416E8"/>
    <w:rsid w:val="00C4335A"/>
    <w:rsid w:val="00C502EA"/>
    <w:rsid w:val="00C53001"/>
    <w:rsid w:val="00C56755"/>
    <w:rsid w:val="00C57665"/>
    <w:rsid w:val="00C577B5"/>
    <w:rsid w:val="00C617C1"/>
    <w:rsid w:val="00C90031"/>
    <w:rsid w:val="00C94021"/>
    <w:rsid w:val="00C9706F"/>
    <w:rsid w:val="00CA0372"/>
    <w:rsid w:val="00CB1E2F"/>
    <w:rsid w:val="00CB48F8"/>
    <w:rsid w:val="00CB573D"/>
    <w:rsid w:val="00CB7999"/>
    <w:rsid w:val="00CB7DCC"/>
    <w:rsid w:val="00CC08D1"/>
    <w:rsid w:val="00CC362F"/>
    <w:rsid w:val="00CC4518"/>
    <w:rsid w:val="00CC7D2D"/>
    <w:rsid w:val="00CD1E10"/>
    <w:rsid w:val="00CE0F09"/>
    <w:rsid w:val="00CE41A6"/>
    <w:rsid w:val="00CE4706"/>
    <w:rsid w:val="00CE4897"/>
    <w:rsid w:val="00CF2FF5"/>
    <w:rsid w:val="00CF4BB0"/>
    <w:rsid w:val="00D006D7"/>
    <w:rsid w:val="00D13E06"/>
    <w:rsid w:val="00D14415"/>
    <w:rsid w:val="00D21F50"/>
    <w:rsid w:val="00D32A8D"/>
    <w:rsid w:val="00D36355"/>
    <w:rsid w:val="00D4558E"/>
    <w:rsid w:val="00D46F46"/>
    <w:rsid w:val="00D5525C"/>
    <w:rsid w:val="00D55E65"/>
    <w:rsid w:val="00D61261"/>
    <w:rsid w:val="00D67475"/>
    <w:rsid w:val="00D70A10"/>
    <w:rsid w:val="00D71FCF"/>
    <w:rsid w:val="00D7211B"/>
    <w:rsid w:val="00D74E66"/>
    <w:rsid w:val="00D8245F"/>
    <w:rsid w:val="00D82949"/>
    <w:rsid w:val="00D8334A"/>
    <w:rsid w:val="00D8709C"/>
    <w:rsid w:val="00D908E4"/>
    <w:rsid w:val="00D94F52"/>
    <w:rsid w:val="00D97B5E"/>
    <w:rsid w:val="00DA0AFC"/>
    <w:rsid w:val="00DA139D"/>
    <w:rsid w:val="00DA1F75"/>
    <w:rsid w:val="00DA2BDE"/>
    <w:rsid w:val="00DA59F2"/>
    <w:rsid w:val="00DB5AC8"/>
    <w:rsid w:val="00DB6FDA"/>
    <w:rsid w:val="00DC0807"/>
    <w:rsid w:val="00DC5F3F"/>
    <w:rsid w:val="00DD1E07"/>
    <w:rsid w:val="00DD3CF7"/>
    <w:rsid w:val="00DE4A55"/>
    <w:rsid w:val="00DF6A3A"/>
    <w:rsid w:val="00E00443"/>
    <w:rsid w:val="00E02E29"/>
    <w:rsid w:val="00E04382"/>
    <w:rsid w:val="00E102A8"/>
    <w:rsid w:val="00E255C5"/>
    <w:rsid w:val="00E26D7A"/>
    <w:rsid w:val="00E275ED"/>
    <w:rsid w:val="00E313DC"/>
    <w:rsid w:val="00E3231F"/>
    <w:rsid w:val="00E339AA"/>
    <w:rsid w:val="00E35430"/>
    <w:rsid w:val="00E35569"/>
    <w:rsid w:val="00E379D6"/>
    <w:rsid w:val="00E4464A"/>
    <w:rsid w:val="00E46217"/>
    <w:rsid w:val="00E52988"/>
    <w:rsid w:val="00E54E7D"/>
    <w:rsid w:val="00E5677D"/>
    <w:rsid w:val="00E5751F"/>
    <w:rsid w:val="00E635C5"/>
    <w:rsid w:val="00E64F3F"/>
    <w:rsid w:val="00E6657F"/>
    <w:rsid w:val="00E674BD"/>
    <w:rsid w:val="00E7095E"/>
    <w:rsid w:val="00E7693D"/>
    <w:rsid w:val="00E76C7D"/>
    <w:rsid w:val="00E9522A"/>
    <w:rsid w:val="00E9643F"/>
    <w:rsid w:val="00EA070F"/>
    <w:rsid w:val="00EB19D0"/>
    <w:rsid w:val="00EB228F"/>
    <w:rsid w:val="00EB420F"/>
    <w:rsid w:val="00EB565B"/>
    <w:rsid w:val="00EB5CBF"/>
    <w:rsid w:val="00EC1C51"/>
    <w:rsid w:val="00EC525A"/>
    <w:rsid w:val="00EC5863"/>
    <w:rsid w:val="00EF1DB4"/>
    <w:rsid w:val="00EF73D6"/>
    <w:rsid w:val="00EF7DF3"/>
    <w:rsid w:val="00F026ED"/>
    <w:rsid w:val="00F04FED"/>
    <w:rsid w:val="00F05499"/>
    <w:rsid w:val="00F1374D"/>
    <w:rsid w:val="00F13850"/>
    <w:rsid w:val="00F15F4E"/>
    <w:rsid w:val="00F17798"/>
    <w:rsid w:val="00F27426"/>
    <w:rsid w:val="00F27F78"/>
    <w:rsid w:val="00F4381C"/>
    <w:rsid w:val="00F43890"/>
    <w:rsid w:val="00F47B0F"/>
    <w:rsid w:val="00F52215"/>
    <w:rsid w:val="00F60BE0"/>
    <w:rsid w:val="00F639E7"/>
    <w:rsid w:val="00F65FA6"/>
    <w:rsid w:val="00F76276"/>
    <w:rsid w:val="00F827F8"/>
    <w:rsid w:val="00F83E9F"/>
    <w:rsid w:val="00F85F8E"/>
    <w:rsid w:val="00FA13AC"/>
    <w:rsid w:val="00FA379F"/>
    <w:rsid w:val="00FA3CC9"/>
    <w:rsid w:val="00FB06C0"/>
    <w:rsid w:val="00FB6664"/>
    <w:rsid w:val="00FC349A"/>
    <w:rsid w:val="00FF428D"/>
    <w:rsid w:val="00FF5390"/>
    <w:rsid w:val="00FF6C58"/>
    <w:rsid w:val="00FF74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DD3CF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D94F52"/>
    <w:rPr>
      <w:color w:val="0000FF" w:themeColor="hyperlink"/>
      <w:u w:val="single"/>
    </w:rPr>
  </w:style>
  <w:style w:type="character" w:styleId="a3">
    <w:name w:val="endnote reference"/>
    <w:uiPriority w:val="99"/>
    <w:rsid w:val="00927EEA"/>
    <w:rPr>
      <w:rFonts w:ascii="Times New Roman" w:hAnsi="Times New Roman" w:cs="Times New Roman"/>
      <w:sz w:val="20"/>
      <w:szCs w:val="20"/>
      <w:vertAlign w:val="superscript"/>
    </w:rPr>
  </w:style>
  <w:style w:type="paragraph" w:styleId="a4">
    <w:name w:val="endnote text"/>
    <w:aliases w:val="טקסט הערת סיום תו1,טקסט הערת סיום תו תו,טקסט הערת סיום תו1 תו תו,טקסט הערת סיום תו תו תו תו,טקסט הערת סיום תו1 תו תו תו תו תו תו,טקסט הערת סיום תו תו תו תו תו תו תו תו,טקסט הערת סיום תו1 תו תו תו תו תו תו תו תו1"/>
    <w:basedOn w:val="a"/>
    <w:link w:val="a5"/>
    <w:autoRedefine/>
    <w:uiPriority w:val="99"/>
    <w:rsid w:val="000679E5"/>
    <w:pPr>
      <w:bidi w:val="0"/>
      <w:spacing w:after="0" w:line="240" w:lineRule="auto"/>
      <w:contextualSpacing/>
    </w:pPr>
    <w:rPr>
      <w:rFonts w:asciiTheme="majorBidi" w:eastAsiaTheme="minorEastAsia" w:hAnsiTheme="majorBidi" w:cstheme="majorBidi"/>
      <w:sz w:val="18"/>
      <w:szCs w:val="18"/>
    </w:rPr>
  </w:style>
  <w:style w:type="character" w:customStyle="1" w:styleId="a5">
    <w:name w:val="טקסט הערת סיום תו"/>
    <w:aliases w:val="טקסט הערת סיום תו1 תו,טקסט הערת סיום תו תו תו,טקסט הערת סיום תו1 תו תו תו,טקסט הערת סיום תו תו תו תו תו,טקסט הערת סיום תו1 תו תו תו תו תו תו תו,טקסט הערת סיום תו תו תו תו תו תו תו תו תו,טקסט הערת סיום תו1 תו תו תו תו תו תו תו תו1 תו"/>
    <w:basedOn w:val="a0"/>
    <w:link w:val="a4"/>
    <w:uiPriority w:val="99"/>
    <w:rsid w:val="000679E5"/>
    <w:rPr>
      <w:rFonts w:asciiTheme="majorBidi" w:eastAsiaTheme="minorEastAsia" w:hAnsiTheme="majorBidi" w:cstheme="majorBidi"/>
      <w:sz w:val="18"/>
      <w:szCs w:val="18"/>
    </w:rPr>
  </w:style>
  <w:style w:type="character" w:customStyle="1" w:styleId="12">
    <w:name w:val="סגנון הפנייה להערת שוליים + ‏12 נק"/>
    <w:qFormat/>
    <w:rsid w:val="00927EEA"/>
    <w:rPr>
      <w:b w:val="0"/>
      <w:i w:val="0"/>
      <w:caps w:val="0"/>
      <w:smallCaps w:val="0"/>
      <w:vanish w:val="0"/>
      <w:sz w:val="18"/>
      <w:szCs w:val="18"/>
      <w:vertAlign w:val="baseline"/>
      <w14:cntxtAlts/>
    </w:rPr>
  </w:style>
  <w:style w:type="character" w:styleId="a6">
    <w:name w:val="Emphasis"/>
    <w:uiPriority w:val="20"/>
    <w:qFormat/>
    <w:rsid w:val="00910C24"/>
    <w:rPr>
      <w:b/>
      <w:bCs/>
      <w:i/>
      <w:iCs/>
      <w:spacing w:val="10"/>
      <w:bdr w:val="none" w:sz="0" w:space="0" w:color="auto"/>
      <w:shd w:val="clear" w:color="auto" w:fill="auto"/>
    </w:rPr>
  </w:style>
  <w:style w:type="character" w:styleId="a7">
    <w:name w:val="annotation reference"/>
    <w:basedOn w:val="a0"/>
    <w:uiPriority w:val="99"/>
    <w:semiHidden/>
    <w:unhideWhenUsed/>
    <w:rsid w:val="00CC08D1"/>
    <w:rPr>
      <w:sz w:val="16"/>
      <w:szCs w:val="16"/>
    </w:rPr>
  </w:style>
  <w:style w:type="paragraph" w:styleId="a8">
    <w:name w:val="annotation text"/>
    <w:basedOn w:val="a"/>
    <w:link w:val="a9"/>
    <w:uiPriority w:val="99"/>
    <w:semiHidden/>
    <w:unhideWhenUsed/>
    <w:rsid w:val="00CC08D1"/>
    <w:pPr>
      <w:spacing w:line="240" w:lineRule="auto"/>
    </w:pPr>
    <w:rPr>
      <w:sz w:val="20"/>
      <w:szCs w:val="20"/>
    </w:rPr>
  </w:style>
  <w:style w:type="character" w:customStyle="1" w:styleId="a9">
    <w:name w:val="טקסט הערה תו"/>
    <w:basedOn w:val="a0"/>
    <w:link w:val="a8"/>
    <w:uiPriority w:val="99"/>
    <w:semiHidden/>
    <w:rsid w:val="00CC08D1"/>
    <w:rPr>
      <w:sz w:val="20"/>
      <w:szCs w:val="20"/>
    </w:rPr>
  </w:style>
  <w:style w:type="paragraph" w:styleId="aa">
    <w:name w:val="annotation subject"/>
    <w:basedOn w:val="a8"/>
    <w:next w:val="a8"/>
    <w:link w:val="ab"/>
    <w:uiPriority w:val="99"/>
    <w:semiHidden/>
    <w:unhideWhenUsed/>
    <w:rsid w:val="00CC08D1"/>
    <w:rPr>
      <w:b/>
      <w:bCs/>
    </w:rPr>
  </w:style>
  <w:style w:type="character" w:customStyle="1" w:styleId="ab">
    <w:name w:val="נושא הערה תו"/>
    <w:basedOn w:val="a9"/>
    <w:link w:val="aa"/>
    <w:uiPriority w:val="99"/>
    <w:semiHidden/>
    <w:rsid w:val="00CC08D1"/>
    <w:rPr>
      <w:b/>
      <w:bCs/>
      <w:sz w:val="20"/>
      <w:szCs w:val="20"/>
    </w:rPr>
  </w:style>
  <w:style w:type="paragraph" w:styleId="ac">
    <w:name w:val="Balloon Text"/>
    <w:basedOn w:val="a"/>
    <w:link w:val="ad"/>
    <w:uiPriority w:val="99"/>
    <w:semiHidden/>
    <w:unhideWhenUsed/>
    <w:rsid w:val="00CC08D1"/>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CC08D1"/>
    <w:rPr>
      <w:rFonts w:ascii="Tahoma" w:hAnsi="Tahoma" w:cs="Tahoma"/>
      <w:sz w:val="16"/>
      <w:szCs w:val="16"/>
    </w:rPr>
  </w:style>
  <w:style w:type="character" w:customStyle="1" w:styleId="apple-converted-space">
    <w:name w:val="apple-converted-space"/>
    <w:basedOn w:val="a0"/>
    <w:rsid w:val="007A48F5"/>
  </w:style>
  <w:style w:type="paragraph" w:styleId="NormalWeb">
    <w:name w:val="Normal (Web)"/>
    <w:basedOn w:val="a"/>
    <w:uiPriority w:val="99"/>
    <w:unhideWhenUsed/>
    <w:rsid w:val="007A48F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a0"/>
    <w:rsid w:val="007A48F5"/>
  </w:style>
  <w:style w:type="paragraph" w:styleId="ae">
    <w:name w:val="List Paragraph"/>
    <w:basedOn w:val="a"/>
    <w:uiPriority w:val="34"/>
    <w:qFormat/>
    <w:rsid w:val="002A0C83"/>
    <w:pPr>
      <w:ind w:left="720"/>
      <w:contextualSpacing/>
    </w:pPr>
  </w:style>
  <w:style w:type="character" w:customStyle="1" w:styleId="TimesNewRomanTimesNewRoman1">
    <w:name w:val="סגנון טקסט רגיל + (לטיני) Times New Roman (מורכב) Times New Roman... תו תו1"/>
    <w:link w:val="TimesNewRomanTimesNewRoman"/>
    <w:locked/>
    <w:rsid w:val="00E00443"/>
    <w:rPr>
      <w:rFonts w:ascii="Courier New" w:eastAsiaTheme="minorEastAsia" w:hAnsi="Courier New" w:cs="Courier New"/>
      <w:sz w:val="24"/>
      <w:szCs w:val="24"/>
    </w:rPr>
  </w:style>
  <w:style w:type="paragraph" w:customStyle="1" w:styleId="TimesNewRomanTimesNewRoman">
    <w:name w:val="סגנון טקסט רגיל + (לטיני) Times New Roman (מורכב) Times New Roman... תו"/>
    <w:basedOn w:val="af"/>
    <w:link w:val="TimesNewRomanTimesNewRoman1"/>
    <w:autoRedefine/>
    <w:rsid w:val="00E00443"/>
    <w:pPr>
      <w:bidi w:val="0"/>
      <w:spacing w:before="120" w:after="120" w:line="320" w:lineRule="exact"/>
      <w:ind w:right="32"/>
      <w:contextualSpacing/>
      <w:jc w:val="both"/>
    </w:pPr>
    <w:rPr>
      <w:rFonts w:ascii="Courier New" w:eastAsiaTheme="minorEastAsia" w:hAnsi="Courier New" w:cs="Courier New"/>
      <w:sz w:val="24"/>
      <w:szCs w:val="24"/>
    </w:rPr>
  </w:style>
  <w:style w:type="paragraph" w:customStyle="1" w:styleId="BlockTextnewBook">
    <w:name w:val="Block Text new Book"/>
    <w:basedOn w:val="a"/>
    <w:autoRedefine/>
    <w:qFormat/>
    <w:rsid w:val="00E00443"/>
    <w:pPr>
      <w:bidi w:val="0"/>
      <w:spacing w:before="120" w:after="120" w:line="280" w:lineRule="exact"/>
      <w:ind w:left="851" w:right="851"/>
      <w:contextualSpacing/>
      <w:jc w:val="both"/>
    </w:pPr>
    <w:rPr>
      <w:rFonts w:eastAsiaTheme="minorEastAsia" w:cstheme="minorHAnsi"/>
    </w:rPr>
  </w:style>
  <w:style w:type="character" w:customStyle="1" w:styleId="1">
    <w:name w:val="גוף הטקסט תו1 תו תו"/>
    <w:aliases w:val="גוף הטקסט תו תו תו תו"/>
    <w:rsid w:val="00E00443"/>
    <w:rPr>
      <w:sz w:val="24"/>
      <w:szCs w:val="24"/>
      <w:lang w:val="en-US" w:eastAsia="en-US" w:bidi="he-IL"/>
    </w:rPr>
  </w:style>
  <w:style w:type="paragraph" w:styleId="af">
    <w:name w:val="Plain Text"/>
    <w:basedOn w:val="a"/>
    <w:link w:val="af0"/>
    <w:uiPriority w:val="99"/>
    <w:semiHidden/>
    <w:unhideWhenUsed/>
    <w:rsid w:val="00E00443"/>
    <w:pPr>
      <w:spacing w:after="0" w:line="240" w:lineRule="auto"/>
    </w:pPr>
    <w:rPr>
      <w:rFonts w:ascii="Consolas" w:hAnsi="Consolas" w:cs="Consolas"/>
      <w:sz w:val="21"/>
      <w:szCs w:val="21"/>
    </w:rPr>
  </w:style>
  <w:style w:type="character" w:customStyle="1" w:styleId="af0">
    <w:name w:val="טקסט רגיל תו"/>
    <w:basedOn w:val="a0"/>
    <w:link w:val="af"/>
    <w:uiPriority w:val="99"/>
    <w:semiHidden/>
    <w:rsid w:val="00E00443"/>
    <w:rPr>
      <w:rFonts w:ascii="Consolas" w:hAnsi="Consolas" w:cs="Consolas"/>
      <w:sz w:val="21"/>
      <w:szCs w:val="21"/>
    </w:rPr>
  </w:style>
  <w:style w:type="character" w:styleId="af1">
    <w:name w:val="Subtle Emphasis"/>
    <w:basedOn w:val="a0"/>
    <w:uiPriority w:val="19"/>
    <w:qFormat/>
    <w:rsid w:val="000D6BCB"/>
    <w:rPr>
      <w:i/>
      <w:iCs/>
      <w:color w:val="808080" w:themeColor="text1" w:themeTint="7F"/>
    </w:rPr>
  </w:style>
  <w:style w:type="paragraph" w:customStyle="1" w:styleId="StyleStyleStyle1-normalPHDTimesNewRoman">
    <w:name w:val="סגנון Style Style Style1-normal PHD + Times New Roman + תו תו תו + ..."/>
    <w:basedOn w:val="a"/>
    <w:link w:val="StyleStyleStyle1-normalPHDTimesNewRoman0"/>
    <w:rsid w:val="000D6BCB"/>
    <w:pPr>
      <w:bidi w:val="0"/>
      <w:spacing w:before="120" w:after="120" w:line="320" w:lineRule="exact"/>
      <w:ind w:left="32"/>
      <w:contextualSpacing/>
      <w:jc w:val="both"/>
    </w:pPr>
    <w:rPr>
      <w:rFonts w:ascii="Times New Roman" w:eastAsiaTheme="minorEastAsia" w:hAnsi="Times New Roman" w:cstheme="majorBidi"/>
      <w:sz w:val="24"/>
      <w:szCs w:val="24"/>
    </w:rPr>
  </w:style>
  <w:style w:type="character" w:customStyle="1" w:styleId="StyleStyleStyle1-normalPHDTimesNewRoman0">
    <w:name w:val="סגנון Style Style Style1-normal PHD + Times New Roman + תו תו תו + ... תו"/>
    <w:link w:val="StyleStyleStyle1-normalPHDTimesNewRoman"/>
    <w:rsid w:val="000D6BCB"/>
    <w:rPr>
      <w:rFonts w:ascii="Times New Roman" w:eastAsiaTheme="minorEastAsia" w:hAnsi="Times New Roman" w:cstheme="majorBidi"/>
      <w:sz w:val="24"/>
      <w:szCs w:val="24"/>
    </w:rPr>
  </w:style>
  <w:style w:type="paragraph" w:customStyle="1" w:styleId="StyleStyleStyle1-normalPHDTimesNewRoman1">
    <w:name w:val="Style Style Style1-normal PHD + Times New Roman + תו תו תו"/>
    <w:basedOn w:val="a"/>
    <w:link w:val="StyleStyleStyle1-normalPHDTimesNewRoman2"/>
    <w:rsid w:val="000D6BCB"/>
    <w:pPr>
      <w:bidi w:val="0"/>
      <w:spacing w:before="120" w:after="120" w:line="360" w:lineRule="auto"/>
      <w:ind w:left="32"/>
      <w:contextualSpacing/>
      <w:jc w:val="center"/>
    </w:pPr>
    <w:rPr>
      <w:rFonts w:ascii="Istanbul" w:eastAsiaTheme="minorEastAsia" w:hAnsi="Istanbul" w:cstheme="majorBidi"/>
      <w:sz w:val="24"/>
      <w:szCs w:val="24"/>
    </w:rPr>
  </w:style>
  <w:style w:type="character" w:customStyle="1" w:styleId="TOC9">
    <w:name w:val="TOC 9 תו"/>
    <w:rsid w:val="000D6BCB"/>
    <w:rPr>
      <w:sz w:val="24"/>
      <w:szCs w:val="24"/>
      <w:lang w:val="en-US" w:eastAsia="en-US" w:bidi="he-IL"/>
    </w:rPr>
  </w:style>
  <w:style w:type="paragraph" w:customStyle="1" w:styleId="36">
    <w:name w:val="סגנון36"/>
    <w:basedOn w:val="a"/>
    <w:link w:val="360"/>
    <w:autoRedefine/>
    <w:rsid w:val="000D6BCB"/>
    <w:pPr>
      <w:bidi w:val="0"/>
      <w:spacing w:before="100" w:beforeAutospacing="1" w:after="100" w:afterAutospacing="1" w:line="360" w:lineRule="auto"/>
      <w:ind w:left="1134" w:right="567"/>
      <w:contextualSpacing/>
      <w:jc w:val="both"/>
    </w:pPr>
    <w:rPr>
      <w:rFonts w:asciiTheme="majorBidi" w:eastAsiaTheme="minorEastAsia" w:hAnsiTheme="majorBidi" w:cstheme="majorBidi"/>
      <w:sz w:val="24"/>
      <w:szCs w:val="24"/>
    </w:rPr>
  </w:style>
  <w:style w:type="character" w:customStyle="1" w:styleId="StyleStyleStyle1-normalPHDTimesNewRoman2">
    <w:name w:val="Style Style Style1-normal PHD + Times New Roman + תו תו תו תו2"/>
    <w:link w:val="StyleStyleStyle1-normalPHDTimesNewRoman1"/>
    <w:rsid w:val="000D6BCB"/>
    <w:rPr>
      <w:rFonts w:ascii="Istanbul" w:eastAsiaTheme="minorEastAsia" w:hAnsi="Istanbul" w:cstheme="majorBidi"/>
      <w:sz w:val="24"/>
      <w:szCs w:val="24"/>
    </w:rPr>
  </w:style>
  <w:style w:type="character" w:customStyle="1" w:styleId="360">
    <w:name w:val="סגנון36 תו"/>
    <w:link w:val="36"/>
    <w:rsid w:val="000D6BCB"/>
    <w:rPr>
      <w:rFonts w:asciiTheme="majorBidi" w:eastAsiaTheme="minorEastAsia" w:hAnsiTheme="majorBidi" w:cstheme="majorBidi"/>
      <w:sz w:val="24"/>
      <w:szCs w:val="24"/>
    </w:rPr>
  </w:style>
  <w:style w:type="character" w:customStyle="1" w:styleId="Blocktext1">
    <w:name w:val="Block text1 תו תו"/>
    <w:rsid w:val="000D6BCB"/>
    <w:rPr>
      <w:sz w:val="24"/>
      <w:szCs w:val="24"/>
      <w:lang w:val="en-US" w:eastAsia="en-US" w:bidi="he-IL"/>
    </w:rPr>
  </w:style>
  <w:style w:type="paragraph" w:customStyle="1" w:styleId="10">
    <w:name w:val="סגנון1"/>
    <w:basedOn w:val="a"/>
    <w:next w:val="a4"/>
    <w:semiHidden/>
    <w:rsid w:val="00700F3D"/>
    <w:pPr>
      <w:bidi w:val="0"/>
      <w:spacing w:line="252" w:lineRule="auto"/>
    </w:pPr>
    <w:rPr>
      <w:rFonts w:ascii="Cambria" w:eastAsia="Times New Roman" w:hAnsi="Cambria" w:cs="David"/>
      <w:b/>
      <w:noProof/>
      <w:sz w:val="20"/>
      <w:szCs w:val="20"/>
      <w:lang w:eastAsia="he-IL"/>
    </w:rPr>
  </w:style>
  <w:style w:type="character" w:customStyle="1" w:styleId="20">
    <w:name w:val="כותרת 2 תו"/>
    <w:basedOn w:val="a0"/>
    <w:link w:val="2"/>
    <w:uiPriority w:val="9"/>
    <w:rsid w:val="00DD3CF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2">
    <w:name w:val="heading 2"/>
    <w:basedOn w:val="a"/>
    <w:link w:val="20"/>
    <w:uiPriority w:val="9"/>
    <w:qFormat/>
    <w:rsid w:val="00DD3CF7"/>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sid w:val="00D94F52"/>
    <w:rPr>
      <w:color w:val="0000FF" w:themeColor="hyperlink"/>
      <w:u w:val="single"/>
    </w:rPr>
  </w:style>
  <w:style w:type="character" w:styleId="a3">
    <w:name w:val="endnote reference"/>
    <w:uiPriority w:val="99"/>
    <w:rsid w:val="00927EEA"/>
    <w:rPr>
      <w:rFonts w:ascii="Times New Roman" w:hAnsi="Times New Roman" w:cs="Times New Roman"/>
      <w:sz w:val="20"/>
      <w:szCs w:val="20"/>
      <w:vertAlign w:val="superscript"/>
    </w:rPr>
  </w:style>
  <w:style w:type="paragraph" w:styleId="a4">
    <w:name w:val="endnote text"/>
    <w:aliases w:val="טקסט הערת סיום תו1,טקסט הערת סיום תו תו,טקסט הערת סיום תו1 תו תו,טקסט הערת סיום תו תו תו תו,טקסט הערת סיום תו1 תו תו תו תו תו תו,טקסט הערת סיום תו תו תו תו תו תו תו תו,טקסט הערת סיום תו1 תו תו תו תו תו תו תו תו1"/>
    <w:basedOn w:val="a"/>
    <w:link w:val="a5"/>
    <w:autoRedefine/>
    <w:uiPriority w:val="99"/>
    <w:rsid w:val="000679E5"/>
    <w:pPr>
      <w:bidi w:val="0"/>
      <w:spacing w:after="0" w:line="240" w:lineRule="auto"/>
      <w:contextualSpacing/>
    </w:pPr>
    <w:rPr>
      <w:rFonts w:asciiTheme="majorBidi" w:eastAsiaTheme="minorEastAsia" w:hAnsiTheme="majorBidi" w:cstheme="majorBidi"/>
      <w:sz w:val="18"/>
      <w:szCs w:val="18"/>
    </w:rPr>
  </w:style>
  <w:style w:type="character" w:customStyle="1" w:styleId="a5">
    <w:name w:val="טקסט הערת סיום תו"/>
    <w:aliases w:val="טקסט הערת סיום תו1 תו,טקסט הערת סיום תו תו תו,טקסט הערת סיום תו1 תו תו תו,טקסט הערת סיום תו תו תו תו תו,טקסט הערת סיום תו1 תו תו תו תו תו תו תו,טקסט הערת סיום תו תו תו תו תו תו תו תו תו,טקסט הערת סיום תו1 תו תו תו תו תו תו תו תו1 תו"/>
    <w:basedOn w:val="a0"/>
    <w:link w:val="a4"/>
    <w:uiPriority w:val="99"/>
    <w:rsid w:val="000679E5"/>
    <w:rPr>
      <w:rFonts w:asciiTheme="majorBidi" w:eastAsiaTheme="minorEastAsia" w:hAnsiTheme="majorBidi" w:cstheme="majorBidi"/>
      <w:sz w:val="18"/>
      <w:szCs w:val="18"/>
    </w:rPr>
  </w:style>
  <w:style w:type="character" w:customStyle="1" w:styleId="12">
    <w:name w:val="סגנון הפנייה להערת שוליים + ‏12 נק"/>
    <w:qFormat/>
    <w:rsid w:val="00927EEA"/>
    <w:rPr>
      <w:b w:val="0"/>
      <w:i w:val="0"/>
      <w:caps w:val="0"/>
      <w:smallCaps w:val="0"/>
      <w:vanish w:val="0"/>
      <w:sz w:val="18"/>
      <w:szCs w:val="18"/>
      <w:vertAlign w:val="baseline"/>
      <w14:cntxtAlts/>
    </w:rPr>
  </w:style>
  <w:style w:type="character" w:styleId="a6">
    <w:name w:val="Emphasis"/>
    <w:uiPriority w:val="20"/>
    <w:qFormat/>
    <w:rsid w:val="00910C24"/>
    <w:rPr>
      <w:b/>
      <w:bCs/>
      <w:i/>
      <w:iCs/>
      <w:spacing w:val="10"/>
      <w:bdr w:val="none" w:sz="0" w:space="0" w:color="auto"/>
      <w:shd w:val="clear" w:color="auto" w:fill="auto"/>
    </w:rPr>
  </w:style>
  <w:style w:type="character" w:styleId="a7">
    <w:name w:val="annotation reference"/>
    <w:basedOn w:val="a0"/>
    <w:uiPriority w:val="99"/>
    <w:semiHidden/>
    <w:unhideWhenUsed/>
    <w:rsid w:val="00CC08D1"/>
    <w:rPr>
      <w:sz w:val="16"/>
      <w:szCs w:val="16"/>
    </w:rPr>
  </w:style>
  <w:style w:type="paragraph" w:styleId="a8">
    <w:name w:val="annotation text"/>
    <w:basedOn w:val="a"/>
    <w:link w:val="a9"/>
    <w:uiPriority w:val="99"/>
    <w:semiHidden/>
    <w:unhideWhenUsed/>
    <w:rsid w:val="00CC08D1"/>
    <w:pPr>
      <w:spacing w:line="240" w:lineRule="auto"/>
    </w:pPr>
    <w:rPr>
      <w:sz w:val="20"/>
      <w:szCs w:val="20"/>
    </w:rPr>
  </w:style>
  <w:style w:type="character" w:customStyle="1" w:styleId="a9">
    <w:name w:val="טקסט הערה תו"/>
    <w:basedOn w:val="a0"/>
    <w:link w:val="a8"/>
    <w:uiPriority w:val="99"/>
    <w:semiHidden/>
    <w:rsid w:val="00CC08D1"/>
    <w:rPr>
      <w:sz w:val="20"/>
      <w:szCs w:val="20"/>
    </w:rPr>
  </w:style>
  <w:style w:type="paragraph" w:styleId="aa">
    <w:name w:val="annotation subject"/>
    <w:basedOn w:val="a8"/>
    <w:next w:val="a8"/>
    <w:link w:val="ab"/>
    <w:uiPriority w:val="99"/>
    <w:semiHidden/>
    <w:unhideWhenUsed/>
    <w:rsid w:val="00CC08D1"/>
    <w:rPr>
      <w:b/>
      <w:bCs/>
    </w:rPr>
  </w:style>
  <w:style w:type="character" w:customStyle="1" w:styleId="ab">
    <w:name w:val="נושא הערה תו"/>
    <w:basedOn w:val="a9"/>
    <w:link w:val="aa"/>
    <w:uiPriority w:val="99"/>
    <w:semiHidden/>
    <w:rsid w:val="00CC08D1"/>
    <w:rPr>
      <w:b/>
      <w:bCs/>
      <w:sz w:val="20"/>
      <w:szCs w:val="20"/>
    </w:rPr>
  </w:style>
  <w:style w:type="paragraph" w:styleId="ac">
    <w:name w:val="Balloon Text"/>
    <w:basedOn w:val="a"/>
    <w:link w:val="ad"/>
    <w:uiPriority w:val="99"/>
    <w:semiHidden/>
    <w:unhideWhenUsed/>
    <w:rsid w:val="00CC08D1"/>
    <w:pPr>
      <w:spacing w:after="0" w:line="240" w:lineRule="auto"/>
    </w:pPr>
    <w:rPr>
      <w:rFonts w:ascii="Tahoma" w:hAnsi="Tahoma" w:cs="Tahoma"/>
      <w:sz w:val="16"/>
      <w:szCs w:val="16"/>
    </w:rPr>
  </w:style>
  <w:style w:type="character" w:customStyle="1" w:styleId="ad">
    <w:name w:val="טקסט בלונים תו"/>
    <w:basedOn w:val="a0"/>
    <w:link w:val="ac"/>
    <w:uiPriority w:val="99"/>
    <w:semiHidden/>
    <w:rsid w:val="00CC08D1"/>
    <w:rPr>
      <w:rFonts w:ascii="Tahoma" w:hAnsi="Tahoma" w:cs="Tahoma"/>
      <w:sz w:val="16"/>
      <w:szCs w:val="16"/>
    </w:rPr>
  </w:style>
  <w:style w:type="character" w:customStyle="1" w:styleId="apple-converted-space">
    <w:name w:val="apple-converted-space"/>
    <w:basedOn w:val="a0"/>
    <w:rsid w:val="007A48F5"/>
  </w:style>
  <w:style w:type="paragraph" w:styleId="NormalWeb">
    <w:name w:val="Normal (Web)"/>
    <w:basedOn w:val="a"/>
    <w:uiPriority w:val="99"/>
    <w:unhideWhenUsed/>
    <w:rsid w:val="007A48F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erence-text">
    <w:name w:val="reference-text"/>
    <w:basedOn w:val="a0"/>
    <w:rsid w:val="007A48F5"/>
  </w:style>
  <w:style w:type="paragraph" w:styleId="ae">
    <w:name w:val="List Paragraph"/>
    <w:basedOn w:val="a"/>
    <w:uiPriority w:val="34"/>
    <w:qFormat/>
    <w:rsid w:val="002A0C83"/>
    <w:pPr>
      <w:ind w:left="720"/>
      <w:contextualSpacing/>
    </w:pPr>
  </w:style>
  <w:style w:type="character" w:customStyle="1" w:styleId="TimesNewRomanTimesNewRoman1">
    <w:name w:val="סגנון טקסט רגיל + (לטיני) Times New Roman (מורכב) Times New Roman... תו תו1"/>
    <w:link w:val="TimesNewRomanTimesNewRoman"/>
    <w:locked/>
    <w:rsid w:val="00E00443"/>
    <w:rPr>
      <w:rFonts w:ascii="Courier New" w:eastAsiaTheme="minorEastAsia" w:hAnsi="Courier New" w:cs="Courier New"/>
      <w:sz w:val="24"/>
      <w:szCs w:val="24"/>
    </w:rPr>
  </w:style>
  <w:style w:type="paragraph" w:customStyle="1" w:styleId="TimesNewRomanTimesNewRoman">
    <w:name w:val="סגנון טקסט רגיל + (לטיני) Times New Roman (מורכב) Times New Roman... תו"/>
    <w:basedOn w:val="af"/>
    <w:link w:val="TimesNewRomanTimesNewRoman1"/>
    <w:autoRedefine/>
    <w:rsid w:val="00E00443"/>
    <w:pPr>
      <w:bidi w:val="0"/>
      <w:spacing w:before="120" w:after="120" w:line="320" w:lineRule="exact"/>
      <w:ind w:right="32"/>
      <w:contextualSpacing/>
      <w:jc w:val="both"/>
    </w:pPr>
    <w:rPr>
      <w:rFonts w:ascii="Courier New" w:eastAsiaTheme="minorEastAsia" w:hAnsi="Courier New" w:cs="Courier New"/>
      <w:sz w:val="24"/>
      <w:szCs w:val="24"/>
    </w:rPr>
  </w:style>
  <w:style w:type="paragraph" w:customStyle="1" w:styleId="BlockTextnewBook">
    <w:name w:val="Block Text new Book"/>
    <w:basedOn w:val="a"/>
    <w:autoRedefine/>
    <w:qFormat/>
    <w:rsid w:val="00E00443"/>
    <w:pPr>
      <w:bidi w:val="0"/>
      <w:spacing w:before="120" w:after="120" w:line="280" w:lineRule="exact"/>
      <w:ind w:left="851" w:right="851"/>
      <w:contextualSpacing/>
      <w:jc w:val="both"/>
    </w:pPr>
    <w:rPr>
      <w:rFonts w:eastAsiaTheme="minorEastAsia" w:cstheme="minorHAnsi"/>
    </w:rPr>
  </w:style>
  <w:style w:type="character" w:customStyle="1" w:styleId="1">
    <w:name w:val="גוף הטקסט תו1 תו תו"/>
    <w:aliases w:val="גוף הטקסט תו תו תו תו"/>
    <w:rsid w:val="00E00443"/>
    <w:rPr>
      <w:sz w:val="24"/>
      <w:szCs w:val="24"/>
      <w:lang w:val="en-US" w:eastAsia="en-US" w:bidi="he-IL"/>
    </w:rPr>
  </w:style>
  <w:style w:type="paragraph" w:styleId="af">
    <w:name w:val="Plain Text"/>
    <w:basedOn w:val="a"/>
    <w:link w:val="af0"/>
    <w:uiPriority w:val="99"/>
    <w:semiHidden/>
    <w:unhideWhenUsed/>
    <w:rsid w:val="00E00443"/>
    <w:pPr>
      <w:spacing w:after="0" w:line="240" w:lineRule="auto"/>
    </w:pPr>
    <w:rPr>
      <w:rFonts w:ascii="Consolas" w:hAnsi="Consolas" w:cs="Consolas"/>
      <w:sz w:val="21"/>
      <w:szCs w:val="21"/>
    </w:rPr>
  </w:style>
  <w:style w:type="character" w:customStyle="1" w:styleId="af0">
    <w:name w:val="טקסט רגיל תו"/>
    <w:basedOn w:val="a0"/>
    <w:link w:val="af"/>
    <w:uiPriority w:val="99"/>
    <w:semiHidden/>
    <w:rsid w:val="00E00443"/>
    <w:rPr>
      <w:rFonts w:ascii="Consolas" w:hAnsi="Consolas" w:cs="Consolas"/>
      <w:sz w:val="21"/>
      <w:szCs w:val="21"/>
    </w:rPr>
  </w:style>
  <w:style w:type="character" w:styleId="af1">
    <w:name w:val="Subtle Emphasis"/>
    <w:basedOn w:val="a0"/>
    <w:uiPriority w:val="19"/>
    <w:qFormat/>
    <w:rsid w:val="000D6BCB"/>
    <w:rPr>
      <w:i/>
      <w:iCs/>
      <w:color w:val="808080" w:themeColor="text1" w:themeTint="7F"/>
    </w:rPr>
  </w:style>
  <w:style w:type="paragraph" w:customStyle="1" w:styleId="StyleStyleStyle1-normalPHDTimesNewRoman">
    <w:name w:val="סגנון Style Style Style1-normal PHD + Times New Roman + תו תו תו + ..."/>
    <w:basedOn w:val="a"/>
    <w:link w:val="StyleStyleStyle1-normalPHDTimesNewRoman0"/>
    <w:rsid w:val="000D6BCB"/>
    <w:pPr>
      <w:bidi w:val="0"/>
      <w:spacing w:before="120" w:after="120" w:line="320" w:lineRule="exact"/>
      <w:ind w:left="32"/>
      <w:contextualSpacing/>
      <w:jc w:val="both"/>
    </w:pPr>
    <w:rPr>
      <w:rFonts w:ascii="Times New Roman" w:eastAsiaTheme="minorEastAsia" w:hAnsi="Times New Roman" w:cstheme="majorBidi"/>
      <w:sz w:val="24"/>
      <w:szCs w:val="24"/>
    </w:rPr>
  </w:style>
  <w:style w:type="character" w:customStyle="1" w:styleId="StyleStyleStyle1-normalPHDTimesNewRoman0">
    <w:name w:val="סגנון Style Style Style1-normal PHD + Times New Roman + תו תו תו + ... תו"/>
    <w:link w:val="StyleStyleStyle1-normalPHDTimesNewRoman"/>
    <w:rsid w:val="000D6BCB"/>
    <w:rPr>
      <w:rFonts w:ascii="Times New Roman" w:eastAsiaTheme="minorEastAsia" w:hAnsi="Times New Roman" w:cstheme="majorBidi"/>
      <w:sz w:val="24"/>
      <w:szCs w:val="24"/>
    </w:rPr>
  </w:style>
  <w:style w:type="paragraph" w:customStyle="1" w:styleId="StyleStyleStyle1-normalPHDTimesNewRoman1">
    <w:name w:val="Style Style Style1-normal PHD + Times New Roman + תו תו תו"/>
    <w:basedOn w:val="a"/>
    <w:link w:val="StyleStyleStyle1-normalPHDTimesNewRoman2"/>
    <w:rsid w:val="000D6BCB"/>
    <w:pPr>
      <w:bidi w:val="0"/>
      <w:spacing w:before="120" w:after="120" w:line="360" w:lineRule="auto"/>
      <w:ind w:left="32"/>
      <w:contextualSpacing/>
      <w:jc w:val="center"/>
    </w:pPr>
    <w:rPr>
      <w:rFonts w:ascii="Istanbul" w:eastAsiaTheme="minorEastAsia" w:hAnsi="Istanbul" w:cstheme="majorBidi"/>
      <w:sz w:val="24"/>
      <w:szCs w:val="24"/>
    </w:rPr>
  </w:style>
  <w:style w:type="character" w:customStyle="1" w:styleId="TOC9">
    <w:name w:val="TOC 9 תו"/>
    <w:rsid w:val="000D6BCB"/>
    <w:rPr>
      <w:sz w:val="24"/>
      <w:szCs w:val="24"/>
      <w:lang w:val="en-US" w:eastAsia="en-US" w:bidi="he-IL"/>
    </w:rPr>
  </w:style>
  <w:style w:type="paragraph" w:customStyle="1" w:styleId="36">
    <w:name w:val="סגנון36"/>
    <w:basedOn w:val="a"/>
    <w:link w:val="360"/>
    <w:autoRedefine/>
    <w:rsid w:val="000D6BCB"/>
    <w:pPr>
      <w:bidi w:val="0"/>
      <w:spacing w:before="100" w:beforeAutospacing="1" w:after="100" w:afterAutospacing="1" w:line="360" w:lineRule="auto"/>
      <w:ind w:left="1134" w:right="567"/>
      <w:contextualSpacing/>
      <w:jc w:val="both"/>
    </w:pPr>
    <w:rPr>
      <w:rFonts w:asciiTheme="majorBidi" w:eastAsiaTheme="minorEastAsia" w:hAnsiTheme="majorBidi" w:cstheme="majorBidi"/>
      <w:sz w:val="24"/>
      <w:szCs w:val="24"/>
    </w:rPr>
  </w:style>
  <w:style w:type="character" w:customStyle="1" w:styleId="StyleStyleStyle1-normalPHDTimesNewRoman2">
    <w:name w:val="Style Style Style1-normal PHD + Times New Roman + תו תו תו תו2"/>
    <w:link w:val="StyleStyleStyle1-normalPHDTimesNewRoman1"/>
    <w:rsid w:val="000D6BCB"/>
    <w:rPr>
      <w:rFonts w:ascii="Istanbul" w:eastAsiaTheme="minorEastAsia" w:hAnsi="Istanbul" w:cstheme="majorBidi"/>
      <w:sz w:val="24"/>
      <w:szCs w:val="24"/>
    </w:rPr>
  </w:style>
  <w:style w:type="character" w:customStyle="1" w:styleId="360">
    <w:name w:val="סגנון36 תו"/>
    <w:link w:val="36"/>
    <w:rsid w:val="000D6BCB"/>
    <w:rPr>
      <w:rFonts w:asciiTheme="majorBidi" w:eastAsiaTheme="minorEastAsia" w:hAnsiTheme="majorBidi" w:cstheme="majorBidi"/>
      <w:sz w:val="24"/>
      <w:szCs w:val="24"/>
    </w:rPr>
  </w:style>
  <w:style w:type="character" w:customStyle="1" w:styleId="Blocktext1">
    <w:name w:val="Block text1 תו תו"/>
    <w:rsid w:val="000D6BCB"/>
    <w:rPr>
      <w:sz w:val="24"/>
      <w:szCs w:val="24"/>
      <w:lang w:val="en-US" w:eastAsia="en-US" w:bidi="he-IL"/>
    </w:rPr>
  </w:style>
  <w:style w:type="paragraph" w:customStyle="1" w:styleId="10">
    <w:name w:val="סגנון1"/>
    <w:basedOn w:val="a"/>
    <w:next w:val="a4"/>
    <w:semiHidden/>
    <w:rsid w:val="00700F3D"/>
    <w:pPr>
      <w:bidi w:val="0"/>
      <w:spacing w:line="252" w:lineRule="auto"/>
    </w:pPr>
    <w:rPr>
      <w:rFonts w:ascii="Cambria" w:eastAsia="Times New Roman" w:hAnsi="Cambria" w:cs="David"/>
      <w:b/>
      <w:noProof/>
      <w:sz w:val="20"/>
      <w:szCs w:val="20"/>
      <w:lang w:eastAsia="he-IL"/>
    </w:rPr>
  </w:style>
  <w:style w:type="character" w:customStyle="1" w:styleId="20">
    <w:name w:val="כותרת 2 תו"/>
    <w:basedOn w:val="a0"/>
    <w:link w:val="2"/>
    <w:uiPriority w:val="9"/>
    <w:rsid w:val="00DD3CF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083840">
      <w:bodyDiv w:val="1"/>
      <w:marLeft w:val="0"/>
      <w:marRight w:val="0"/>
      <w:marTop w:val="0"/>
      <w:marBottom w:val="0"/>
      <w:divBdr>
        <w:top w:val="none" w:sz="0" w:space="0" w:color="auto"/>
        <w:left w:val="none" w:sz="0" w:space="0" w:color="auto"/>
        <w:bottom w:val="none" w:sz="0" w:space="0" w:color="auto"/>
        <w:right w:val="none" w:sz="0" w:space="0" w:color="auto"/>
      </w:divBdr>
    </w:div>
    <w:div w:id="1134178518">
      <w:bodyDiv w:val="1"/>
      <w:marLeft w:val="0"/>
      <w:marRight w:val="0"/>
      <w:marTop w:val="0"/>
      <w:marBottom w:val="0"/>
      <w:divBdr>
        <w:top w:val="none" w:sz="0" w:space="0" w:color="auto"/>
        <w:left w:val="none" w:sz="0" w:space="0" w:color="auto"/>
        <w:bottom w:val="none" w:sz="0" w:space="0" w:color="auto"/>
        <w:right w:val="none" w:sz="0" w:space="0" w:color="auto"/>
      </w:divBdr>
    </w:div>
    <w:div w:id="1248151047">
      <w:bodyDiv w:val="1"/>
      <w:marLeft w:val="0"/>
      <w:marRight w:val="0"/>
      <w:marTop w:val="0"/>
      <w:marBottom w:val="0"/>
      <w:divBdr>
        <w:top w:val="none" w:sz="0" w:space="0" w:color="auto"/>
        <w:left w:val="none" w:sz="0" w:space="0" w:color="auto"/>
        <w:bottom w:val="none" w:sz="0" w:space="0" w:color="auto"/>
        <w:right w:val="none" w:sz="0" w:space="0" w:color="auto"/>
      </w:divBdr>
    </w:div>
    <w:div w:id="1320233186">
      <w:bodyDiv w:val="1"/>
      <w:marLeft w:val="0"/>
      <w:marRight w:val="0"/>
      <w:marTop w:val="0"/>
      <w:marBottom w:val="0"/>
      <w:divBdr>
        <w:top w:val="none" w:sz="0" w:space="0" w:color="auto"/>
        <w:left w:val="none" w:sz="0" w:space="0" w:color="auto"/>
        <w:bottom w:val="none" w:sz="0" w:space="0" w:color="auto"/>
        <w:right w:val="none" w:sz="0" w:space="0" w:color="auto"/>
      </w:divBdr>
    </w:div>
    <w:div w:id="1331716217">
      <w:bodyDiv w:val="1"/>
      <w:marLeft w:val="0"/>
      <w:marRight w:val="0"/>
      <w:marTop w:val="0"/>
      <w:marBottom w:val="0"/>
      <w:divBdr>
        <w:top w:val="none" w:sz="0" w:space="0" w:color="auto"/>
        <w:left w:val="none" w:sz="0" w:space="0" w:color="auto"/>
        <w:bottom w:val="none" w:sz="0" w:space="0" w:color="auto"/>
        <w:right w:val="none" w:sz="0" w:space="0" w:color="auto"/>
      </w:divBdr>
    </w:div>
    <w:div w:id="19274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358C1-76AF-4D30-9BDD-D327C62C7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11</Pages>
  <Words>4392</Words>
  <Characters>21960</Characters>
  <Application>Microsoft Office Word</Application>
  <DocSecurity>0</DocSecurity>
  <Lines>183</Lines>
  <Paragraphs>52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26300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מוטי זקן</dc:creator>
  <cp:lastModifiedBy>Motiz</cp:lastModifiedBy>
  <cp:revision>4</cp:revision>
  <cp:lastPrinted>2017-06-05T11:58:00Z</cp:lastPrinted>
  <dcterms:created xsi:type="dcterms:W3CDTF">2017-06-13T07:24:00Z</dcterms:created>
  <dcterms:modified xsi:type="dcterms:W3CDTF">2017-06-13T08:00:00Z</dcterms:modified>
</cp:coreProperties>
</file>