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C7643" w14:textId="04782B4A" w:rsidR="009900B3" w:rsidRDefault="009900B3" w:rsidP="00E01AA4">
      <w:pPr>
        <w:spacing w:after="0" w:line="240" w:lineRule="auto"/>
        <w:rPr>
          <w:rFonts w:ascii="Verdana" w:hAnsi="Verdana"/>
          <w:b/>
          <w:bCs/>
          <w:caps/>
          <w:sz w:val="24"/>
          <w:szCs w:val="24"/>
        </w:rPr>
      </w:pPr>
      <w:r>
        <w:rPr>
          <w:rFonts w:ascii="Verdana" w:hAnsi="Verdana"/>
          <w:b/>
          <w:bCs/>
          <w:caps/>
          <w:sz w:val="24"/>
          <w:szCs w:val="24"/>
        </w:rPr>
        <w:t>BAC</w:t>
      </w:r>
      <w:r w:rsidR="006D3D93">
        <w:rPr>
          <w:rFonts w:ascii="Verdana" w:hAnsi="Verdana"/>
          <w:b/>
          <w:bCs/>
          <w:caps/>
          <w:sz w:val="24"/>
          <w:szCs w:val="24"/>
        </w:rPr>
        <w:t>K</w:t>
      </w:r>
      <w:r>
        <w:rPr>
          <w:rFonts w:ascii="Verdana" w:hAnsi="Verdana"/>
          <w:b/>
          <w:bCs/>
          <w:caps/>
          <w:sz w:val="24"/>
          <w:szCs w:val="24"/>
        </w:rPr>
        <w:t>TESTING CONDITIONS</w:t>
      </w:r>
    </w:p>
    <w:p w14:paraId="6E43038A" w14:textId="77777777" w:rsidR="00E01AA4" w:rsidRDefault="00E01AA4" w:rsidP="00E01AA4">
      <w:pPr>
        <w:spacing w:after="0" w:line="240" w:lineRule="auto"/>
        <w:rPr>
          <w:rFonts w:ascii="Verdana" w:hAnsi="Verdana"/>
          <w:b/>
          <w:bCs/>
          <w:caps/>
          <w:sz w:val="24"/>
          <w:szCs w:val="24"/>
        </w:rPr>
      </w:pPr>
    </w:p>
    <w:p w14:paraId="1EBEB965" w14:textId="1BEBBA19" w:rsidR="009900B3" w:rsidRDefault="009900B3" w:rsidP="00E01AA4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EA was tested on these instruments:</w:t>
      </w:r>
    </w:p>
    <w:p w14:paraId="3D4F1963" w14:textId="77777777" w:rsidR="00E01AA4" w:rsidRDefault="00E01AA4" w:rsidP="00E01AA4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EFFE1B1" w14:textId="7B617E83" w:rsidR="009900B3" w:rsidRDefault="009900B3" w:rsidP="00E01AA4">
      <w:pPr>
        <w:pBdr>
          <w:left w:val="single" w:sz="24" w:space="4" w:color="auto"/>
        </w:pBdr>
        <w:spacing w:after="0" w:line="240" w:lineRule="auto"/>
        <w:rPr>
          <w:rFonts w:ascii="Verdana" w:hAnsi="Verdana"/>
          <w:sz w:val="24"/>
          <w:szCs w:val="24"/>
        </w:rPr>
      </w:pPr>
      <w:r w:rsidRPr="009900B3">
        <w:rPr>
          <w:rFonts w:ascii="Verdana" w:hAnsi="Verdana"/>
          <w:sz w:val="24"/>
          <w:szCs w:val="24"/>
        </w:rPr>
        <w:t xml:space="preserve">EURUSD, GBPUSD, AUDUSD, USDCAD, USDCHF, EURJPY, GBPJPY, </w:t>
      </w:r>
      <w:r w:rsidR="003766CA">
        <w:rPr>
          <w:rFonts w:ascii="Verdana" w:hAnsi="Verdana"/>
          <w:sz w:val="24"/>
          <w:szCs w:val="24"/>
        </w:rPr>
        <w:t>DE</w:t>
      </w:r>
      <w:r w:rsidRPr="009900B3">
        <w:rPr>
          <w:rFonts w:ascii="Verdana" w:hAnsi="Verdana"/>
          <w:sz w:val="24"/>
          <w:szCs w:val="24"/>
        </w:rPr>
        <w:t>30, US30, XAUUSD, USOIL</w:t>
      </w:r>
    </w:p>
    <w:p w14:paraId="29AB997D" w14:textId="77777777" w:rsidR="00AC26FE" w:rsidRDefault="00AC26FE" w:rsidP="00E01AA4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644777E" w14:textId="4DA88A06" w:rsidR="009900B3" w:rsidRDefault="009900B3" w:rsidP="00E01AA4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 these timeframes:</w:t>
      </w:r>
    </w:p>
    <w:p w14:paraId="55C3F174" w14:textId="77777777" w:rsidR="00CF3102" w:rsidRDefault="00CF3102" w:rsidP="00E01AA4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88A3D08" w14:textId="4A545404" w:rsidR="00AC26FE" w:rsidRPr="009900B3" w:rsidRDefault="009900B3" w:rsidP="00E01AA4">
      <w:pPr>
        <w:pBdr>
          <w:left w:val="single" w:sz="24" w:space="4" w:color="auto"/>
        </w:pBd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M1, M2, M5, M15</w:t>
      </w:r>
    </w:p>
    <w:p w14:paraId="2FEB5E23" w14:textId="77777777" w:rsidR="00AC26FE" w:rsidRDefault="00AC26FE" w:rsidP="00E01AA4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AC7169A" w14:textId="372C0C94" w:rsidR="009900B3" w:rsidRDefault="00AC26FE" w:rsidP="00E01AA4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Backtesting period: the last month.</w:t>
      </w:r>
    </w:p>
    <w:p w14:paraId="40C4E8E0" w14:textId="2E1AD962" w:rsidR="00AC26FE" w:rsidRDefault="00AC26FE" w:rsidP="00E01AA4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7125526" w14:textId="77777777" w:rsidR="00E01AA4" w:rsidRDefault="00E01AA4" w:rsidP="00E01AA4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B8CDE9C" w14:textId="1E8DCFAC" w:rsidR="00AC26FE" w:rsidRDefault="00AC26FE" w:rsidP="00E01AA4">
      <w:pPr>
        <w:spacing w:after="0" w:line="240" w:lineRule="auto"/>
        <w:rPr>
          <w:rFonts w:ascii="Verdana" w:hAnsi="Verdana"/>
          <w:b/>
          <w:bCs/>
          <w:caps/>
          <w:sz w:val="24"/>
          <w:szCs w:val="24"/>
        </w:rPr>
      </w:pPr>
      <w:r>
        <w:rPr>
          <w:rFonts w:ascii="Verdana" w:hAnsi="Verdana"/>
          <w:b/>
          <w:bCs/>
          <w:caps/>
          <w:sz w:val="24"/>
          <w:szCs w:val="24"/>
        </w:rPr>
        <w:t>HOW THE RESULTS WERE MEASURED</w:t>
      </w:r>
    </w:p>
    <w:p w14:paraId="4164B1C1" w14:textId="77777777" w:rsidR="00E01AA4" w:rsidRDefault="00E01AA4" w:rsidP="00E01AA4">
      <w:pPr>
        <w:spacing w:after="0" w:line="240" w:lineRule="auto"/>
        <w:rPr>
          <w:rFonts w:ascii="Verdana" w:hAnsi="Verdana"/>
          <w:b/>
          <w:bCs/>
          <w:caps/>
          <w:sz w:val="24"/>
          <w:szCs w:val="24"/>
        </w:rPr>
      </w:pPr>
    </w:p>
    <w:p w14:paraId="22D67D13" w14:textId="424E1D8F" w:rsidR="00AC26FE" w:rsidRDefault="00BA3687" w:rsidP="00E01AA4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Two </w:t>
      </w:r>
      <w:r w:rsidRPr="00BA3687">
        <w:rPr>
          <w:rFonts w:ascii="Verdana" w:hAnsi="Verdana"/>
          <w:sz w:val="24"/>
          <w:szCs w:val="24"/>
        </w:rPr>
        <w:t xml:space="preserve">criteria </w:t>
      </w:r>
      <w:r>
        <w:rPr>
          <w:rFonts w:ascii="Verdana" w:hAnsi="Verdana"/>
          <w:sz w:val="24"/>
          <w:szCs w:val="24"/>
        </w:rPr>
        <w:t xml:space="preserve">were </w:t>
      </w:r>
      <w:r w:rsidRPr="00BA3687">
        <w:rPr>
          <w:rFonts w:ascii="Verdana" w:hAnsi="Verdana"/>
          <w:sz w:val="24"/>
          <w:szCs w:val="24"/>
        </w:rPr>
        <w:t>considered</w:t>
      </w:r>
      <w:r>
        <w:rPr>
          <w:rFonts w:ascii="Verdana" w:hAnsi="Verdana"/>
          <w:sz w:val="24"/>
          <w:szCs w:val="24"/>
        </w:rPr>
        <w:t>: the m</w:t>
      </w:r>
      <w:r w:rsidR="00CF3102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ximum resulting balance (in proportion to the lot size) and the maximum drawdown percentage. Higher drawdown means higher danger and lower overall stablility of the results.</w:t>
      </w:r>
      <w:r w:rsidR="00CF3102">
        <w:rPr>
          <w:rFonts w:ascii="Verdana" w:hAnsi="Verdana"/>
          <w:sz w:val="24"/>
          <w:szCs w:val="24"/>
        </w:rPr>
        <w:t xml:space="preserve"> Also the statistical distribution of the test results were consireder: more dense positive results distribution grouped towards the end of the optimization pass having less negative results means more stable performance </w:t>
      </w:r>
      <w:r w:rsidR="001D23CF">
        <w:rPr>
          <w:rFonts w:ascii="Verdana" w:hAnsi="Verdana"/>
          <w:sz w:val="24"/>
          <w:szCs w:val="24"/>
        </w:rPr>
        <w:t>over</w:t>
      </w:r>
      <w:r w:rsidR="00CF3102">
        <w:rPr>
          <w:rFonts w:ascii="Verdana" w:hAnsi="Verdana"/>
          <w:sz w:val="24"/>
          <w:szCs w:val="24"/>
        </w:rPr>
        <w:t xml:space="preserve"> various market conditions.</w:t>
      </w:r>
    </w:p>
    <w:p w14:paraId="47596BF5" w14:textId="755976C2" w:rsidR="00BA3687" w:rsidRDefault="00BA3687" w:rsidP="00E01AA4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42DD629" w14:textId="77777777" w:rsidR="00E01AA4" w:rsidRPr="00AC26FE" w:rsidRDefault="00E01AA4" w:rsidP="00E01AA4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AFAC4C5" w14:textId="4F0422C3" w:rsidR="00244E33" w:rsidRDefault="009900B3" w:rsidP="00E01AA4">
      <w:pPr>
        <w:spacing w:after="0" w:line="240" w:lineRule="auto"/>
        <w:rPr>
          <w:rFonts w:ascii="Verdana" w:hAnsi="Verdana"/>
          <w:b/>
          <w:bCs/>
          <w:caps/>
          <w:sz w:val="24"/>
          <w:szCs w:val="24"/>
        </w:rPr>
      </w:pPr>
      <w:r>
        <w:rPr>
          <w:rFonts w:ascii="Verdana" w:hAnsi="Verdana"/>
          <w:b/>
          <w:bCs/>
          <w:caps/>
          <w:sz w:val="24"/>
          <w:szCs w:val="24"/>
        </w:rPr>
        <w:t>BACKTESTING RESULTS</w:t>
      </w:r>
    </w:p>
    <w:p w14:paraId="6CB67106" w14:textId="77777777" w:rsidR="00E01AA4" w:rsidRDefault="00E01AA4" w:rsidP="00E01AA4">
      <w:pPr>
        <w:spacing w:after="0" w:line="240" w:lineRule="auto"/>
        <w:rPr>
          <w:rFonts w:ascii="Verdana" w:hAnsi="Verdana"/>
          <w:b/>
          <w:bCs/>
          <w:caps/>
          <w:sz w:val="24"/>
          <w:szCs w:val="24"/>
        </w:rPr>
      </w:pPr>
    </w:p>
    <w:p w14:paraId="585ADDB8" w14:textId="6542C29D" w:rsidR="009900B3" w:rsidRDefault="003766CA" w:rsidP="00E01AA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 almost all Forex pairs</w:t>
      </w:r>
      <w:r w:rsidR="0081066B">
        <w:rPr>
          <w:rFonts w:ascii="Verdana" w:hAnsi="Verdana"/>
          <w:sz w:val="24"/>
          <w:szCs w:val="24"/>
        </w:rPr>
        <w:t xml:space="preserve"> </w:t>
      </w:r>
      <w:r w:rsidR="0081066B" w:rsidRPr="0081066B">
        <w:rPr>
          <w:rFonts w:ascii="Verdana" w:hAnsi="Verdana"/>
          <w:sz w:val="24"/>
          <w:szCs w:val="24"/>
        </w:rPr>
        <w:t>(</w:t>
      </w:r>
      <w:r w:rsidR="0081066B">
        <w:rPr>
          <w:rFonts w:ascii="Verdana" w:hAnsi="Verdana"/>
          <w:sz w:val="24"/>
          <w:szCs w:val="24"/>
        </w:rPr>
        <w:t>except for USDCHF)</w:t>
      </w:r>
      <w:r>
        <w:rPr>
          <w:rFonts w:ascii="Verdana" w:hAnsi="Verdana"/>
          <w:sz w:val="24"/>
          <w:szCs w:val="24"/>
        </w:rPr>
        <w:t xml:space="preserve"> the EA perfoms very poorly on all timefarmes, but the higher </w:t>
      </w:r>
      <w:r w:rsidR="00250C69">
        <w:rPr>
          <w:rFonts w:ascii="Verdana" w:hAnsi="Verdana"/>
          <w:sz w:val="24"/>
          <w:szCs w:val="24"/>
        </w:rPr>
        <w:t>the</w:t>
      </w:r>
      <w:r>
        <w:rPr>
          <w:rFonts w:ascii="Verdana" w:hAnsi="Verdana"/>
          <w:sz w:val="24"/>
          <w:szCs w:val="24"/>
        </w:rPr>
        <w:t xml:space="preserve"> timeframe the better the results.</w:t>
      </w:r>
      <w:r w:rsidR="00250C69">
        <w:rPr>
          <w:rFonts w:ascii="Verdana" w:hAnsi="Verdana"/>
          <w:sz w:val="24"/>
          <w:szCs w:val="24"/>
        </w:rPr>
        <w:t xml:space="preserve"> Generally it's not worth it to try to run the EA on timeframes lower than M15 </w:t>
      </w:r>
      <w:r w:rsidR="0081066B">
        <w:rPr>
          <w:rFonts w:ascii="Verdana" w:hAnsi="Verdana"/>
          <w:sz w:val="24"/>
          <w:szCs w:val="24"/>
        </w:rPr>
        <w:t>on any Forex pair</w:t>
      </w:r>
      <w:r w:rsidR="00250C69">
        <w:rPr>
          <w:rFonts w:ascii="Verdana" w:hAnsi="Verdana"/>
          <w:sz w:val="24"/>
          <w:szCs w:val="24"/>
        </w:rPr>
        <w:t>.</w:t>
      </w:r>
    </w:p>
    <w:p w14:paraId="030D6E12" w14:textId="77777777" w:rsidR="00E01AA4" w:rsidRDefault="00E01AA4" w:rsidP="00E01AA4">
      <w:pPr>
        <w:pStyle w:val="ListParagraph"/>
        <w:spacing w:after="0" w:line="240" w:lineRule="auto"/>
        <w:ind w:left="360"/>
        <w:jc w:val="both"/>
        <w:rPr>
          <w:rFonts w:ascii="Verdana" w:hAnsi="Verdana"/>
          <w:sz w:val="24"/>
          <w:szCs w:val="24"/>
        </w:rPr>
      </w:pPr>
    </w:p>
    <w:p w14:paraId="7B75E973" w14:textId="707057F2" w:rsidR="009900B3" w:rsidRDefault="00250C69" w:rsidP="00E01AA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250C69">
        <w:rPr>
          <w:rFonts w:ascii="Verdana" w:hAnsi="Verdana"/>
          <w:sz w:val="24"/>
          <w:szCs w:val="24"/>
        </w:rPr>
        <w:t>The best performing pai</w:t>
      </w:r>
      <w:r w:rsidR="006D3D93">
        <w:rPr>
          <w:rFonts w:ascii="Verdana" w:hAnsi="Verdana"/>
          <w:sz w:val="24"/>
          <w:szCs w:val="24"/>
        </w:rPr>
        <w:t>r</w:t>
      </w:r>
      <w:r w:rsidRPr="00250C69">
        <w:rPr>
          <w:rFonts w:ascii="Verdana" w:hAnsi="Verdana"/>
          <w:sz w:val="24"/>
          <w:szCs w:val="24"/>
        </w:rPr>
        <w:t>s are (in the decreasing order of performance)</w:t>
      </w:r>
      <w:r>
        <w:rPr>
          <w:rFonts w:ascii="Verdana" w:hAnsi="Verdana"/>
          <w:sz w:val="24"/>
          <w:szCs w:val="24"/>
        </w:rPr>
        <w:t>:</w:t>
      </w:r>
    </w:p>
    <w:p w14:paraId="794B6E83" w14:textId="77777777" w:rsidR="00250C69" w:rsidRDefault="00250C69" w:rsidP="00E01AA4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US30</w:t>
      </w:r>
    </w:p>
    <w:p w14:paraId="02C251DB" w14:textId="67217AF1" w:rsidR="00250C69" w:rsidRDefault="00250C69" w:rsidP="00E01AA4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USDCHF</w:t>
      </w:r>
    </w:p>
    <w:p w14:paraId="785E9249" w14:textId="4CF9220D" w:rsidR="0081066B" w:rsidRDefault="00F464EB" w:rsidP="00E01AA4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</w:t>
      </w:r>
      <w:r w:rsidR="0081066B">
        <w:rPr>
          <w:rFonts w:ascii="Verdana" w:hAnsi="Verdana"/>
          <w:sz w:val="24"/>
          <w:szCs w:val="24"/>
        </w:rPr>
        <w:t>E30</w:t>
      </w:r>
    </w:p>
    <w:p w14:paraId="06DA68C4" w14:textId="4135FFB8" w:rsidR="00F464EB" w:rsidRPr="00F464EB" w:rsidRDefault="00F464EB" w:rsidP="00F464EB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XAUUSD</w:t>
      </w:r>
    </w:p>
    <w:p w14:paraId="62F0C228" w14:textId="097D6D62" w:rsidR="00BA3687" w:rsidRDefault="00BA3687" w:rsidP="00E01AA4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USOIL</w:t>
      </w:r>
    </w:p>
    <w:p w14:paraId="0A765319" w14:textId="3544611C" w:rsidR="0081066B" w:rsidRDefault="00AC26FE" w:rsidP="00E01AA4">
      <w:pPr>
        <w:spacing w:after="0" w:line="24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with US30 seriously outperforming the others on the test interval.</w:t>
      </w:r>
    </w:p>
    <w:p w14:paraId="1B4E4E56" w14:textId="77777777" w:rsidR="00E01AA4" w:rsidRDefault="00E01AA4" w:rsidP="00E01AA4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461EF8CB" w14:textId="21239EC6" w:rsidR="00BA3687" w:rsidRDefault="00AC26FE" w:rsidP="00E01AA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would recommend to run the EA on these instruments</w:t>
      </w:r>
      <w:r w:rsidR="00BA3687">
        <w:rPr>
          <w:rFonts w:ascii="Verdana" w:hAnsi="Verdana"/>
          <w:sz w:val="24"/>
          <w:szCs w:val="24"/>
        </w:rPr>
        <w:t xml:space="preserve"> on M15 timeframe</w:t>
      </w:r>
      <w:r>
        <w:rPr>
          <w:rFonts w:ascii="Verdana" w:hAnsi="Verdana"/>
          <w:sz w:val="24"/>
          <w:szCs w:val="24"/>
        </w:rPr>
        <w:t xml:space="preserve"> simultaneously and for the each instrument choose several best settings and run the EA on them with the smallest possible lot</w:t>
      </w:r>
      <w:r w:rsidR="00BA3687">
        <w:rPr>
          <w:rFonts w:ascii="Verdana" w:hAnsi="Verdana"/>
          <w:sz w:val="24"/>
          <w:szCs w:val="24"/>
        </w:rPr>
        <w:t>:</w:t>
      </w:r>
    </w:p>
    <w:p w14:paraId="2B382211" w14:textId="77777777" w:rsidR="00BA3687" w:rsidRDefault="00BA3687" w:rsidP="00E01A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US30</w:t>
      </w:r>
    </w:p>
    <w:p w14:paraId="237FA92A" w14:textId="68C96201" w:rsidR="00BA3687" w:rsidRDefault="00BA3687" w:rsidP="00E01A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USDCHF</w:t>
      </w:r>
    </w:p>
    <w:p w14:paraId="10C1B900" w14:textId="72E2F968" w:rsidR="00F464EB" w:rsidRDefault="00F464EB" w:rsidP="00E01A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DE30</w:t>
      </w:r>
    </w:p>
    <w:p w14:paraId="497535F5" w14:textId="7F6E24AF" w:rsidR="00E01AA4" w:rsidRPr="00F464EB" w:rsidRDefault="00BA3687" w:rsidP="00CF310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F464EB">
        <w:rPr>
          <w:rFonts w:ascii="Verdana" w:hAnsi="Verdana"/>
          <w:sz w:val="24"/>
          <w:szCs w:val="24"/>
        </w:rPr>
        <w:t>XAUUSD</w:t>
      </w:r>
    </w:p>
    <w:p w14:paraId="3C12316C" w14:textId="535D1CF8" w:rsidR="00E01AA4" w:rsidRDefault="00E01AA4" w:rsidP="00E01AA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Ple</w:t>
      </w:r>
      <w:r w:rsidR="001D23CF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se be advised that:</w:t>
      </w:r>
    </w:p>
    <w:p w14:paraId="0545CDB9" w14:textId="0655BCF1" w:rsidR="00E01AA4" w:rsidRDefault="00E01AA4" w:rsidP="00E01AA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market is constantly changing. The backtesting results might give an idea of the possible profits, but </w:t>
      </w:r>
      <w:r w:rsidR="006D3D93">
        <w:rPr>
          <w:rFonts w:ascii="Verdana" w:hAnsi="Verdana"/>
          <w:sz w:val="24"/>
          <w:szCs w:val="24"/>
        </w:rPr>
        <w:t>can</w:t>
      </w:r>
      <w:r>
        <w:rPr>
          <w:rFonts w:ascii="Verdana" w:hAnsi="Verdana"/>
          <w:sz w:val="24"/>
          <w:szCs w:val="24"/>
        </w:rPr>
        <w:t xml:space="preserve"> not in any way guarantee them.</w:t>
      </w:r>
    </w:p>
    <w:p w14:paraId="6E8ECA33" w14:textId="33E8C892" w:rsidR="00BA3687" w:rsidRDefault="00E01AA4" w:rsidP="00E01AA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</w:t>
      </w:r>
      <w:r w:rsidR="00661783">
        <w:rPr>
          <w:rFonts w:ascii="Verdana" w:hAnsi="Verdana"/>
          <w:sz w:val="24"/>
          <w:szCs w:val="24"/>
        </w:rPr>
        <w:t>or this kind of EA a profit of 10% per month</w:t>
      </w:r>
      <w:r>
        <w:rPr>
          <w:rFonts w:ascii="Verdana" w:hAnsi="Verdana"/>
          <w:sz w:val="24"/>
          <w:szCs w:val="24"/>
        </w:rPr>
        <w:t xml:space="preserve"> would be a very good result. Trying to get more profits by increasing the deposit load might lead to greater losses in the </w:t>
      </w:r>
      <w:r w:rsidR="006D3D93">
        <w:rPr>
          <w:rFonts w:ascii="Verdana" w:hAnsi="Verdana"/>
          <w:sz w:val="24"/>
          <w:szCs w:val="24"/>
        </w:rPr>
        <w:t>worst case scenario.</w:t>
      </w:r>
    </w:p>
    <w:p w14:paraId="0398A510" w14:textId="120102CC" w:rsidR="001D23CF" w:rsidRDefault="001D23CF" w:rsidP="001D23CF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2C890380" w14:textId="72148CAB" w:rsidR="001D23CF" w:rsidRPr="001D23CF" w:rsidRDefault="001D23CF" w:rsidP="001D23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1D23CF">
        <w:rPr>
          <w:rFonts w:ascii="Verdana" w:hAnsi="Verdana"/>
          <w:sz w:val="24"/>
          <w:szCs w:val="24"/>
        </w:rPr>
        <w:t>Please</w:t>
      </w:r>
      <w:r>
        <w:rPr>
          <w:rFonts w:ascii="Verdana" w:hAnsi="Verdana"/>
          <w:sz w:val="24"/>
          <w:szCs w:val="24"/>
        </w:rPr>
        <w:t xml:space="preserve"> </w:t>
      </w:r>
      <w:r w:rsidRPr="001D23CF">
        <w:rPr>
          <w:rFonts w:ascii="Verdana" w:hAnsi="Verdana"/>
          <w:sz w:val="24"/>
          <w:szCs w:val="24"/>
        </w:rPr>
        <w:t>consider run</w:t>
      </w:r>
      <w:r>
        <w:rPr>
          <w:rFonts w:ascii="Verdana" w:hAnsi="Verdana"/>
          <w:sz w:val="24"/>
          <w:szCs w:val="24"/>
        </w:rPr>
        <w:t>ning</w:t>
      </w:r>
      <w:r w:rsidRPr="001D23C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the EA</w:t>
      </w:r>
      <w:r w:rsidRPr="001D23CF">
        <w:rPr>
          <w:rFonts w:ascii="Verdana" w:hAnsi="Verdana"/>
          <w:sz w:val="24"/>
          <w:szCs w:val="24"/>
        </w:rPr>
        <w:t xml:space="preserve"> on a real account immediately without prior demo run. The reasons for th</w:t>
      </w:r>
      <w:r>
        <w:rPr>
          <w:rFonts w:ascii="Verdana" w:hAnsi="Verdana"/>
          <w:sz w:val="24"/>
          <w:szCs w:val="24"/>
        </w:rPr>
        <w:t>is</w:t>
      </w:r>
      <w:r w:rsidRPr="001D23CF">
        <w:rPr>
          <w:rFonts w:ascii="Verdana" w:hAnsi="Verdana"/>
          <w:sz w:val="24"/>
          <w:szCs w:val="24"/>
        </w:rPr>
        <w:t xml:space="preserve"> are:</w:t>
      </w:r>
    </w:p>
    <w:p w14:paraId="1F5811B4" w14:textId="31DB54B0" w:rsidR="001D23CF" w:rsidRDefault="001D23CF" w:rsidP="001D23C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1D23CF">
        <w:rPr>
          <w:rFonts w:ascii="Verdana" w:hAnsi="Verdana"/>
          <w:sz w:val="24"/>
          <w:szCs w:val="24"/>
        </w:rPr>
        <w:t xml:space="preserve">The EA uses SLs to limit losses, and I recommend to run it with </w:t>
      </w:r>
      <w:r w:rsidR="006C1D3F">
        <w:rPr>
          <w:rFonts w:ascii="Verdana" w:hAnsi="Verdana"/>
          <w:sz w:val="24"/>
          <w:szCs w:val="24"/>
        </w:rPr>
        <w:t xml:space="preserve">the </w:t>
      </w:r>
      <w:r w:rsidRPr="001D23CF">
        <w:rPr>
          <w:rFonts w:ascii="Verdana" w:hAnsi="Verdana"/>
          <w:sz w:val="24"/>
          <w:szCs w:val="24"/>
        </w:rPr>
        <w:t>minimum lot sizes and with different parameters to diversify the risks and make the equity line smoother.</w:t>
      </w:r>
      <w:r>
        <w:rPr>
          <w:rFonts w:ascii="Verdana" w:hAnsi="Verdana"/>
          <w:sz w:val="24"/>
          <w:szCs w:val="24"/>
        </w:rPr>
        <w:t xml:space="preserve"> It means that you would highly unlikely experience significant losses even in the worst case.</w:t>
      </w:r>
    </w:p>
    <w:p w14:paraId="134ACDF4" w14:textId="43FF825F" w:rsidR="001D23CF" w:rsidRDefault="001D23CF" w:rsidP="001D23C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1D23CF">
        <w:rPr>
          <w:rFonts w:ascii="Verdana" w:hAnsi="Verdana"/>
          <w:sz w:val="24"/>
          <w:szCs w:val="24"/>
        </w:rPr>
        <w:t>The market is constantly changing.</w:t>
      </w:r>
      <w:r>
        <w:rPr>
          <w:rFonts w:ascii="Verdana" w:hAnsi="Verdana"/>
          <w:sz w:val="24"/>
          <w:szCs w:val="24"/>
        </w:rPr>
        <w:t xml:space="preserve"> The backtesting period used is close to the present time. The more time passes the higher the chances that the market changes in such a way which require to run optimization again.</w:t>
      </w:r>
    </w:p>
    <w:p w14:paraId="3C394782" w14:textId="71DBBF02" w:rsidR="00E726C6" w:rsidRDefault="00E726C6" w:rsidP="001D23C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Just like the backtesting, a successful demo run does not in any way guarantee future profits.</w:t>
      </w:r>
    </w:p>
    <w:p w14:paraId="0508A237" w14:textId="6C25B514" w:rsidR="006D3D93" w:rsidRPr="00E726C6" w:rsidRDefault="00E726C6" w:rsidP="006D3D9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E726C6">
        <w:rPr>
          <w:rFonts w:ascii="Verdana" w:hAnsi="Verdana"/>
          <w:sz w:val="24"/>
          <w:szCs w:val="24"/>
        </w:rPr>
        <w:t>Another option would be to run it on demo first to see how it goes, and after that run the optimization on the same instruments and timeframes</w:t>
      </w:r>
      <w:r w:rsidR="006C1D3F">
        <w:rPr>
          <w:rFonts w:ascii="Verdana" w:hAnsi="Verdana"/>
          <w:sz w:val="24"/>
          <w:szCs w:val="24"/>
        </w:rPr>
        <w:t xml:space="preserve"> again to find optimal parameters suitable for the new trading period</w:t>
      </w:r>
      <w:r>
        <w:rPr>
          <w:rFonts w:ascii="Verdana" w:hAnsi="Verdana"/>
          <w:sz w:val="24"/>
          <w:szCs w:val="24"/>
        </w:rPr>
        <w:t>.</w:t>
      </w:r>
    </w:p>
    <w:p w14:paraId="3F3F806A" w14:textId="77777777" w:rsidR="006D3D93" w:rsidRPr="006D3D93" w:rsidRDefault="006D3D93" w:rsidP="006D3D93">
      <w:pPr>
        <w:pBdr>
          <w:bottom w:val="single" w:sz="24" w:space="1" w:color="auto"/>
        </w:pBd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sectPr w:rsidR="006D3D93" w:rsidRPr="006D3D93" w:rsidSect="00CF310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A0035"/>
    <w:multiLevelType w:val="hybridMultilevel"/>
    <w:tmpl w:val="E27C631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9B21EF"/>
    <w:multiLevelType w:val="hybridMultilevel"/>
    <w:tmpl w:val="EA8EC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683FC9"/>
    <w:multiLevelType w:val="hybridMultilevel"/>
    <w:tmpl w:val="72AA41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77AE9"/>
    <w:multiLevelType w:val="hybridMultilevel"/>
    <w:tmpl w:val="1982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E7EC0"/>
    <w:multiLevelType w:val="hybridMultilevel"/>
    <w:tmpl w:val="A110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6453"/>
    <w:multiLevelType w:val="hybridMultilevel"/>
    <w:tmpl w:val="2056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B3"/>
    <w:rsid w:val="001D23CF"/>
    <w:rsid w:val="00244E33"/>
    <w:rsid w:val="00250C69"/>
    <w:rsid w:val="003766CA"/>
    <w:rsid w:val="00661783"/>
    <w:rsid w:val="006C1D3F"/>
    <w:rsid w:val="006D3D93"/>
    <w:rsid w:val="0081066B"/>
    <w:rsid w:val="009900B3"/>
    <w:rsid w:val="00AC26FE"/>
    <w:rsid w:val="00BA3687"/>
    <w:rsid w:val="00CF3102"/>
    <w:rsid w:val="00E01AA4"/>
    <w:rsid w:val="00E726C6"/>
    <w:rsid w:val="00F4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B67D"/>
  <w15:chartTrackingRefBased/>
  <w15:docId w15:val="{0FCF1768-9FB6-4C99-973A-FF430357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Eureka</dc:creator>
  <cp:keywords/>
  <dc:description/>
  <cp:lastModifiedBy>Neo Eureka</cp:lastModifiedBy>
  <cp:revision>5</cp:revision>
  <dcterms:created xsi:type="dcterms:W3CDTF">2021-04-03T12:34:00Z</dcterms:created>
  <dcterms:modified xsi:type="dcterms:W3CDTF">2021-04-05T01:16:00Z</dcterms:modified>
</cp:coreProperties>
</file>