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 Mono" w:cs="Roboto Mono" w:eastAsia="Roboto Mono" w:hAnsi="Roboto Mono"/>
          <w:color w:val="404040"/>
          <w:sz w:val="24"/>
          <w:szCs w:val="24"/>
          <w:shd w:fill="ececec" w:val="clear"/>
        </w:rPr>
      </w:pPr>
      <w:bookmarkStart w:colFirst="0" w:colLast="0" w:name="_bmtdtwu79tyi" w:id="0"/>
      <w:bookmarkEnd w:id="0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4"/>
          <w:szCs w:val="24"/>
          <w:shd w:fill="ececec" w:val="clear"/>
          <w:rtl w:val="0"/>
        </w:rPr>
        <w:t xml:space="preserve">setup_truss_ground_structure</w:t>
      </w:r>
    </w:p>
    <w:p w:rsidR="00000000" w:rsidDel="00000000" w:rsidP="00000000" w:rsidRDefault="00000000" w:rsidRPr="00000000" w14:paraId="00000002">
      <w:pPr>
        <w:shd w:fill="f5f5f5" w:val="clear"/>
        <w:spacing w:after="180" w:line="238.22526315789474" w:lineRule="auto"/>
        <w:rPr>
          <w:rFonts w:ascii="Roboto" w:cs="Roboto" w:eastAsia="Roboto" w:hAnsi="Roboto"/>
          <w:color w:val="525252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25252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setup_truss_ground_structure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"""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Creates the initial dense mesh of nodes and potential elements (ground structure).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Returns: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    tuple: (nodes, elements, fixed_dofs, load_nodes, load_values, chord_indices, web_indices)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nodes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i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NUM_BAYS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x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SPAN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NUM_BAYS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append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append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HEIGHT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nodes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array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elements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chord_indices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web_indices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[],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[],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element_counter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i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j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node1_x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node1_y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node2_x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node2_y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node1_x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node2_x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SPAN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NUM_BAYS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   elements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append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j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   is_chord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node1_y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node2_y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node1_x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node2_x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SPAN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NUM_BAYS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1.01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is_chord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       chord_indices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append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element_counter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       web_indices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append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element_counter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   element_counter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elements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array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elements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bottom_right_node_idx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NUM_BAYS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fixed_dofs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bottom_right_node_idx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load_nodes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load_values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[],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bay_width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SPAN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NUM_BAYS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i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load_nodes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append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load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FACTORED_LINE_LOAD_PER_MM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bay_width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load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load_values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append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([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load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afafa" w:val="clear"/>
        <w:spacing w:after="180" w:line="381.1604210526316" w:lineRule="auto"/>
        <w:rPr>
          <w:rFonts w:ascii="Roboto Mono" w:cs="Roboto Mono" w:eastAsia="Roboto Mono" w:hAnsi="Roboto Mono"/>
          <w:color w:val="383a42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elements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fixed_dofs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array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load_nodes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array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load_values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array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chord_indices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array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web_indices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Metadata: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Dependencies: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numpy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(as np), Global constants: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SPAN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HEIGHT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NUM_BAYS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FACTORED_LINE_LOAD_PER_MM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Inputs: None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Outputs: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nodes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Array of node coordinates [x,y] in mm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elements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Array of member connections [node_i, node_j]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fixed_dofs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List of constrained degrees of freedom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load_nodes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Indices of loaded nodes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load_values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Corresponding load vectors [Fx, Fy]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chord_indices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Indices of chord members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20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web_indices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Indices of web members</w:t>
      </w:r>
    </w:p>
    <w:p w:rsidR="00000000" w:rsidDel="00000000" w:rsidP="00000000" w:rsidRDefault="00000000" w:rsidRPr="00000000" w14:paraId="00000035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Description:</w:t>
        <w:br w:type="textWrapping"/>
        <w:t xml:space="preserve">Generates the initial truss topology by: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Creating nodes along top and bottom chords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Connecting nodes within 3-bay proximity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Classifying members as chords (horizontal) or webs (diagonal/vertical)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Applying boundary conditions (left fixed, right roller)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Calculating nodal loads from distributed load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