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018B9E73" w14:textId="2C51C6C9" w:rsidR="002C5694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121139" w:history="1">
            <w:r w:rsidR="002C5694" w:rsidRPr="006052E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2C5694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2C5694" w:rsidRPr="006052E6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2C5694">
              <w:rPr>
                <w:noProof/>
                <w:webHidden/>
              </w:rPr>
              <w:tab/>
            </w:r>
            <w:r w:rsidR="002C5694">
              <w:rPr>
                <w:noProof/>
                <w:webHidden/>
              </w:rPr>
              <w:fldChar w:fldCharType="begin"/>
            </w:r>
            <w:r w:rsidR="002C5694">
              <w:rPr>
                <w:noProof/>
                <w:webHidden/>
              </w:rPr>
              <w:instrText xml:space="preserve"> PAGEREF _Toc195121139 \h </w:instrText>
            </w:r>
            <w:r w:rsidR="002C5694">
              <w:rPr>
                <w:noProof/>
                <w:webHidden/>
              </w:rPr>
            </w:r>
            <w:r w:rsidR="002C5694">
              <w:rPr>
                <w:noProof/>
                <w:webHidden/>
              </w:rPr>
              <w:fldChar w:fldCharType="separate"/>
            </w:r>
            <w:r w:rsidR="002C5694">
              <w:rPr>
                <w:noProof/>
                <w:webHidden/>
              </w:rPr>
              <w:t>3</w:t>
            </w:r>
            <w:r w:rsidR="002C5694">
              <w:rPr>
                <w:noProof/>
                <w:webHidden/>
              </w:rPr>
              <w:fldChar w:fldCharType="end"/>
            </w:r>
          </w:hyperlink>
        </w:p>
        <w:p w14:paraId="644A5553" w14:textId="7C4A6DAD" w:rsidR="002C5694" w:rsidRDefault="002C5694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21140" w:history="1"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5029" w14:textId="2494B34D" w:rsidR="002C5694" w:rsidRDefault="002C5694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21141" w:history="1"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Teljesítményproblémák és optimalizálás JavaScriptben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EF44" w14:textId="2B4D7806" w:rsidR="002C5694" w:rsidRDefault="002C5694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21142" w:history="1"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Webes 3D vizualizáció és kihívásai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CA49" w14:textId="3865A0D7" w:rsidR="002C5694" w:rsidRDefault="002C5694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21143" w:history="1"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Háromdimenziós vizualizáció egy bútor webáruházban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3068" w14:textId="0B174410" w:rsidR="002C5694" w:rsidRDefault="002C5694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21144" w:history="1"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D01D" w14:textId="696BC7DD" w:rsidR="002C5694" w:rsidRDefault="002C5694">
          <w:pPr>
            <w:pStyle w:val="TJ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21145" w:history="1"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BabylonJS és ThreeJS összehasonlítás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A334" w14:textId="14209D6C" w:rsidR="002C5694" w:rsidRDefault="002C5694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21146" w:history="1"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Technikai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E45A" w14:textId="2FB335C3" w:rsidR="002C5694" w:rsidRDefault="002C5694">
          <w:pPr>
            <w:pStyle w:val="TJ1"/>
            <w:tabs>
              <w:tab w:val="left" w:pos="72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21147" w:history="1"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3.1.2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. ThreeJS – WebGL alapú háromdimenziós renderelés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60332" w14:textId="2A93EE5D" w:rsidR="002C5694" w:rsidRDefault="002C5694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121148" w:history="1">
            <w:r w:rsidRPr="006052E6">
              <w:rPr>
                <w:rStyle w:val="Hiperhivatkozs"/>
                <w:rFonts w:ascii="Times New Roman" w:hAnsi="Times New Roman" w:cs="Times New Roman"/>
                <w:noProof/>
              </w:rPr>
              <w:t>Forrásjegyzék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55A" w14:textId="5E857F56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5121139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5121140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5121141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BE6F00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5121142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430B015D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 xml:space="preserve">A cikk szintén leírja, hogy ez a technológia egyre elterjedtebb mind </w:t>
      </w:r>
      <w:proofErr w:type="gramStart"/>
      <w:r w:rsidR="008303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7D8EEEC2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Továbbá fontos,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9643F2">
      <w:pPr>
        <w:pStyle w:val="Cmsor2"/>
        <w:numPr>
          <w:ilvl w:val="1"/>
          <w:numId w:val="7"/>
        </w:numPr>
        <w:spacing w:after="12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5121143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9643F2">
      <w:pPr>
        <w:pStyle w:val="Cmsor2"/>
        <w:numPr>
          <w:ilvl w:val="1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5121144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6278B1">
      <w:pPr>
        <w:pStyle w:val="Cmsor2"/>
        <w:numPr>
          <w:ilvl w:val="1"/>
          <w:numId w:val="7"/>
        </w:numPr>
        <w:spacing w:after="12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5121145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4687BAA6" w14:textId="77777777" w:rsidR="007566D4" w:rsidRDefault="007566D4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566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Cmsor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5121146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0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55786C3D" w:rsidR="001B1011" w:rsidRDefault="001B1011" w:rsidP="001B1011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1B1011">
        <w:rPr>
          <w:rFonts w:ascii="Times New Roman" w:hAnsi="Times New Roman" w:cs="Times New Roman"/>
          <w:sz w:val="44"/>
          <w:szCs w:val="44"/>
        </w:rPr>
        <w:lastRenderedPageBreak/>
        <w:t>Felhasznált technológiák</w:t>
      </w:r>
    </w:p>
    <w:p w14:paraId="07DD525B" w14:textId="2111BA76" w:rsidR="004E2115" w:rsidRPr="004E2115" w:rsidRDefault="004E2115" w:rsidP="004E2115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2115">
        <w:rPr>
          <w:rFonts w:ascii="Times New Roman" w:hAnsi="Times New Roman" w:cs="Times New Roman"/>
          <w:sz w:val="24"/>
          <w:szCs w:val="24"/>
        </w:rPr>
        <w:t>A választott technológiák lehetővé tették egy olyan alkalmazás létrehozását, amely nemcsak jól teljesít, hanem könnyen bővíthető és karbantartható is. Mindezt úgy, hogy a tudományos pontosság és a felhasználói élmény sem került háttérbe.</w:t>
      </w:r>
    </w:p>
    <w:p w14:paraId="604519A0" w14:textId="5BE932A7" w:rsidR="001B1011" w:rsidRPr="005B2F75" w:rsidRDefault="005B2F75" w:rsidP="005B2F75">
      <w:pPr>
        <w:pStyle w:val="Listaszerbekezds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B2F75">
        <w:rPr>
          <w:rFonts w:ascii="Times New Roman" w:hAnsi="Times New Roman" w:cs="Times New Roman"/>
          <w:sz w:val="36"/>
          <w:szCs w:val="36"/>
        </w:rPr>
        <w:t>Angular</w:t>
      </w:r>
      <w:proofErr w:type="spellEnd"/>
      <w:r w:rsidRPr="005B2F75">
        <w:rPr>
          <w:rFonts w:ascii="Times New Roman" w:hAnsi="Times New Roman" w:cs="Times New Roman"/>
          <w:sz w:val="36"/>
          <w:szCs w:val="36"/>
        </w:rPr>
        <w:t xml:space="preserve"> keretrendszer</w:t>
      </w:r>
    </w:p>
    <w:p w14:paraId="44D92DAF" w14:textId="3F1FB62F" w:rsidR="004E2115" w:rsidRDefault="004369B9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</w:t>
      </w:r>
      <w:r w:rsidR="00C81634">
        <w:rPr>
          <w:rFonts w:ascii="Times New Roman" w:hAnsi="Times New Roman" w:cs="Times New Roman"/>
          <w:sz w:val="24"/>
          <w:szCs w:val="24"/>
        </w:rPr>
        <w:t xml:space="preserve">am és mert a régebbi fejlesztések során, amelyek a </w:t>
      </w:r>
      <w:proofErr w:type="spellStart"/>
      <w:r w:rsidR="00C8163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81634">
        <w:rPr>
          <w:rFonts w:ascii="Times New Roman" w:hAnsi="Times New Roman" w:cs="Times New Roman"/>
          <w:sz w:val="24"/>
          <w:szCs w:val="24"/>
        </w:rPr>
        <w:t xml:space="preserve">-re irányultak, ebben </w:t>
      </w:r>
      <w:r w:rsidR="00A27B61">
        <w:rPr>
          <w:rFonts w:ascii="Times New Roman" w:hAnsi="Times New Roman" w:cs="Times New Roman"/>
          <w:sz w:val="24"/>
          <w:szCs w:val="24"/>
        </w:rPr>
        <w:t xml:space="preserve">a technológiában </w:t>
      </w:r>
      <w:r w:rsidR="00C81634">
        <w:rPr>
          <w:rFonts w:ascii="Times New Roman" w:hAnsi="Times New Roman" w:cs="Times New Roman"/>
          <w:sz w:val="24"/>
          <w:szCs w:val="24"/>
        </w:rPr>
        <w:t>volt releváns tapasztalatom</w:t>
      </w:r>
      <w:r w:rsidRPr="004369B9">
        <w:rPr>
          <w:rFonts w:ascii="Times New Roman" w:hAnsi="Times New Roman" w:cs="Times New Roman"/>
          <w:sz w:val="24"/>
          <w:szCs w:val="24"/>
        </w:rPr>
        <w:t xml:space="preserve">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>) lehetővé tették az alkalmazás hatékony és modul</w:t>
      </w:r>
      <w:r w:rsidR="00C81634">
        <w:rPr>
          <w:rFonts w:ascii="Times New Roman" w:hAnsi="Times New Roman" w:cs="Times New Roman"/>
          <w:sz w:val="24"/>
          <w:szCs w:val="24"/>
        </w:rPr>
        <w:t>á</w:t>
      </w:r>
      <w:r w:rsidRPr="004369B9">
        <w:rPr>
          <w:rFonts w:ascii="Times New Roman" w:hAnsi="Times New Roman" w:cs="Times New Roman"/>
          <w:sz w:val="24"/>
          <w:szCs w:val="24"/>
        </w:rPr>
        <w:t>ris kialakítását.</w:t>
      </w:r>
    </w:p>
    <w:p w14:paraId="1DC7154B" w14:textId="7988AC05" w:rsidR="002C5694" w:rsidRDefault="004E2115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569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Itt tulajdonképpen az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threejs.worker.ts-nek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 főszerepe. Azonban idő kellett, míg kikutattam, hogy hogyan kell a kettőt összekötni, hogy működőképes legyen a háttérben futó szál és a köztük lévő kommunikáció is zavarmentes lehessen.</w:t>
      </w:r>
      <w:r w:rsidR="00746695">
        <w:rPr>
          <w:rFonts w:ascii="Times New Roman" w:hAnsi="Times New Roman" w:cs="Times New Roman"/>
          <w:sz w:val="24"/>
          <w:szCs w:val="24"/>
        </w:rPr>
        <w:t xml:space="preserve"> Ennek megvalósításáról egy későbbi fejezetben térek ki.</w:t>
      </w:r>
    </w:p>
    <w:p w14:paraId="470A2D17" w14:textId="05D47DD3" w:rsidR="00746695" w:rsidRDefault="002C5694" w:rsidP="002C51CB">
      <w:pPr>
        <w:pStyle w:val="Cmsor1"/>
        <w:numPr>
          <w:ilvl w:val="2"/>
          <w:numId w:val="20"/>
        </w:numPr>
        <w:spacing w:after="240"/>
        <w:rPr>
          <w:rFonts w:ascii="Times New Roman" w:hAnsi="Times New Roman" w:cs="Times New Roman"/>
          <w:color w:val="auto"/>
          <w:sz w:val="36"/>
          <w:szCs w:val="36"/>
        </w:rPr>
      </w:pPr>
      <w:bookmarkStart w:id="11" w:name="_Toc195121147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. </w:t>
      </w:r>
      <w:proofErr w:type="spellStart"/>
      <w:r w:rsidR="00746695" w:rsidRPr="00746695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746695" w:rsidRPr="00746695">
        <w:rPr>
          <w:rFonts w:ascii="Times New Roman" w:hAnsi="Times New Roman" w:cs="Times New Roman"/>
          <w:color w:val="auto"/>
          <w:sz w:val="36"/>
          <w:szCs w:val="36"/>
        </w:rPr>
        <w:t xml:space="preserve"> – </w:t>
      </w:r>
      <w:proofErr w:type="spellStart"/>
      <w:r w:rsidR="00746695" w:rsidRPr="00746695">
        <w:rPr>
          <w:rFonts w:ascii="Times New Roman" w:hAnsi="Times New Roman" w:cs="Times New Roman"/>
          <w:color w:val="auto"/>
          <w:sz w:val="36"/>
          <w:szCs w:val="36"/>
        </w:rPr>
        <w:t>WebGL</w:t>
      </w:r>
      <w:proofErr w:type="spellEnd"/>
      <w:r w:rsidR="00746695" w:rsidRPr="00746695">
        <w:rPr>
          <w:rFonts w:ascii="Times New Roman" w:hAnsi="Times New Roman" w:cs="Times New Roman"/>
          <w:color w:val="auto"/>
          <w:sz w:val="36"/>
          <w:szCs w:val="36"/>
        </w:rPr>
        <w:t xml:space="preserve"> alapú háromdimenziós </w:t>
      </w:r>
      <w:proofErr w:type="spellStart"/>
      <w:r w:rsidR="00746695" w:rsidRPr="00746695">
        <w:rPr>
          <w:rFonts w:ascii="Times New Roman" w:hAnsi="Times New Roman" w:cs="Times New Roman"/>
          <w:color w:val="auto"/>
          <w:sz w:val="36"/>
          <w:szCs w:val="36"/>
        </w:rPr>
        <w:t>renderelés</w:t>
      </w:r>
      <w:bookmarkEnd w:id="11"/>
      <w:proofErr w:type="spellEnd"/>
    </w:p>
    <w:p w14:paraId="4DA51499" w14:textId="3E650699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projek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 xml:space="preserve">ben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segítségével valósított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a Naprendszer interaktív </w:t>
      </w:r>
      <w:r w:rsidR="002C51CB">
        <w:rPr>
          <w:rFonts w:ascii="Times New Roman" w:hAnsi="Times New Roman" w:cs="Times New Roman"/>
          <w:sz w:val="24"/>
          <w:szCs w:val="24"/>
        </w:rPr>
        <w:t>háromdimenziós</w:t>
      </w:r>
      <w:r w:rsidRPr="002C5694">
        <w:rPr>
          <w:rFonts w:ascii="Times New Roman" w:hAnsi="Times New Roman" w:cs="Times New Roman"/>
          <w:sz w:val="24"/>
          <w:szCs w:val="24"/>
        </w:rPr>
        <w:t xml:space="preserve"> szimulációját, amely lehetővé teszi a bolygók valósághű megjelenítését és viselkedésének szimulálását. A megoldás</w:t>
      </w:r>
      <w:r w:rsidR="002C51CB">
        <w:rPr>
          <w:rFonts w:ascii="Times New Roman" w:hAnsi="Times New Roman" w:cs="Times New Roman"/>
          <w:sz w:val="24"/>
          <w:szCs w:val="24"/>
        </w:rPr>
        <w:t>om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technológiára épül, így hardveres gyorsítás kihasználásával képes komplex </w:t>
      </w:r>
      <w:r w:rsidR="002C51CB">
        <w:rPr>
          <w:rFonts w:ascii="Times New Roman" w:hAnsi="Times New Roman" w:cs="Times New Roman"/>
          <w:sz w:val="24"/>
          <w:szCs w:val="24"/>
        </w:rPr>
        <w:t xml:space="preserve">háromdimenziós </w:t>
      </w:r>
      <w:r w:rsidRPr="002C5694">
        <w:rPr>
          <w:rFonts w:ascii="Times New Roman" w:hAnsi="Times New Roman" w:cs="Times New Roman"/>
          <w:sz w:val="24"/>
          <w:szCs w:val="24"/>
        </w:rPr>
        <w:t>jelenetek megjelenítésére közvetlenül a böngészőben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94">
        <w:rPr>
          <w:rFonts w:ascii="Times New Roman" w:hAnsi="Times New Roman" w:cs="Times New Roman"/>
          <w:sz w:val="24"/>
          <w:szCs w:val="24"/>
        </w:rPr>
        <w:t>anélkül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694">
        <w:rPr>
          <w:rFonts w:ascii="Times New Roman" w:hAnsi="Times New Roman" w:cs="Times New Roman"/>
          <w:sz w:val="24"/>
          <w:szCs w:val="24"/>
        </w:rPr>
        <w:t xml:space="preserve"> hogy külső bővítményekre lenne szükség.</w:t>
      </w:r>
    </w:p>
    <w:p w14:paraId="06ED7818" w14:textId="0C0101F5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Naprendszer modelljében minden bolygót különálló 3D-s objektumként valósított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gömb alakú geometriákkal (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SphereGeometry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), amelyekhez valós felvételeken alapuló textúrákat rendelt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bolygók anyagait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MeshPhongMaterial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hozt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létre, ami lehetővé teszi a fényvisszaverődés és árnyékolás valósághű megjelenítését. A napot egy különleges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SpotLight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modellezt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amely nemcsak </w:t>
      </w:r>
      <w:r w:rsidR="002C51CB">
        <w:rPr>
          <w:rFonts w:ascii="Times New Roman" w:hAnsi="Times New Roman" w:cs="Times New Roman"/>
          <w:sz w:val="24"/>
          <w:szCs w:val="24"/>
        </w:rPr>
        <w:t>megvilágítja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bolygókat, hanem dinamikusan változtatható árnyékokat is vetí</w:t>
      </w:r>
      <w:r w:rsidR="00480918">
        <w:rPr>
          <w:rFonts w:ascii="Times New Roman" w:hAnsi="Times New Roman" w:cs="Times New Roman"/>
          <w:sz w:val="24"/>
          <w:szCs w:val="24"/>
        </w:rPr>
        <w:t>t,</w:t>
      </w:r>
      <w:r w:rsidR="002C51CB">
        <w:rPr>
          <w:rFonts w:ascii="Times New Roman" w:hAnsi="Times New Roman" w:cs="Times New Roman"/>
          <w:sz w:val="24"/>
          <w:szCs w:val="24"/>
        </w:rPr>
        <w:t xml:space="preserve"> így a napfogyatkozást is lehet szimulálni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világítás kiegészítésére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AmbientLight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-</w:t>
      </w:r>
      <w:r w:rsidR="002C51CB">
        <w:rPr>
          <w:rFonts w:ascii="Times New Roman" w:hAnsi="Times New Roman" w:cs="Times New Roman"/>
          <w:sz w:val="24"/>
          <w:szCs w:val="24"/>
        </w:rPr>
        <w:t>o</w:t>
      </w:r>
      <w:r w:rsidRPr="002C5694">
        <w:rPr>
          <w:rFonts w:ascii="Times New Roman" w:hAnsi="Times New Roman" w:cs="Times New Roman"/>
          <w:sz w:val="24"/>
          <w:szCs w:val="24"/>
        </w:rPr>
        <w:t>t is alkalmazt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az alap megvilágítás biztosítására.</w:t>
      </w:r>
    </w:p>
    <w:p w14:paraId="25C33ECB" w14:textId="3776A8F2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kamera rendszer egy perspektivikus nézetet biztosító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PerspectiveCamera-ra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épül, amely lehetővé teszi a felhasználó számára, hogy szabadon navigáljon a virtuális </w:t>
      </w:r>
      <w:r w:rsidR="002C51CB">
        <w:rPr>
          <w:rFonts w:ascii="Times New Roman" w:hAnsi="Times New Roman" w:cs="Times New Roman"/>
          <w:sz w:val="24"/>
          <w:szCs w:val="24"/>
        </w:rPr>
        <w:t>Naprendszerben</w:t>
      </w:r>
      <w:r w:rsidRPr="002C5694">
        <w:rPr>
          <w:rFonts w:ascii="Times New Roman" w:hAnsi="Times New Roman" w:cs="Times New Roman"/>
          <w:sz w:val="24"/>
          <w:szCs w:val="24"/>
        </w:rPr>
        <w:t>. A kamera mozgását és irányítását finoman hangoltuk, hogy természetes és intuitív élményt nyújtson. A felhasználó egérrel forgathatja a jelenetet, közelíthet és távolodhat, valamint kattinthat az egyes bolygókra a részletesebb megtekintéshez.</w:t>
      </w:r>
    </w:p>
    <w:p w14:paraId="7202F87B" w14:textId="0C38D9C5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szimuláció magja a bolygók mozgásának pontos modellezése. Minden bolygó saját sebességgel forog a tengelye körül, miközben elliptikus pályán kering a Nap körül. A keringési sebességeket a bolygók tömegéből és pályájának excentricitásából számítjuk, hogy a lehető legvalósághűbb viselkedést érjük el. A Föld holdját külön objektumként valósítottuk meg, amely a Föld körül kering, saját sebességgel.</w:t>
      </w:r>
    </w:p>
    <w:p w14:paraId="5DA820CB" w14:textId="7C071CA6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rendszer kiterjesztett funkciókat is tartalmaz. A felhasználó saját bolygókat adhat hozzá a Naprendszerhez, amelyeket a program automatikusan elhelyez a megfelelő pályán. A bolygók pályáit opcionálisan megjeleníthető vonalakkal jelöltük, hogy segítsék a térbeli tájékozódást. A teljesítmény optimalizálása érdekében a számításigényes műveleteket Web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Worker-ekbe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szerveztük, így a főszál mindig zökkenőmentesen marad.</w:t>
      </w:r>
    </w:p>
    <w:p w14:paraId="71555F28" w14:textId="37E31473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lastRenderedPageBreak/>
        <w:t xml:space="preserve">A fejlesztés során számos kihívással kellett megküzdenünk. A komplex jelenetek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jelentős terhelést jelenthet a GPU-n, ezért optimalizálnunk kellett a geometriákat és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folyamatot. Az interaktív vezérlés érzékenységét és pontosságát több iterációban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finomhangoltuk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. A valósághűség érdekében minden bolygó paraméterét (méret, forgási sebesség, pálya) tudományos adatok alapján állítottuk be.</w:t>
      </w:r>
    </w:p>
    <w:p w14:paraId="346FACBD" w14:textId="73308447" w:rsidR="00746695" w:rsidRPr="00746695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kiválóan bizonyult a feladathoz, rugalmasságát és teljesítményét tekintve. A megvalósított megoldás nemcsak vizuálisan lenyűgöző, hanem pontos tudományos alapokon nyugszik, miközben interaktív és könnyen kezelhető felületet biztosít a felhasználóknak. A rendszer kialakítása lehetővé teszi további bővítéseket és fejlesztéseket, így jövőben akár újabb égitestek vagy fizikai jelenségek modellezését is könnyedén hozzáadhatjuk a szimulációhoz.</w:t>
      </w:r>
    </w:p>
    <w:p w14:paraId="399509DB" w14:textId="77777777" w:rsidR="00C802F3" w:rsidRDefault="00C802F3" w:rsidP="008371A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26C39FC8" w14:textId="2395945B" w:rsidR="00746695" w:rsidRDefault="00746695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46695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405483FC" w:rsidR="00C802F3" w:rsidRPr="00C802F3" w:rsidRDefault="00C802F3" w:rsidP="00C802F3">
      <w:pPr>
        <w:pStyle w:val="Cmsor1"/>
        <w:rPr>
          <w:rFonts w:ascii="Times New Roman" w:hAnsi="Times New Roman" w:cs="Times New Roman"/>
          <w:color w:val="auto"/>
          <w:sz w:val="60"/>
          <w:szCs w:val="60"/>
        </w:rPr>
      </w:pPr>
      <w:bookmarkStart w:id="12" w:name="_Toc195121148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12"/>
    </w:p>
    <w:p w14:paraId="0558293A" w14:textId="4194141A" w:rsidR="00C802F3" w:rsidRPr="00075966" w:rsidRDefault="00075966" w:rsidP="00C802F3">
      <w:pPr>
        <w:rPr>
          <w:rFonts w:ascii="Times New Roman" w:hAnsi="Times New Roman" w:cs="Times New Roman"/>
          <w:sz w:val="24"/>
          <w:szCs w:val="24"/>
        </w:rPr>
      </w:pPr>
      <w:r w:rsidRPr="007C7AC0">
        <w:rPr>
          <w:rFonts w:ascii="Times New Roman" w:hAnsi="Times New Roman" w:cs="Times New Roman"/>
          <w:sz w:val="24"/>
          <w:szCs w:val="24"/>
        </w:rPr>
        <w:t xml:space="preserve">[1] .NET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AC0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7C7AC0">
        <w:rPr>
          <w:rFonts w:ascii="Times New Roman" w:hAnsi="Times New Roman" w:cs="Times New Roman"/>
          <w:sz w:val="24"/>
          <w:szCs w:val="24"/>
        </w:rPr>
        <w:t xml:space="preserve">. </w:t>
      </w:r>
      <w:hyperlink r:id="rId20" w:history="1">
        <w:r w:rsidRPr="007C7AC0">
          <w:rPr>
            <w:rStyle w:val="Hiperhivatkozs"/>
            <w:rFonts w:ascii="Times New Roman" w:hAnsi="Times New Roman" w:cs="Times New Roman"/>
            <w:sz w:val="24"/>
            <w:szCs w:val="24"/>
          </w:rPr>
          <w:t>https://learn.microsoft.com/en-us/ef/core/</w:t>
        </w:r>
      </w:hyperlink>
      <w:r w:rsidRPr="007C7AC0">
        <w:rPr>
          <w:rFonts w:ascii="Times New Roman" w:hAnsi="Times New Roman" w:cs="Times New Roman"/>
          <w:sz w:val="24"/>
          <w:szCs w:val="24"/>
        </w:rPr>
        <w:t>, 2023. 01. 22.</w:t>
      </w:r>
    </w:p>
    <w:sectPr w:rsidR="00C802F3" w:rsidRPr="00075966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9ACB" w14:textId="77777777" w:rsidR="002B3823" w:rsidRDefault="002B3823" w:rsidP="00971B5B">
      <w:pPr>
        <w:spacing w:after="0" w:line="240" w:lineRule="auto"/>
      </w:pPr>
      <w:r>
        <w:separator/>
      </w:r>
    </w:p>
  </w:endnote>
  <w:endnote w:type="continuationSeparator" w:id="0">
    <w:p w14:paraId="7D3EBD55" w14:textId="77777777" w:rsidR="002B3823" w:rsidRDefault="002B3823" w:rsidP="00971B5B">
      <w:pPr>
        <w:spacing w:after="0" w:line="240" w:lineRule="auto"/>
      </w:pPr>
      <w:r>
        <w:continuationSeparator/>
      </w:r>
    </w:p>
  </w:endnote>
  <w:endnote w:type="continuationNotice" w:id="1">
    <w:p w14:paraId="6F405103" w14:textId="77777777" w:rsidR="002B3823" w:rsidRDefault="002B38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66A9" w14:textId="77777777" w:rsidR="002B3823" w:rsidRDefault="002B3823" w:rsidP="00971B5B">
      <w:pPr>
        <w:spacing w:after="0" w:line="240" w:lineRule="auto"/>
      </w:pPr>
      <w:r>
        <w:separator/>
      </w:r>
    </w:p>
  </w:footnote>
  <w:footnote w:type="continuationSeparator" w:id="0">
    <w:p w14:paraId="627A597B" w14:textId="77777777" w:rsidR="002B3823" w:rsidRDefault="002B3823" w:rsidP="00971B5B">
      <w:pPr>
        <w:spacing w:after="0" w:line="240" w:lineRule="auto"/>
      </w:pPr>
      <w:r>
        <w:continuationSeparator/>
      </w:r>
    </w:p>
  </w:footnote>
  <w:footnote w:type="continuationNotice" w:id="1">
    <w:p w14:paraId="2879DDC4" w14:textId="77777777" w:rsidR="002B3823" w:rsidRDefault="002B38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3274C"/>
    <w:multiLevelType w:val="multilevel"/>
    <w:tmpl w:val="B5BC913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5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6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9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8"/>
  </w:num>
  <w:num w:numId="16" w16cid:durableId="1899246190">
    <w:abstractNumId w:val="17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  <w:num w:numId="20" w16cid:durableId="593829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0F8E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3823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1CB"/>
    <w:rsid w:val="002C5522"/>
    <w:rsid w:val="002C5694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918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2115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119E"/>
    <w:rsid w:val="0074379A"/>
    <w:rsid w:val="00744E86"/>
    <w:rsid w:val="00744F3E"/>
    <w:rsid w:val="00745A21"/>
    <w:rsid w:val="007462A2"/>
    <w:rsid w:val="00746695"/>
    <w:rsid w:val="00746D1A"/>
    <w:rsid w:val="007473F0"/>
    <w:rsid w:val="00747500"/>
    <w:rsid w:val="00747B8A"/>
    <w:rsid w:val="0075109E"/>
    <w:rsid w:val="0075111D"/>
    <w:rsid w:val="007515C2"/>
    <w:rsid w:val="0075388D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730"/>
    <w:rsid w:val="00765D11"/>
    <w:rsid w:val="007664B5"/>
    <w:rsid w:val="00767AC0"/>
    <w:rsid w:val="00772526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6F8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B61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57A85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1634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561E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learn.microsoft.com/en-us/ef/cor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15</Pages>
  <Words>2924</Words>
  <Characters>20183</Characters>
  <Application>Microsoft Office Word</Application>
  <DocSecurity>0</DocSecurity>
  <Lines>168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88</cp:revision>
  <cp:lastPrinted>2023-05-14T17:55:00Z</cp:lastPrinted>
  <dcterms:created xsi:type="dcterms:W3CDTF">2023-05-03T11:30:00Z</dcterms:created>
  <dcterms:modified xsi:type="dcterms:W3CDTF">2025-04-09T18:48:00Z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