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Cuide do Pet</w:t>
      </w:r>
    </w:p>
    <w:p>
      <w:pPr>
        <w:jc w:val="center"/>
      </w:pPr>
      <w:r>
        <w:rPr>
          <w:b/>
          <w:color w:val="375623"/>
          <w:sz w:val="32"/>
        </w:rPr>
        <w:t>PRD Revisado - MVP de Custo Quase Zero</w:t>
      </w:r>
    </w:p>
    <w:p>
      <w:pPr>
        <w:spacing w:before="240" w:after="360"/>
        <w:jc w:val="center"/>
      </w:pPr>
      <w:r>
        <w:rPr>
          <w:i/>
          <w:color w:val="646464"/>
          <w:sz w:val="22"/>
        </w:rPr>
        <w:t>Versão de trabalho para desenvolvimento local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Manter o produto principal e ajustar apenas a estratégia técnica para viabilizar um MVP local com custo quase zero.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r>
              <w:rPr>
                <w:b/>
              </w:rPr>
              <w:t>Estratégia inicial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Frontend, backend e banco rodando localmente; deploy adiado para fase posterior.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r>
              <w:rPr>
                <w:b/>
              </w:rPr>
              <w:t>IA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MiniMax API no lugar da OpenAI API.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r>
              <w:rPr>
                <w:b/>
              </w:rPr>
              <w:t>Escopo desta revisão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Este documento reescreve somente as seções que precisam mudar. O restante do PRD original permanece válido.</w:t>
            </w:r>
          </w:p>
        </w:tc>
      </w:tr>
    </w:tbl>
    <w:p/>
    <w:p>
      <w:pPr>
        <w:jc w:val="center"/>
      </w:pPr>
      <w:r>
        <w:rPr>
          <w:color w:val="646464"/>
          <w:sz w:val="19"/>
        </w:rPr>
        <w:t>Baseado no PRD atual do projeto e ajustado para execução local, baixo custo e escopo inicial mais enxuto.</w:t>
      </w:r>
    </w:p>
    <w:p>
      <w:r>
        <w:br w:type="page"/>
      </w:r>
    </w:p>
    <w:p>
      <w:pPr>
        <w:pStyle w:val="Heading1"/>
      </w:pPr>
      <w:r>
        <w:t>1. Resumo da revisão</w:t>
      </w:r>
    </w:p>
    <w:p>
      <w:r>
        <w:t>O produto permanece o mesmo: uma plataforma para tutores registrarem rotina, saúde, gastos e histórico dos pets em um único lugar. A mudança desta revisão é estratégica: a primeira fase do MVP passa a priorizar execução local, baixo custo e validação rápida, sem depender de deploy nem de serviços pagos logo no início.</w:t>
      </w:r>
    </w:p>
    <w:p>
      <w:pPr>
        <w:pStyle w:val="Heading1"/>
      </w:pPr>
      <w:r>
        <w:t>2. O que permanece igual</w:t>
      </w:r>
    </w:p>
    <w:p>
      <w:pPr>
        <w:ind w:left="227"/>
      </w:pPr>
      <w:r>
        <w:t>- Problema central: informações importantes dos pets ficam dispersas e difíceis de acompanhar.</w:t>
      </w:r>
    </w:p>
    <w:p>
      <w:pPr>
        <w:ind w:left="227"/>
      </w:pPr>
      <w:r>
        <w:t>- Objetivo do produto: centralizar rotina, histórico, gastos e registros úteis em uma experiência única.</w:t>
      </w:r>
    </w:p>
    <w:p>
      <w:pPr>
        <w:ind w:left="227"/>
      </w:pPr>
      <w:r>
        <w:t>- Público-alvo: tutores de um ou mais pets que querem organizar cuidados e histórico.</w:t>
      </w:r>
    </w:p>
    <w:p>
      <w:pPr>
        <w:ind w:left="227"/>
      </w:pPr>
      <w:r>
        <w:t>- Valor principal do produto: registro inteligente, memória útil para consultas e apoio à rotina.</w:t>
      </w:r>
    </w:p>
    <w:p>
      <w:pPr>
        <w:pStyle w:val="Heading1"/>
      </w:pPr>
      <w:r>
        <w:t>3. Ajustes de arquitetura inicial</w:t>
      </w:r>
    </w:p>
    <w:p>
      <w:r>
        <w:t>A arquitetura do produto continua baseada em Next.js, NestJS, PostgreSQL e Prisma. O ajuste está no modo de adoção para a fase inicial do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5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306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Antes</w:t>
            </w:r>
          </w:p>
        </w:tc>
        <w:tc>
          <w:tcPr>
            <w:tcW w:type="dxa" w:w="413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Agora (MVP custo quase zero)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t>Frontend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Next.js + TypeScript com deploy inicial em Vercel.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Next.js + TypeScript rodando localmente no desenvolvimento. Deploy adiado.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t>Backend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NestJS com deploy inicial em Railway ou Render.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NestJS rodando localmente no desenvolvimento. Deploy adiado.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t>Banco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PostgreSQL hospedado cedo no fluxo de execução.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PostgreSQL local durante a validação inicial do MVP.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t>ORM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Prisma.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Prisma, mantido como camada de dados do backend.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t>IA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OpenAI API.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MiniMax API, com uso restrito às intents centrais do MVP.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t>Storage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Storage dedicado para imagens e documentos.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Adiado na primeira fase. Anexos e documentos saem do núcleo inicial.</w:t>
            </w:r>
          </w:p>
        </w:tc>
      </w:tr>
    </w:tbl>
    <w:p/>
    <w:p>
      <w:pPr>
        <w:pStyle w:val="Heading1"/>
      </w:pPr>
      <w:r>
        <w:t>4. Escopo do MVP inicial executável</w:t>
      </w:r>
    </w:p>
    <w:p>
      <w:r>
        <w:t>Para viabilizar o MVP com custo praticamente zero e reduzir risco de execução, a primeira entrega técnica deve ser menor do que o escopo amplo do PRD original.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92"/>
            <w:shd w:fill="37562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Entra na primeira entrega</w:t>
            </w:r>
          </w:p>
        </w:tc>
        <w:tc>
          <w:tcPr>
            <w:tcW w:type="dxa" w:w="4592"/>
            <w:shd w:fill="7F60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Fica para fase posterior</w:t>
            </w:r>
          </w:p>
        </w:tc>
      </w:tr>
      <w:tr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</w:tcPr>
          <w:p>
            <w:pPr>
              <w:ind w:left="85"/>
            </w:pPr>
            <w:r>
              <w:t>• Healthcheck do backend.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</w:tcPr>
          <w:p>
            <w:pPr>
              <w:ind w:left="85"/>
            </w:pPr>
            <w:r>
              <w:t>• Upload de documentos e storage dedicado.</w:t>
            </w:r>
          </w:p>
        </w:tc>
      </w:tr>
      <w:tr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ind w:left="85"/>
            </w:pPr>
            <w:r>
              <w:t>• Cadastro de pet.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ind w:left="85"/>
            </w:pPr>
            <w:r>
              <w:t>• Resumo veterinário completo.</w:t>
            </w:r>
          </w:p>
        </w:tc>
      </w:tr>
      <w:tr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</w:tcPr>
          <w:p>
            <w:pPr>
              <w:ind w:left="85"/>
            </w:pPr>
            <w:r>
              <w:t>• Criação manual de evento.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</w:tcPr>
          <w:p>
            <w:pPr>
              <w:ind w:left="85"/>
            </w:pPr>
            <w:r>
              <w:t>• Cronograma de medicação.</w:t>
            </w:r>
          </w:p>
        </w:tc>
      </w:tr>
      <w:tr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ind w:left="85"/>
            </w:pPr>
            <w:r>
              <w:t>• Registro manual de gasto.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ind w:left="85"/>
            </w:pPr>
            <w:r>
              <w:t>• Lembretes automáticos.</w:t>
            </w:r>
          </w:p>
        </w:tc>
      </w:tr>
      <w:tr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</w:tcPr>
          <w:p>
            <w:pPr>
              <w:ind w:left="85"/>
            </w:pPr>
            <w:r>
              <w:t>• Intent CREATE_EVENT.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</w:tcPr>
          <w:p>
            <w:pPr>
              <w:ind w:left="85"/>
            </w:pPr>
            <w:r>
              <w:t>• Dashboard refinado.</w:t>
            </w:r>
          </w:p>
        </w:tc>
      </w:tr>
      <w:tr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ind w:left="85"/>
            </w:pPr>
            <w:r>
              <w:t>• Intent REGISTER_EXPENSE.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ind w:left="85"/>
            </w:pPr>
            <w:r>
              <w:t>• Anexos e leitura de documentos por IA.</w:t>
            </w:r>
          </w:p>
        </w:tc>
      </w:tr>
      <w:tr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</w:tcPr>
          <w:p>
            <w:pPr>
              <w:ind w:left="85"/>
            </w:pPr>
            <w:r>
              <w:t>• Banco local funcionando com Prisma.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</w:tcPr>
          <w:p>
            <w:pPr>
              <w:ind w:left="85"/>
            </w:pPr>
            <w:r>
              <w:t>• Analytics de consumo mais elaborados.</w:t>
            </w:r>
          </w:p>
        </w:tc>
      </w:tr>
      <w:tr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ind w:left="85"/>
            </w:pPr>
            <w:r>
              <w:t>• Fluxo básico frontend -&gt; backend -&gt; banco.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/>
        </w:tc>
      </w:tr>
    </w:tbl>
    <w:p/>
    <w:p>
      <w:pPr>
        <w:pStyle w:val="Heading1"/>
      </w:pPr>
      <w:r>
        <w:t>5. Intents prioritárias da IA nesta fase</w:t>
      </w:r>
    </w:p>
    <w:p>
      <w:r>
        <w:t>A IA continua importante no produto, mas o uso inicial será restrito às intents que provam valor com menor custo e menor complexidade.</w:t>
      </w:r>
    </w:p>
    <w:p>
      <w:pPr>
        <w:ind w:left="227"/>
      </w:pPr>
      <w:r>
        <w:t>- CREATE_EVENT - transformar uma observação simples em evento estruturado.</w:t>
      </w:r>
    </w:p>
    <w:p>
      <w:pPr>
        <w:ind w:left="227"/>
      </w:pPr>
      <w:r>
        <w:t>- REGISTER_EXPENSE - registrar uma compra com dados básicos e cálculo derivado quando aplicável.</w:t>
      </w:r>
    </w:p>
    <w:p>
      <w:r>
        <w:t>Intents como ASK_HISTORY_QUESTION, GENERATE_VET_SUMMARY e fluxos mais complexos permanecem previstas no produto, mas não entram na primeira entrega técnica.</w:t>
      </w:r>
    </w:p>
    <w:p>
      <w:pPr>
        <w:pStyle w:val="Heading1"/>
      </w:pPr>
      <w:r>
        <w:t>6. Estratégia de implantação</w:t>
      </w:r>
    </w:p>
    <w:p>
      <w:r>
        <w:t>A fase inicial do MVP será inteiramente local. O objetivo é validar a vertical principal, reduzir custo e acelerar o aprendizado técnico. O deploy só deve entrar depois que o fluxo mínimo estiver funcionando de ponta a ponta.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FF2CC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 xml:space="preserve">Decisão operacional: </w:t>
            </w:r>
            <w:r>
              <w:t>primeiro validar localmente; depois avaliar deploy, storage e ampliação de escopo.</w:t>
            </w:r>
          </w:p>
        </w:tc>
      </w:tr>
    </w:tbl>
    <w:p/>
    <w:p>
      <w:pPr>
        <w:pStyle w:val="Heading1"/>
      </w:pPr>
      <w:r>
        <w:t>7. Fases sugeridas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9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629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Entregas</w:t>
            </w:r>
          </w:p>
        </w:tc>
      </w:tr>
      <w:tr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t>Fase 1 - Base local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Estrutura do projeto, frontend local, backend local, PostgreSQL local, Prisma e healthcheck.</w:t>
            </w:r>
          </w:p>
        </w:tc>
      </w:tr>
      <w:tr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t>Fase 2 - Núcleo funcional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Cadastro de pet, evento manual e gasto manual funcionando de ponta a ponta.</w:t>
            </w:r>
          </w:p>
        </w:tc>
      </w:tr>
      <w:tr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t>Fase 3 - IA mínima útil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CREATE_EVENT e REGISTER_EXPENSE com MiniMax e contrato estruturado.</w:t>
            </w:r>
          </w:p>
        </w:tc>
      </w:tr>
      <w:tr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t>Fase 4 - Expansão controlada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Resumo, medicação, lembretes, documentos e deploy, somente após a vertical mínima ficar estável.</w:t>
            </w:r>
          </w:p>
        </w:tc>
      </w:tr>
    </w:tbl>
    <w:p>
      <w:pPr>
        <w:pStyle w:val="Heading1"/>
      </w:pPr>
      <w:r>
        <w:t>8. Texto substituto para as seções do PRD</w:t>
      </w:r>
    </w:p>
    <w:p>
      <w:r>
        <w:t>Use o texto abaixo para atualizar apenas as partes que mudam no PRD original.</w:t>
      </w:r>
    </w:p>
    <w:p>
      <w:r>
        <w:rPr>
          <w:b/>
          <w:color w:val="375623"/>
        </w:rPr>
        <w:t>8.1 Arquitetura técnica inicial</w:t>
      </w:r>
    </w:p>
    <w:p>
      <w:pPr>
        <w:ind w:left="170"/>
      </w:pPr>
      <w:r>
        <w:t>A arquitetura do produto permanece baseada em Next.js + TypeScript no frontend, NestJS no backend, PostgreSQL como banco de dados e Prisma como ORM. Na fase inicial do MVP, toda a execução será local para manter o custo praticamente zero. O frontend rodará localmente em desenvolvimento, o backend rodará localmente em desenvolvimento e o PostgreSQL será mantido localmente durante a validação inicial. O deploy fica adiado para uma fase posterior, após a vertical mínima do MVP estar estável.</w:t>
      </w:r>
    </w:p>
    <w:p>
      <w:r>
        <w:rPr>
          <w:b/>
          <w:color w:val="375623"/>
        </w:rPr>
        <w:t>8.2 Provedor de IA</w:t>
      </w:r>
    </w:p>
    <w:p>
      <w:pPr>
        <w:ind w:left="170"/>
      </w:pPr>
      <w:r>
        <w:t>A camada de IA do MVP inicial utilizará MiniMax API no lugar da OpenAI API. A IA será usada somente nas intents centrais da primeira entrega: CREATE_EVENT e REGISTER_EXPENSE. O backend continua responsável por validar dados críticos, recalcular campos derivados e executar ações a partir do contrato estruturado de interpretação.</w:t>
      </w:r>
    </w:p>
    <w:p>
      <w:r>
        <w:rPr>
          <w:b/>
          <w:color w:val="375623"/>
        </w:rPr>
        <w:t>8.3 Escopo técnico da primeira entrega</w:t>
      </w:r>
    </w:p>
    <w:p>
      <w:pPr>
        <w:ind w:left="170"/>
      </w:pPr>
      <w:r>
        <w:t>A primeira entrega técnica do MVP terá escopo reduzido para acelerar validação e reduzir risco. Ela inclui: healthcheck do backend, cadastro de pet, criação manual de evento, registro manual de gasto, banco local com Prisma, intent CREATE_EVENT e intent REGISTER_EXPENSE. Itens como upload de documentos, storage dedicado, resumo veterinário completo, cronogramas de medicação, lembretes automáticos e dashboard refinado ficam para fases posteriores.</w:t>
      </w:r>
    </w:p>
    <w:p>
      <w:r>
        <w:rPr>
          <w:b/>
          <w:color w:val="375623"/>
        </w:rPr>
        <w:t>8.4 Estratégia de implantação</w:t>
      </w:r>
    </w:p>
    <w:p>
      <w:pPr>
        <w:ind w:left="170"/>
      </w:pPr>
      <w:r>
        <w:t>A estratégia inicial do produto será local-first. O objetivo é validar o fluxo mínimo de ponta a ponta com custo quase zero antes de introduzir deploy, storage dedicado e expansão do escopo. Após a validação da vertical principal, o projeto pode evoluir para ambiente hospedado e ampliar funcionalidades previstas no roadmap.</w:t>
      </w:r>
    </w:p>
    <w:p>
      <w:pPr>
        <w:pStyle w:val="Heading1"/>
      </w:pPr>
      <w:r>
        <w:t>9. Observação final</w:t>
      </w:r>
    </w:p>
    <w:p>
      <w:r>
        <w:t>Este documento não substitui a visão do produto. Ele ajusta apenas a estratégia técnica e a ordem de execução para tornar o MVP viável para desenvolvimento inicial com custo praticamente zero.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562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