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left"/>
      </w:pPr>
      <w:r>
        <w:rPr>
          <w:b/>
        </w:rPr>
        <w:t>Cuide do Pet</w:t>
        <w:br/>
      </w:r>
      <w:r>
        <w:rPr>
          <w:sz w:val="44"/>
        </w:rPr>
        <w:t>Plano de Implementação do Front-end — alinhado ao back-end atual</w:t>
      </w:r>
    </w:p>
    <w:p>
      <w:pPr>
        <w:pStyle w:val="DocSubtitle"/>
      </w:pPr>
      <w:r>
        <w:t xml:space="preserve">Versão otimizada para execução com GitHub Copilot, mantendo o escopo do documento original, </w:t>
      </w:r>
      <w:r>
        <w:t>mas ajustada ao estado real do projeto: backend validado com Pets, Events, Expenses, IA determinística, Prisma e PostgreSQL local via Docker.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381"/>
            <w:shd w:fill="16375E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Front-end</w:t>
            </w:r>
          </w:p>
        </w:tc>
        <w:tc>
          <w:tcPr>
            <w:tcW w:type="dxa" w:w="2381"/>
            <w:shd w:fill="16375E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Back-end</w:t>
            </w:r>
          </w:p>
        </w:tc>
        <w:tc>
          <w:tcPr>
            <w:tcW w:type="dxa" w:w="2381"/>
            <w:shd w:fill="16375E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Banco</w:t>
            </w:r>
          </w:p>
        </w:tc>
        <w:tc>
          <w:tcPr>
            <w:tcW w:type="dxa" w:w="2381"/>
            <w:shd w:fill="16375E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IA atual</w:t>
            </w:r>
          </w:p>
        </w:tc>
      </w:tr>
      <w:tr>
        <w:tc>
          <w:tcPr>
            <w:tcW w:type="dxa" w:w="2381"/>
            <w:shd w:fill="EEF3F8"/>
            <w:vAlign w:val="center"/>
          </w:tcPr>
          <w:p>
            <w:pPr>
              <w:jc w:val="center"/>
            </w:pPr>
            <w:r>
              <w:t>Next.js + TypeScript</w:t>
              <w:br/>
              <w:t>(App Router)</w:t>
            </w:r>
          </w:p>
        </w:tc>
        <w:tc>
          <w:tcPr>
            <w:tcW w:type="dxa" w:w="2381"/>
            <w:shd w:fill="EEF3F8"/>
            <w:vAlign w:val="center"/>
          </w:tcPr>
          <w:p>
            <w:pPr>
              <w:jc w:val="center"/>
            </w:pPr>
            <w:r>
              <w:t>NestJS com rotas já validadas</w:t>
            </w:r>
          </w:p>
        </w:tc>
        <w:tc>
          <w:tcPr>
            <w:tcW w:type="dxa" w:w="2381"/>
            <w:shd w:fill="EEF3F8"/>
            <w:vAlign w:val="center"/>
          </w:tcPr>
          <w:p>
            <w:pPr>
              <w:jc w:val="center"/>
            </w:pPr>
            <w:r>
              <w:t>PostgreSQL + Prisma</w:t>
              <w:br/>
              <w:t>local/Docker</w:t>
            </w:r>
          </w:p>
        </w:tc>
        <w:tc>
          <w:tcPr>
            <w:tcW w:type="dxa" w:w="2381"/>
            <w:shd w:fill="EEF3F8"/>
            <w:vAlign w:val="center"/>
          </w:tcPr>
          <w:p>
            <w:pPr>
              <w:jc w:val="center"/>
            </w:pPr>
            <w:r>
              <w:t>Determinística</w:t>
              <w:br/>
              <w:t>/ai/interpret + /ai/handle</w:t>
            </w:r>
          </w:p>
        </w:tc>
      </w:tr>
    </w:tbl>
    <w:p>
      <w:pPr>
        <w:pStyle w:val="IntenseQuote"/>
      </w:pPr>
      <w:r>
        <w:t>Objetivo deste documento: orientar a reconstrução/organização do front-end para que ele faça sentido com o backend e o banco já existentes, sem inventar arquitetura futura e sem esconder erros com fallback.</w:t>
      </w:r>
    </w:p>
    <w:p>
      <w:pPr>
        <w:pStyle w:val="Heading1"/>
      </w:pPr>
      <w:r>
        <w:t>1. O que este plano substitui e o que ele preserva</w:t>
      </w:r>
    </w:p>
    <w:p>
      <w:pPr>
        <w:pStyle w:val="ListBullet"/>
      </w:pPr>
      <w:r>
        <w:t>Ele substitui a direção anterior de front-end quando ela entrar em conflito com o backend já implementado. O que o Copilot gerou antes na parte visual pode ser descartado se atrapalhar a nova estrutura.</w:t>
      </w:r>
    </w:p>
    <w:p>
      <w:pPr>
        <w:pStyle w:val="ListBullet"/>
      </w:pPr>
      <w:r>
        <w:t>Ele preserva a maior parte da intenção do documento original: Next.js + TypeScript, UI simples, formulários com validação, estados explícitos, foco em MVP de baixo custo e fluxo principal centrado em pets, eventos, gastos e IA.</w:t>
      </w:r>
    </w:p>
    <w:p>
      <w:pPr>
        <w:pStyle w:val="ListBullet"/>
      </w:pPr>
      <w:r>
        <w:t>A prioridade deixa de ser “desenhar muitas telas” e passa a ser “ligar o front ao backend já validado, com contratos estáveis e passo a passo seguro”.</w:t>
      </w:r>
    </w:p>
    <w:p>
      <w:pPr>
        <w:pStyle w:val="Heading1"/>
      </w:pPr>
      <w:r>
        <w:t>2. Estado real do projeto que o front-end deve respeitar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81"/>
            <w:shd w:fill="16375E"/>
          </w:tcPr>
          <w:p>
            <w:pPr>
              <w:jc w:val="center"/>
            </w:pPr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402"/>
            <w:shd w:fill="16375E"/>
          </w:tcPr>
          <w:p>
            <w:pPr>
              <w:jc w:val="center"/>
            </w:pPr>
            <w:r>
              <w:rPr>
                <w:b/>
                <w:color w:val="FFFFFF"/>
              </w:rPr>
              <w:t>Já existe</w:t>
            </w:r>
          </w:p>
        </w:tc>
        <w:tc>
          <w:tcPr>
            <w:tcW w:type="dxa" w:w="3969"/>
            <w:shd w:fill="16375E"/>
          </w:tcPr>
          <w:p>
            <w:pPr>
              <w:jc w:val="center"/>
            </w:pPr>
            <w:r>
              <w:rPr>
                <w:b/>
                <w:color w:val="FFFFFF"/>
              </w:rPr>
              <w:t>Como o front deve tratar</w:t>
            </w:r>
          </w:p>
        </w:tc>
      </w:tr>
      <w:tr>
        <w:tc>
          <w:tcPr>
            <w:tcW w:type="dxa" w:w="3286"/>
            <w:shd w:fill="F7FAFD"/>
            <w:vAlign w:val="center"/>
          </w:tcPr>
          <w:p>
            <w:r>
              <w:t>Pets</w:t>
            </w:r>
          </w:p>
        </w:tc>
        <w:tc>
          <w:tcPr>
            <w:tcW w:type="dxa" w:w="3286"/>
            <w:shd w:fill="F7FAFD"/>
            <w:vAlign w:val="center"/>
          </w:tcPr>
          <w:p>
            <w:r>
              <w:t>GET /pets e POST /pets validados</w:t>
            </w:r>
          </w:p>
        </w:tc>
        <w:tc>
          <w:tcPr>
            <w:tcW w:type="dxa" w:w="3286"/>
            <w:shd w:fill="F7FAFD"/>
            <w:vAlign w:val="center"/>
          </w:tcPr>
          <w:p>
            <w:r>
              <w:t>Listar pets e depois evoluir para cadastro/edição com validação no front.</w:t>
            </w:r>
          </w:p>
        </w:tc>
      </w:tr>
      <w:tr>
        <w:tc>
          <w:tcPr>
            <w:tcW w:type="dxa" w:w="3286"/>
            <w:shd w:fill="FFFFFF"/>
            <w:vAlign w:val="center"/>
          </w:tcPr>
          <w:p>
            <w:r>
              <w:t>Events</w:t>
            </w:r>
          </w:p>
        </w:tc>
        <w:tc>
          <w:tcPr>
            <w:tcW w:type="dxa" w:w="3286"/>
            <w:shd w:fill="FFFFFF"/>
            <w:vAlign w:val="center"/>
          </w:tcPr>
          <w:p>
            <w:r>
              <w:t>GET /events e POST /events validados</w:t>
            </w:r>
          </w:p>
        </w:tc>
        <w:tc>
          <w:tcPr>
            <w:tcW w:type="dxa" w:w="3286"/>
            <w:shd w:fill="FFFFFF"/>
            <w:vAlign w:val="center"/>
          </w:tcPr>
          <w:p>
            <w:r>
              <w:t>Exibir timeline simples e depois adicionar criação manual.</w:t>
            </w:r>
          </w:p>
        </w:tc>
      </w:tr>
      <w:tr>
        <w:tc>
          <w:tcPr>
            <w:tcW w:type="dxa" w:w="3286"/>
            <w:shd w:fill="F7FAFD"/>
            <w:vAlign w:val="center"/>
          </w:tcPr>
          <w:p>
            <w:r>
              <w:t>Expenses</w:t>
            </w:r>
          </w:p>
        </w:tc>
        <w:tc>
          <w:tcPr>
            <w:tcW w:type="dxa" w:w="3286"/>
            <w:shd w:fill="F7FAFD"/>
            <w:vAlign w:val="center"/>
          </w:tcPr>
          <w:p>
            <w:r>
              <w:t>GET /expenses e POST /expenses validados</w:t>
            </w:r>
          </w:p>
        </w:tc>
        <w:tc>
          <w:tcPr>
            <w:tcW w:type="dxa" w:w="3286"/>
            <w:shd w:fill="F7FAFD"/>
            <w:vAlign w:val="center"/>
          </w:tcPr>
          <w:p>
            <w:r>
              <w:t>Exibir gastos, mostrar pricePerKg quando existir e evitar cálculo duplicado no front.</w:t>
            </w:r>
          </w:p>
        </w:tc>
      </w:tr>
      <w:tr>
        <w:tc>
          <w:tcPr>
            <w:tcW w:type="dxa" w:w="3286"/>
            <w:shd w:fill="FFFFFF"/>
            <w:vAlign w:val="center"/>
          </w:tcPr>
          <w:p>
            <w:r>
              <w:t>IA</w:t>
            </w:r>
          </w:p>
        </w:tc>
        <w:tc>
          <w:tcPr>
            <w:tcW w:type="dxa" w:w="3286"/>
            <w:shd w:fill="FFFFFF"/>
            <w:vAlign w:val="center"/>
          </w:tcPr>
          <w:p>
            <w:r>
              <w:t>POST /ai/interpret e POST /ai/handle validados</w:t>
            </w:r>
          </w:p>
        </w:tc>
        <w:tc>
          <w:tcPr>
            <w:tcW w:type="dxa" w:w="3286"/>
            <w:shd w:fill="FFFFFF"/>
            <w:vAlign w:val="center"/>
          </w:tcPr>
          <w:p>
            <w:r>
              <w:t>Consumir o contrato estável já existente, usando executionType como chave principal da UI.</w:t>
            </w:r>
          </w:p>
        </w:tc>
      </w:tr>
      <w:tr>
        <w:tc>
          <w:tcPr>
            <w:tcW w:type="dxa" w:w="3286"/>
            <w:shd w:fill="F7FAFD"/>
            <w:vAlign w:val="center"/>
          </w:tcPr>
          <w:p>
            <w:r>
              <w:t>Health</w:t>
            </w:r>
          </w:p>
        </w:tc>
        <w:tc>
          <w:tcPr>
            <w:tcW w:type="dxa" w:w="3286"/>
            <w:shd w:fill="F7FAFD"/>
            <w:vAlign w:val="center"/>
          </w:tcPr>
          <w:p>
            <w:r>
              <w:t>GET /health validado</w:t>
            </w:r>
          </w:p>
        </w:tc>
        <w:tc>
          <w:tcPr>
            <w:tcW w:type="dxa" w:w="3286"/>
            <w:shd w:fill="F7FAFD"/>
            <w:vAlign w:val="center"/>
          </w:tcPr>
          <w:p>
            <w:r>
              <w:t>Útil para diagnóstico e tela de erro/ambiente.</w:t>
            </w:r>
          </w:p>
        </w:tc>
      </w:tr>
    </w:tbl>
    <w:p>
      <w:pPr/>
      <w:r>
        <w:t>Observação importante: o front não deve assumir que a IA fala com MiniMax agora. Neste momento ela é determinística e já executa fluxos reais de event e expense com contrato estável.</w:t>
      </w:r>
    </w:p>
    <w:p>
      <w:pPr>
        <w:pStyle w:val="Heading1"/>
      </w:pPr>
      <w:r>
        <w:t>3. Ferramentas que vamos usar no front e como usar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871"/>
            <w:shd w:fill="16375E"/>
          </w:tcPr>
          <w:p>
            <w:pPr>
              <w:jc w:val="center"/>
            </w:pPr>
            <w:r>
              <w:rPr>
                <w:b/>
                <w:color w:val="FFFFFF"/>
              </w:rPr>
              <w:t>Ferramenta</w:t>
            </w:r>
          </w:p>
        </w:tc>
        <w:tc>
          <w:tcPr>
            <w:tcW w:type="dxa" w:w="2381"/>
            <w:shd w:fill="16375E"/>
          </w:tcPr>
          <w:p>
            <w:pPr>
              <w:jc w:val="center"/>
            </w:pPr>
            <w:r>
              <w:rPr>
                <w:b/>
                <w:color w:val="FFFFFF"/>
              </w:rPr>
              <w:t>Usar agora?</w:t>
            </w:r>
          </w:p>
        </w:tc>
        <w:tc>
          <w:tcPr>
            <w:tcW w:type="dxa" w:w="2948"/>
            <w:shd w:fill="16375E"/>
          </w:tcPr>
          <w:p>
            <w:pPr>
              <w:jc w:val="center"/>
            </w:pPr>
            <w:r>
              <w:rPr>
                <w:b/>
                <w:color w:val="FFFFFF"/>
              </w:rPr>
              <w:t>Finalidade</w:t>
            </w:r>
          </w:p>
        </w:tc>
        <w:tc>
          <w:tcPr>
            <w:tcW w:type="dxa" w:w="2608"/>
            <w:shd w:fill="16375E"/>
          </w:tcPr>
          <w:p>
            <w:pPr>
              <w:jc w:val="center"/>
            </w:pPr>
            <w:r>
              <w:rPr>
                <w:b/>
                <w:color w:val="FFFFFF"/>
              </w:rPr>
              <w:t>Como orientar o Copilot</w:t>
            </w:r>
          </w:p>
        </w:tc>
      </w:tr>
      <w:tr>
        <w:tc>
          <w:tcPr>
            <w:tcW w:type="dxa" w:w="2464"/>
            <w:shd w:fill="F7FAFD"/>
          </w:tcPr>
          <w:p>
            <w:r>
              <w:t>Next.js App Router</w:t>
            </w:r>
          </w:p>
        </w:tc>
        <w:tc>
          <w:tcPr>
            <w:tcW w:type="dxa" w:w="2464"/>
            <w:shd w:fill="F7FAFD"/>
          </w:tcPr>
          <w:p>
            <w:r>
              <w:t>Sim</w:t>
            </w:r>
          </w:p>
        </w:tc>
        <w:tc>
          <w:tcPr>
            <w:tcW w:type="dxa" w:w="2464"/>
            <w:shd w:fill="F7FAFD"/>
          </w:tcPr>
          <w:p>
            <w:r>
              <w:t>Estrutura das páginas e componentes do front.</w:t>
            </w:r>
          </w:p>
        </w:tc>
        <w:tc>
          <w:tcPr>
            <w:tcW w:type="dxa" w:w="2464"/>
            <w:shd w:fill="F7FAFD"/>
          </w:tcPr>
          <w:p>
            <w:r>
              <w:t>Pedir mudanças pequenas, uma página/área por vez.</w:t>
            </w:r>
          </w:p>
        </w:tc>
      </w:tr>
      <w:tr>
        <w:tc>
          <w:tcPr>
            <w:tcW w:type="dxa" w:w="2464"/>
            <w:shd w:fill="FFFFFF"/>
          </w:tcPr>
          <w:p>
            <w:r>
              <w:t>TypeScript</w:t>
            </w:r>
          </w:p>
        </w:tc>
        <w:tc>
          <w:tcPr>
            <w:tcW w:type="dxa" w:w="2464"/>
            <w:shd w:fill="FFFFFF"/>
          </w:tcPr>
          <w:p>
            <w:r>
              <w:t>Sim</w:t>
            </w:r>
          </w:p>
        </w:tc>
        <w:tc>
          <w:tcPr>
            <w:tcW w:type="dxa" w:w="2464"/>
            <w:shd w:fill="FFFFFF"/>
          </w:tcPr>
          <w:p>
            <w:r>
              <w:t>Garantir tipos alinhados ao backend.</w:t>
            </w:r>
          </w:p>
        </w:tc>
        <w:tc>
          <w:tcPr>
            <w:tcW w:type="dxa" w:w="2464"/>
            <w:shd w:fill="FFFFFF"/>
          </w:tcPr>
          <w:p>
            <w:r>
              <w:t>Pedir interfaces espelhando os contratos reais do Nest/Prisma.</w:t>
            </w:r>
          </w:p>
        </w:tc>
      </w:tr>
      <w:tr>
        <w:tc>
          <w:tcPr>
            <w:tcW w:type="dxa" w:w="2464"/>
            <w:shd w:fill="F7FAFD"/>
          </w:tcPr>
          <w:p>
            <w:r>
              <w:t>CSS Modules</w:t>
            </w:r>
          </w:p>
        </w:tc>
        <w:tc>
          <w:tcPr>
            <w:tcW w:type="dxa" w:w="2464"/>
            <w:shd w:fill="F7FAFD"/>
          </w:tcPr>
          <w:p>
            <w:r>
              <w:t>Sim, imediatamente</w:t>
            </w:r>
          </w:p>
        </w:tc>
        <w:tc>
          <w:tcPr>
            <w:tcW w:type="dxa" w:w="2464"/>
            <w:shd w:fill="F7FAFD"/>
          </w:tcPr>
          <w:p>
            <w:r>
              <w:t>Mais simples para esta fase porque o projeto já está criado sem Tailwind.</w:t>
            </w:r>
          </w:p>
        </w:tc>
        <w:tc>
          <w:tcPr>
            <w:tcW w:type="dxa" w:w="2464"/>
            <w:shd w:fill="F7FAFD"/>
          </w:tcPr>
          <w:p>
            <w:r>
              <w:t>Pedir layout funcional e depurável antes de qualquer polish.</w:t>
            </w:r>
          </w:p>
        </w:tc>
      </w:tr>
      <w:tr>
        <w:tc>
          <w:tcPr>
            <w:tcW w:type="dxa" w:w="2464"/>
            <w:shd w:fill="FFFFFF"/>
          </w:tcPr>
          <w:p>
            <w:r>
              <w:t>Fetch nativo</w:t>
            </w:r>
          </w:p>
        </w:tc>
        <w:tc>
          <w:tcPr>
            <w:tcW w:type="dxa" w:w="2464"/>
            <w:shd w:fill="FFFFFF"/>
          </w:tcPr>
          <w:p>
            <w:r>
              <w:t>Sim</w:t>
            </w:r>
          </w:p>
        </w:tc>
        <w:tc>
          <w:tcPr>
            <w:tcW w:type="dxa" w:w="2464"/>
            <w:shd w:fill="FFFFFF"/>
          </w:tcPr>
          <w:p>
            <w:r>
              <w:t>Consumir endpoints locais do backend.</w:t>
            </w:r>
          </w:p>
        </w:tc>
        <w:tc>
          <w:tcPr>
            <w:tcW w:type="dxa" w:w="2464"/>
            <w:shd w:fill="FFFFFF"/>
          </w:tcPr>
          <w:p>
            <w:r>
              <w:t>Pedir chamadas explícitas e tratamento de erro visível.</w:t>
            </w:r>
          </w:p>
        </w:tc>
      </w:tr>
      <w:tr>
        <w:tc>
          <w:tcPr>
            <w:tcW w:type="dxa" w:w="2464"/>
            <w:shd w:fill="F7FAFD"/>
          </w:tcPr>
          <w:p>
            <w:r>
              <w:t>Zod + React Hook Form</w:t>
            </w:r>
          </w:p>
        </w:tc>
        <w:tc>
          <w:tcPr>
            <w:tcW w:type="dxa" w:w="2464"/>
            <w:shd w:fill="F7FAFD"/>
          </w:tcPr>
          <w:p>
            <w:r>
              <w:t>Sim, na etapa de formulários</w:t>
            </w:r>
          </w:p>
        </w:tc>
        <w:tc>
          <w:tcPr>
            <w:tcW w:type="dxa" w:w="2464"/>
            <w:shd w:fill="F7FAFD"/>
          </w:tcPr>
          <w:p>
            <w:r>
              <w:t>Validar inputs antes de enviar ao backend.</w:t>
            </w:r>
          </w:p>
        </w:tc>
        <w:tc>
          <w:tcPr>
            <w:tcW w:type="dxa" w:w="2464"/>
            <w:shd w:fill="F7FAFD"/>
          </w:tcPr>
          <w:p>
            <w:r>
              <w:t>Pedir schemas pequenos e alinhados ao payload real.</w:t>
            </w:r>
          </w:p>
        </w:tc>
      </w:tr>
      <w:tr>
        <w:tc>
          <w:tcPr>
            <w:tcW w:type="dxa" w:w="2464"/>
            <w:shd w:fill="FFFFFF"/>
          </w:tcPr>
          <w:p>
            <w:r>
              <w:t>TanStack Query</w:t>
            </w:r>
          </w:p>
        </w:tc>
        <w:tc>
          <w:tcPr>
            <w:tcW w:type="dxa" w:w="2464"/>
            <w:shd w:fill="FFFFFF"/>
          </w:tcPr>
          <w:p>
            <w:r>
              <w:t>Depois do primeiro fluxo funcional</w:t>
            </w:r>
          </w:p>
        </w:tc>
        <w:tc>
          <w:tcPr>
            <w:tcW w:type="dxa" w:w="2464"/>
            <w:shd w:fill="FFFFFF"/>
          </w:tcPr>
          <w:p>
            <w:r>
              <w:t>Organizar cache, refresh e mutações sem duplicar lógica.</w:t>
            </w:r>
          </w:p>
        </w:tc>
        <w:tc>
          <w:tcPr>
            <w:tcW w:type="dxa" w:w="2464"/>
            <w:shd w:fill="FFFFFF"/>
          </w:tcPr>
          <w:p>
            <w:r>
              <w:t>Adicionar só depois que a integração básica estiver estável.</w:t>
            </w:r>
          </w:p>
        </w:tc>
      </w:tr>
      <w:tr>
        <w:tc>
          <w:tcPr>
            <w:tcW w:type="dxa" w:w="2464"/>
            <w:shd w:fill="F7FAFD"/>
          </w:tcPr>
          <w:p>
            <w:r>
              <w:t>ShadcnUI / Tailwind</w:t>
            </w:r>
          </w:p>
        </w:tc>
        <w:tc>
          <w:tcPr>
            <w:tcW w:type="dxa" w:w="2464"/>
            <w:shd w:fill="F7FAFD"/>
          </w:tcPr>
          <w:p>
            <w:r>
              <w:t>Opcional, mais tarde</w:t>
            </w:r>
          </w:p>
        </w:tc>
        <w:tc>
          <w:tcPr>
            <w:tcW w:type="dxa" w:w="2464"/>
            <w:shd w:fill="F7FAFD"/>
          </w:tcPr>
          <w:p>
            <w:r>
              <w:t>Polir a interface se necessário.</w:t>
            </w:r>
          </w:p>
        </w:tc>
        <w:tc>
          <w:tcPr>
            <w:tcW w:type="dxa" w:w="2464"/>
            <w:shd w:fill="F7FAFD"/>
          </w:tcPr>
          <w:p>
            <w:r>
              <w:t>Não usar agora como pré-requisito; primeiro provar integração.</w:t>
            </w:r>
          </w:p>
        </w:tc>
      </w:tr>
      <w:tr>
        <w:tc>
          <w:tcPr>
            <w:tcW w:type="dxa" w:w="2464"/>
            <w:shd w:fill="FFFFFF"/>
          </w:tcPr>
          <w:p>
            <w:r>
              <w:t>Playwright</w:t>
            </w:r>
          </w:p>
        </w:tc>
        <w:tc>
          <w:tcPr>
            <w:tcW w:type="dxa" w:w="2464"/>
            <w:shd w:fill="FFFFFF"/>
          </w:tcPr>
          <w:p>
            <w:r>
              <w:t>Depois</w:t>
            </w:r>
          </w:p>
        </w:tc>
        <w:tc>
          <w:tcPr>
            <w:tcW w:type="dxa" w:w="2464"/>
            <w:shd w:fill="FFFFFF"/>
          </w:tcPr>
          <w:p>
            <w:r>
              <w:t>Validar os fluxos principais no navegador.</w:t>
            </w:r>
          </w:p>
        </w:tc>
        <w:tc>
          <w:tcPr>
            <w:tcW w:type="dxa" w:w="2464"/>
            <w:shd w:fill="FFFFFF"/>
          </w:tcPr>
          <w:p>
            <w:r>
              <w:t>Usar quando as telas estiverem estáveis.</w:t>
            </w:r>
          </w:p>
        </w:tc>
      </w:tr>
    </w:tbl>
    <w:p>
      <w:pPr/>
      <w:r>
        <w:t>Decisão prática: o front será reconstruído em cima do projeto Next.js já existente, sem depender de Tailwind ou ShadcnUI na primeira onda. O objetivo é funcionalidade alinhada ao backend, não refinamento visual precoce.</w:t>
      </w:r>
    </w:p>
    <w:p>
      <w:pPr>
        <w:pStyle w:val="Heading1"/>
      </w:pPr>
      <w:r>
        <w:t>4. Contrato mínimo que o front precisa refletir</w:t>
      </w:r>
    </w:p>
    <w:p>
      <w:pPr>
        <w:pStyle w:val="Heading2"/>
      </w:pPr>
      <w:r>
        <w:t>Pets</w:t>
      </w:r>
    </w:p>
    <w:p>
      <w:pPr>
        <w:pStyle w:val="ListBullet2"/>
      </w:pPr>
      <w:r>
        <w:t>Campos principais: id, name, species, breed, birthDate, weightKg, notes, userId.</w:t>
      </w:r>
    </w:p>
    <w:p>
      <w:pPr>
        <w:pStyle w:val="ListBullet2"/>
      </w:pPr>
      <w:r>
        <w:t>Tela inicial: listar e exibir dados básicos. Não inventar nomes diferentes no front (evitar nome/especie se o backend usa name/species).</w:t>
      </w:r>
    </w:p>
    <w:p>
      <w:pPr>
        <w:pStyle w:val="Heading2"/>
      </w:pPr>
      <w:r>
        <w:t>Events</w:t>
      </w:r>
    </w:p>
    <w:p>
      <w:pPr>
        <w:pStyle w:val="ListBullet2"/>
      </w:pPr>
      <w:r>
        <w:t>Campos principais: id, petId, type, description, occurredAt, createdAt, updatedAt.</w:t>
      </w:r>
    </w:p>
    <w:p>
      <w:pPr>
        <w:pStyle w:val="ListBullet2"/>
      </w:pPr>
      <w:r>
        <w:t>A timeline deve usar occurredAt como data principal do registro.</w:t>
      </w:r>
    </w:p>
    <w:p>
      <w:pPr>
        <w:pStyle w:val="Heading2"/>
      </w:pPr>
      <w:r>
        <w:t>Expenses</w:t>
      </w:r>
    </w:p>
    <w:p>
      <w:pPr>
        <w:pStyle w:val="ListBullet2"/>
      </w:pPr>
      <w:r>
        <w:t>Campos principais: id, userId, item, category, amount, quantity, unit, pricePerKg, purchasedAt.</w:t>
      </w:r>
    </w:p>
    <w:p>
      <w:pPr>
        <w:pStyle w:val="ListBullet2"/>
      </w:pPr>
      <w:r>
        <w:t>Se pricePerKg vier do backend, o front apenas mostra; não recalcula por padrão.</w:t>
      </w:r>
    </w:p>
    <w:p>
      <w:pPr>
        <w:pStyle w:val="Heading2"/>
      </w:pPr>
      <w:r>
        <w:t>IA</w:t>
      </w:r>
    </w:p>
    <w:p>
      <w:pPr>
        <w:pStyle w:val="ListBullet2"/>
      </w:pPr>
      <w:r>
        <w:t>Endpoints: POST /ai/interpret e POST /ai/handle.</w:t>
      </w:r>
    </w:p>
    <w:p>
      <w:pPr>
        <w:pStyle w:val="ListBullet2"/>
      </w:pPr>
      <w:r>
        <w:t>Chaves estáveis: intent, confidence, entities, requiresConfirmation, missingFields, assistantMessage, executed, createdRecord, executionType.</w:t>
      </w:r>
    </w:p>
    <w:p>
      <w:pPr>
        <w:pStyle w:val="ListBullet2"/>
      </w:pPr>
      <w:r>
        <w:t>O front deve usar executionType como chave principal da UX: created, confirmation_required, unsupported.</w:t>
      </w:r>
    </w:p>
    <w:p>
      <w:pPr>
        <w:pStyle w:val="Heading1"/>
      </w:pPr>
      <w:r>
        <w:t>5. Estrutura recomendada para apps/web</w:t>
      </w:r>
    </w:p>
    <w:p>
      <w:pPr>
        <w:pStyle w:val="ListBullet"/>
      </w:pPr>
      <w:r>
        <w:t>src/app/page.tsx — página principal do MVP interno.</w:t>
      </w:r>
    </w:p>
    <w:p>
      <w:pPr>
        <w:pStyle w:val="ListBullet"/>
      </w:pPr>
      <w:r>
        <w:t>src/app/page.module.css — estilos específicos da página principal.</w:t>
      </w:r>
    </w:p>
    <w:p>
      <w:pPr>
        <w:pStyle w:val="ListBullet"/>
      </w:pPr>
      <w:r>
        <w:t>src/components/feature/ — componentes de domínio quando a página principal começar a crescer (ex.: PetList, EventList, ExpenseList, AiPanel).</w:t>
      </w:r>
    </w:p>
    <w:p>
      <w:pPr>
        <w:pStyle w:val="ListBullet"/>
      </w:pPr>
      <w:r>
        <w:t>src/lib/api.ts — funções pequenas de acesso ao backend (buscar pets, buscar events, buscar expenses, interpretar IA, executar IA).</w:t>
      </w:r>
    </w:p>
    <w:p>
      <w:pPr>
        <w:pStyle w:val="ListBullet"/>
      </w:pPr>
      <w:r>
        <w:t>src/types/ — contratos TypeScript espelhando o backend.</w:t>
      </w:r>
    </w:p>
    <w:p>
      <w:pPr/>
      <w:r>
        <w:t>Regra: começar simples. Só quebrar em componentes quando a página principal já estiver validada e legível.</w:t>
      </w:r>
    </w:p>
    <w:p>
      <w:pPr>
        <w:pStyle w:val="Heading1"/>
      </w:pPr>
      <w:r>
        <w:t>6. Passo a passo de implementação com Copilot</w:t>
      </w:r>
    </w:p>
    <w:p>
      <w:pPr>
        <w:pStyle w:val="Heading2"/>
      </w:pPr>
      <w:r>
        <w:t>Passo 1 — Limpeza controlada do front atual</w:t>
      </w:r>
    </w:p>
    <w:p>
      <w:pPr>
        <w:pStyle w:val="ListNumber2"/>
      </w:pPr>
      <w:r>
        <w:t>Apagar ou reescrever a página experimental criada pelo Copilot se ela atrapalhar. Manter só o que for útil.</w:t>
      </w:r>
    </w:p>
    <w:p>
      <w:pPr>
        <w:pStyle w:val="ListNumber2"/>
      </w:pPr>
      <w:r>
        <w:t>Objetivo: partir de uma tela clara e pequena, sem “debug page” confusa.</w:t>
      </w:r>
    </w:p>
    <w:p>
      <w:pPr>
        <w:pStyle w:val="ListNumber2"/>
      </w:pPr>
      <w:r>
        <w:t>Entrega esperada: uma página vazia estruturada com seções planejadas.</w:t>
      </w:r>
    </w:p>
    <w:p>
      <w:pPr>
        <w:pStyle w:val="Heading2"/>
      </w:pPr>
      <w:r>
        <w:t>Passo 2 — Criar a base de tipos e API local</w:t>
      </w:r>
    </w:p>
    <w:p>
      <w:pPr>
        <w:pStyle w:val="ListNumber2"/>
      </w:pPr>
      <w:r>
        <w:t>Criar types para Pet, Event, Expense e AIContract com nomes iguais aos do backend.</w:t>
      </w:r>
    </w:p>
    <w:p>
      <w:pPr>
        <w:pStyle w:val="ListNumber2"/>
      </w:pPr>
      <w:r>
        <w:t>Criar funções explícitas em src/lib/api.ts para GET /pets, GET /events, GET /expenses, POST /ai/interpret e POST /ai/handle.</w:t>
      </w:r>
    </w:p>
    <w:p>
      <w:pPr>
        <w:pStyle w:val="ListNumber2"/>
      </w:pPr>
      <w:r>
        <w:t>Entrega esperada: camada mínima de acesso à API, sem TanStack Query ainda.</w:t>
      </w:r>
    </w:p>
    <w:p>
      <w:pPr>
        <w:pStyle w:val="Heading2"/>
      </w:pPr>
      <w:r>
        <w:t>Passo 3 — Montar a tela principal do MVP interno</w:t>
      </w:r>
    </w:p>
    <w:p>
      <w:pPr>
        <w:pStyle w:val="ListNumber2"/>
      </w:pPr>
      <w:r>
        <w:t>Seções: Pets, Events, Expenses e AI Test.</w:t>
      </w:r>
    </w:p>
    <w:p>
      <w:pPr>
        <w:pStyle w:val="ListNumber2"/>
      </w:pPr>
      <w:r>
        <w:t>Cada seção precisa mostrar loading, empty, success e error de forma visível.</w:t>
      </w:r>
    </w:p>
    <w:p>
      <w:pPr>
        <w:pStyle w:val="ListNumber2"/>
      </w:pPr>
      <w:r>
        <w:t>Entrega esperada: front funcional consumindo o backend local.</w:t>
      </w:r>
    </w:p>
    <w:p>
      <w:pPr>
        <w:pStyle w:val="Heading2"/>
      </w:pPr>
      <w:r>
        <w:t>Passo 4 — Melhorar a seção de IA para fluxo real</w:t>
      </w:r>
    </w:p>
    <w:p>
      <w:pPr>
        <w:pStyle w:val="ListNumber2"/>
      </w:pPr>
      <w:r>
        <w:t>Criar um input de mensagem e dois botões/ações: Interpretar e Executar.</w:t>
      </w:r>
    </w:p>
    <w:p>
      <w:pPr>
        <w:pStyle w:val="ListNumber2"/>
      </w:pPr>
      <w:r>
        <w:t>Renderizar o retorno do contrato da IA com destaque para executionType, missingFields e assistantMessage.</w:t>
      </w:r>
    </w:p>
    <w:p>
      <w:pPr>
        <w:pStyle w:val="ListNumber2"/>
      </w:pPr>
      <w:r>
        <w:t>Entrega esperada: operador consegue testar /ai/interpret e /ai/handle pela UI.</w:t>
      </w:r>
    </w:p>
    <w:p>
      <w:pPr>
        <w:pStyle w:val="Heading2"/>
      </w:pPr>
      <w:r>
        <w:t>Passo 5 — Extrair componentes sem exagerar</w:t>
      </w:r>
    </w:p>
    <w:p>
      <w:pPr>
        <w:pStyle w:val="ListNumber2"/>
      </w:pPr>
      <w:r>
        <w:t>Separar listas e painel de IA em componentes próprios somente quando a primeira versão estiver estável.</w:t>
      </w:r>
    </w:p>
    <w:p>
      <w:pPr>
        <w:pStyle w:val="ListNumber2"/>
      </w:pPr>
      <w:r>
        <w:t>Entrega esperada: page.tsx menor, mas ainda simples de depurar.</w:t>
      </w:r>
    </w:p>
    <w:p>
      <w:pPr>
        <w:pStyle w:val="Heading2"/>
      </w:pPr>
      <w:r>
        <w:t>Passo 6 — Adicionar formulários manuais</w:t>
      </w:r>
    </w:p>
    <w:p>
      <w:pPr>
        <w:pStyle w:val="ListNumber2"/>
      </w:pPr>
      <w:r>
        <w:t>Criar formulário manual de Pet, Event e Expense usando React Hook Form + Zod.</w:t>
      </w:r>
    </w:p>
    <w:p>
      <w:pPr>
        <w:pStyle w:val="ListNumber2"/>
      </w:pPr>
      <w:r>
        <w:t>Cada formulário deve conversar com os endpoints já existentes; não criar contrato paralelo.</w:t>
      </w:r>
    </w:p>
    <w:p>
      <w:pPr>
        <w:pStyle w:val="ListNumber2"/>
      </w:pPr>
      <w:r>
        <w:t>Entrega esperada: contingência manual além da IA.</w:t>
      </w:r>
    </w:p>
    <w:p>
      <w:pPr>
        <w:pStyle w:val="Heading2"/>
      </w:pPr>
      <w:r>
        <w:t>Passo 7 — Introduzir cache/mutações</w:t>
      </w:r>
    </w:p>
    <w:p>
      <w:pPr>
        <w:pStyle w:val="ListNumber2"/>
      </w:pPr>
      <w:r>
        <w:t>Só depois do fluxo manual e de leitura estar estável, adicionar TanStack Query.</w:t>
      </w:r>
    </w:p>
    <w:p>
      <w:pPr>
        <w:pStyle w:val="ListNumber2"/>
      </w:pPr>
      <w:r>
        <w:t>Entrega esperada: recarga mais limpa e invalidação de listas após criar registros.</w:t>
      </w:r>
    </w:p>
    <w:p>
      <w:pPr>
        <w:pStyle w:val="Heading1"/>
      </w:pPr>
      <w:r>
        <w:t>7. Como orientar o Copilot em cada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592"/>
            <w:shd w:fill="16375E"/>
          </w:tcPr>
          <w:p>
            <w:pPr>
              <w:jc w:val="center"/>
            </w:pPr>
            <w:r>
              <w:rPr>
                <w:b/>
                <w:color w:val="FFFFFF"/>
              </w:rPr>
              <w:t>Boas instruções para pedir</w:t>
            </w:r>
          </w:p>
        </w:tc>
        <w:tc>
          <w:tcPr>
            <w:tcW w:type="dxa" w:w="4592"/>
            <w:shd w:fill="16375E"/>
          </w:tcPr>
          <w:p>
            <w:pPr>
              <w:jc w:val="center"/>
            </w:pPr>
            <w:r>
              <w:rPr>
                <w:b/>
                <w:color w:val="FFFFFF"/>
              </w:rPr>
              <w:t>O que evitar pedir</w:t>
            </w:r>
          </w:p>
        </w:tc>
      </w:tr>
      <w:tr>
        <w:tc>
          <w:tcPr>
            <w:tcW w:type="dxa" w:w="4929"/>
            <w:shd w:fill="F7FAFD"/>
          </w:tcPr>
          <w:p>
            <w:r>
              <w:t>• “Crie apenas a camada de API para os endpoints já existentes.”</w:t>
              <w:br/>
              <w:t>• “Implemente somente a seção de Pets com loading, empty, success e error.”</w:t>
              <w:br/>
              <w:t>• “Não use fallbacks que escondam erro; mostre o erro do backend.”</w:t>
              <w:br/>
              <w:t>• “Mantenha os nomes dos campos iguais aos do backend.”</w:t>
              <w:br/>
              <w:t>• “Faça uma mudança pequena, valide e pare.”</w:t>
            </w:r>
          </w:p>
        </w:tc>
        <w:tc>
          <w:tcPr>
            <w:tcW w:type="dxa" w:w="4929"/>
            <w:shd w:fill="FFFFFF"/>
          </w:tcPr>
          <w:p>
            <w:r>
              <w:t>• “Refatore tudo do front.”</w:t>
              <w:br/>
              <w:t>• “Crie um dashboard completo com design final.”</w:t>
              <w:br/>
              <w:t>• “Adicione auth, tema, animações e otimizações agora.”</w:t>
              <w:br/>
              <w:t>• “Mude o contrato da IA para ficar mais bonito.”</w:t>
              <w:br/>
              <w:t>• “Invente endpoints de timeline que ainda não existem.”</w:t>
            </w:r>
          </w:p>
        </w:tc>
      </w:tr>
    </w:tbl>
    <w:p>
      <w:pPr>
        <w:pStyle w:val="Heading1"/>
      </w:pPr>
      <w:r>
        <w:t>8. Sequência recomendada de telas e blocos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191"/>
            <w:shd w:fill="16375E"/>
          </w:tcPr>
          <w:p>
            <w:pPr>
              <w:jc w:val="center"/>
            </w:pPr>
            <w:r>
              <w:rPr>
                <w:b/>
                <w:color w:val="FFFFFF"/>
              </w:rPr>
              <w:t>Ordem</w:t>
            </w:r>
          </w:p>
        </w:tc>
        <w:tc>
          <w:tcPr>
            <w:tcW w:type="dxa" w:w="2494"/>
            <w:shd w:fill="16375E"/>
          </w:tcPr>
          <w:p>
            <w:pPr>
              <w:jc w:val="center"/>
            </w:pPr>
            <w:r>
              <w:rPr>
                <w:b/>
                <w:color w:val="FFFFFF"/>
              </w:rPr>
              <w:t>Bloco</w:t>
            </w:r>
          </w:p>
        </w:tc>
        <w:tc>
          <w:tcPr>
            <w:tcW w:type="dxa" w:w="2494"/>
            <w:shd w:fill="16375E"/>
          </w:tcPr>
          <w:p>
            <w:pPr>
              <w:jc w:val="center"/>
            </w:pPr>
            <w:r>
              <w:rPr>
                <w:b/>
                <w:color w:val="FFFFFF"/>
              </w:rPr>
              <w:t>Meta</w:t>
            </w:r>
          </w:p>
        </w:tc>
        <w:tc>
          <w:tcPr>
            <w:tcW w:type="dxa" w:w="3402"/>
            <w:shd w:fill="16375E"/>
          </w:tcPr>
          <w:p>
            <w:pPr>
              <w:jc w:val="center"/>
            </w:pPr>
            <w:r>
              <w:rPr>
                <w:b/>
                <w:color w:val="FFFFFF"/>
              </w:rPr>
              <w:t>Critério de aceite</w:t>
            </w:r>
          </w:p>
        </w:tc>
      </w:tr>
      <w:tr>
        <w:tc>
          <w:tcPr>
            <w:tcW w:type="dxa" w:w="2464"/>
            <w:shd w:fill="F7FAFD"/>
            <w:vAlign w:val="center"/>
          </w:tcPr>
          <w:p>
            <w:r>
              <w:t>1</w:t>
            </w:r>
          </w:p>
        </w:tc>
        <w:tc>
          <w:tcPr>
            <w:tcW w:type="dxa" w:w="2464"/>
            <w:shd w:fill="F7FAFD"/>
            <w:vAlign w:val="center"/>
          </w:tcPr>
          <w:p>
            <w:r>
              <w:t>Leitura de dados</w:t>
            </w:r>
          </w:p>
        </w:tc>
        <w:tc>
          <w:tcPr>
            <w:tcW w:type="dxa" w:w="2464"/>
            <w:shd w:fill="F7FAFD"/>
            <w:vAlign w:val="center"/>
          </w:tcPr>
          <w:p>
            <w:r>
              <w:t>Listar pets, events e expenses</w:t>
            </w:r>
          </w:p>
        </w:tc>
        <w:tc>
          <w:tcPr>
            <w:tcW w:type="dxa" w:w="2464"/>
            <w:shd w:fill="F7FAFD"/>
            <w:vAlign w:val="center"/>
          </w:tcPr>
          <w:p>
            <w:r>
              <w:t>A página carrega as três listas com estados visíveis.</w:t>
            </w:r>
          </w:p>
        </w:tc>
      </w:tr>
      <w:tr>
        <w:tc>
          <w:tcPr>
            <w:tcW w:type="dxa" w:w="2464"/>
            <w:shd w:fill="FFFFFF"/>
            <w:vAlign w:val="center"/>
          </w:tcPr>
          <w:p>
            <w:r>
              <w:t>2</w:t>
            </w:r>
          </w:p>
        </w:tc>
        <w:tc>
          <w:tcPr>
            <w:tcW w:type="dxa" w:w="2464"/>
            <w:shd w:fill="FFFFFF"/>
            <w:vAlign w:val="center"/>
          </w:tcPr>
          <w:p>
            <w:r>
              <w:t>Painel de IA</w:t>
            </w:r>
          </w:p>
        </w:tc>
        <w:tc>
          <w:tcPr>
            <w:tcW w:type="dxa" w:w="2464"/>
            <w:shd w:fill="FFFFFF"/>
            <w:vAlign w:val="center"/>
          </w:tcPr>
          <w:p>
            <w:r>
              <w:t>Testar /ai/interpret e /ai/handle</w:t>
            </w:r>
          </w:p>
        </w:tc>
        <w:tc>
          <w:tcPr>
            <w:tcW w:type="dxa" w:w="2464"/>
            <w:shd w:fill="FFFFFF"/>
            <w:vAlign w:val="center"/>
          </w:tcPr>
          <w:p>
            <w:r>
              <w:t>Usuário consegue enviar mensagem e ver o contrato completo.</w:t>
            </w:r>
          </w:p>
        </w:tc>
      </w:tr>
      <w:tr>
        <w:tc>
          <w:tcPr>
            <w:tcW w:type="dxa" w:w="2464"/>
            <w:shd w:fill="F7FAFD"/>
            <w:vAlign w:val="center"/>
          </w:tcPr>
          <w:p>
            <w:r>
              <w:t>3</w:t>
            </w:r>
          </w:p>
        </w:tc>
        <w:tc>
          <w:tcPr>
            <w:tcW w:type="dxa" w:w="2464"/>
            <w:shd w:fill="F7FAFD"/>
            <w:vAlign w:val="center"/>
          </w:tcPr>
          <w:p>
            <w:r>
              <w:t>Formulário manual de Pet</w:t>
            </w:r>
          </w:p>
        </w:tc>
        <w:tc>
          <w:tcPr>
            <w:tcW w:type="dxa" w:w="2464"/>
            <w:shd w:fill="F7FAFD"/>
            <w:vAlign w:val="center"/>
          </w:tcPr>
          <w:p>
            <w:r>
              <w:t>Criar pet sem usar IA</w:t>
            </w:r>
          </w:p>
        </w:tc>
        <w:tc>
          <w:tcPr>
            <w:tcW w:type="dxa" w:w="2464"/>
            <w:shd w:fill="F7FAFD"/>
            <w:vAlign w:val="center"/>
          </w:tcPr>
          <w:p>
            <w:r>
              <w:t>POST /pets funciona pela UI.</w:t>
            </w:r>
          </w:p>
        </w:tc>
      </w:tr>
      <w:tr>
        <w:tc>
          <w:tcPr>
            <w:tcW w:type="dxa" w:w="2464"/>
            <w:shd w:fill="FFFFFF"/>
            <w:vAlign w:val="center"/>
          </w:tcPr>
          <w:p>
            <w:r>
              <w:t>4</w:t>
            </w:r>
          </w:p>
        </w:tc>
        <w:tc>
          <w:tcPr>
            <w:tcW w:type="dxa" w:w="2464"/>
            <w:shd w:fill="FFFFFF"/>
            <w:vAlign w:val="center"/>
          </w:tcPr>
          <w:p>
            <w:r>
              <w:t>Formulário manual de Event</w:t>
            </w:r>
          </w:p>
        </w:tc>
        <w:tc>
          <w:tcPr>
            <w:tcW w:type="dxa" w:w="2464"/>
            <w:shd w:fill="FFFFFF"/>
            <w:vAlign w:val="center"/>
          </w:tcPr>
          <w:p>
            <w:r>
              <w:t>Criar evento manual</w:t>
            </w:r>
          </w:p>
        </w:tc>
        <w:tc>
          <w:tcPr>
            <w:tcW w:type="dxa" w:w="2464"/>
            <w:shd w:fill="FFFFFF"/>
            <w:vAlign w:val="center"/>
          </w:tcPr>
          <w:p>
            <w:r>
              <w:t>POST /events funciona pela UI.</w:t>
            </w:r>
          </w:p>
        </w:tc>
      </w:tr>
      <w:tr>
        <w:tc>
          <w:tcPr>
            <w:tcW w:type="dxa" w:w="2464"/>
            <w:shd w:fill="F7FAFD"/>
            <w:vAlign w:val="center"/>
          </w:tcPr>
          <w:p>
            <w:r>
              <w:t>5</w:t>
            </w:r>
          </w:p>
        </w:tc>
        <w:tc>
          <w:tcPr>
            <w:tcW w:type="dxa" w:w="2464"/>
            <w:shd w:fill="F7FAFD"/>
            <w:vAlign w:val="center"/>
          </w:tcPr>
          <w:p>
            <w:r>
              <w:t>Formulário manual de Expense</w:t>
            </w:r>
          </w:p>
        </w:tc>
        <w:tc>
          <w:tcPr>
            <w:tcW w:type="dxa" w:w="2464"/>
            <w:shd w:fill="F7FAFD"/>
            <w:vAlign w:val="center"/>
          </w:tcPr>
          <w:p>
            <w:r>
              <w:t>Criar gasto manual</w:t>
            </w:r>
          </w:p>
        </w:tc>
        <w:tc>
          <w:tcPr>
            <w:tcW w:type="dxa" w:w="2464"/>
            <w:shd w:fill="F7FAFD"/>
            <w:vAlign w:val="center"/>
          </w:tcPr>
          <w:p>
            <w:r>
              <w:t>POST /expenses funciona e exibe pricePerKg quando vier do backend.</w:t>
            </w:r>
          </w:p>
        </w:tc>
      </w:tr>
      <w:tr>
        <w:tc>
          <w:tcPr>
            <w:tcW w:type="dxa" w:w="2464"/>
            <w:shd w:fill="FFFFFF"/>
            <w:vAlign w:val="center"/>
          </w:tcPr>
          <w:p>
            <w:r>
              <w:t>6</w:t>
            </w:r>
          </w:p>
        </w:tc>
        <w:tc>
          <w:tcPr>
            <w:tcW w:type="dxa" w:w="2464"/>
            <w:shd w:fill="FFFFFF"/>
            <w:vAlign w:val="center"/>
          </w:tcPr>
          <w:p>
            <w:r>
              <w:t>Refino visual leve</w:t>
            </w:r>
          </w:p>
        </w:tc>
        <w:tc>
          <w:tcPr>
            <w:tcW w:type="dxa" w:w="2464"/>
            <w:shd w:fill="FFFFFF"/>
            <w:vAlign w:val="center"/>
          </w:tcPr>
          <w:p>
            <w:r>
              <w:t>Melhorar hierarquia e leitura</w:t>
            </w:r>
          </w:p>
        </w:tc>
        <w:tc>
          <w:tcPr>
            <w:tcW w:type="dxa" w:w="2464"/>
            <w:shd w:fill="FFFFFF"/>
            <w:vAlign w:val="center"/>
          </w:tcPr>
          <w:p>
            <w:r>
              <w:t>Tela fica organizada sem aumentar escopo técnico.</w:t>
            </w:r>
          </w:p>
        </w:tc>
      </w:tr>
    </w:tbl>
    <w:p>
      <w:pPr>
        <w:pStyle w:val="Heading1"/>
      </w:pPr>
      <w:r>
        <w:t>9. Decisões explícitas para evitar desencontro com o backend</w:t>
      </w:r>
    </w:p>
    <w:p>
      <w:pPr>
        <w:pStyle w:val="ListBullet"/>
      </w:pPr>
      <w:r>
        <w:t>Não criar endpoint agregado de timeline no front antes de existir no backend.</w:t>
      </w:r>
    </w:p>
    <w:p>
      <w:pPr>
        <w:pStyle w:val="ListBullet"/>
      </w:pPr>
      <w:r>
        <w:t>Não recalcular regras críticas já tratadas pelo backend, como pricePerKg.</w:t>
      </w:r>
    </w:p>
    <w:p>
      <w:pPr>
        <w:pStyle w:val="ListBullet"/>
      </w:pPr>
      <w:r>
        <w:t>Não assumir MiniMax no front enquanto a camada real ainda está determinística.</w:t>
      </w:r>
    </w:p>
    <w:p>
      <w:pPr>
        <w:pStyle w:val="ListBullet"/>
      </w:pPr>
      <w:r>
        <w:t>Não criar contratos “mais bonitos” no front se eles divergirem do contrato validado do backend.</w:t>
      </w:r>
    </w:p>
    <w:p>
      <w:pPr>
        <w:pStyle w:val="ListBullet"/>
      </w:pPr>
      <w:r>
        <w:t>Não mascarar erro de CORS, erro 400 ou erro 500 com mensagem genérica de sucesso.</w:t>
      </w:r>
    </w:p>
    <w:p>
      <w:pPr>
        <w:pStyle w:val="Heading1"/>
      </w:pPr>
      <w:r>
        <w:t>10. Pendências e revisões futuras (sem bloquear o front agora)</w:t>
      </w:r>
    </w:p>
    <w:p>
      <w:pPr>
        <w:pStyle w:val="ListBullet"/>
      </w:pPr>
      <w:r>
        <w:t>Revisar a inconsistência observada em User.updatedAt = 1970-01-01...</w:t>
      </w:r>
    </w:p>
    <w:p>
      <w:pPr>
        <w:pStyle w:val="ListBullet"/>
      </w:pPr>
      <w:r>
        <w:t>Decidir mais tarde se UNKNOWN deve continuar com requiresConfirmation = true.</w:t>
      </w:r>
    </w:p>
    <w:p>
      <w:pPr>
        <w:pStyle w:val="ListBullet"/>
      </w:pPr>
      <w:r>
        <w:t>Avaliar quando vale introduzir TanStack Query, Tailwind/ShadcnUI e MiniMax no front.</w:t>
      </w:r>
    </w:p>
    <w:p>
      <w:pPr>
        <w:pStyle w:val="Heading1"/>
      </w:pPr>
      <w:r>
        <w:t>11. Resultado esperado ao final desta etapa</w:t>
      </w:r>
    </w:p>
    <w:p>
      <w:pPr>
        <w:pStyle w:val="ListBullet"/>
      </w:pPr>
      <w:r>
        <w:t>Uma página ou pequeno conjunto de componentes capazes de consumir o backend real já validado.</w:t>
      </w:r>
    </w:p>
    <w:p>
      <w:pPr>
        <w:pStyle w:val="ListBullet"/>
      </w:pPr>
      <w:r>
        <w:t>UI simples, legível e depurável para pets, events, expenses e IA.</w:t>
      </w:r>
    </w:p>
    <w:p>
      <w:pPr>
        <w:pStyle w:val="ListBullet"/>
      </w:pPr>
      <w:r>
        <w:t>Base pronta para posterior polimento visual com Gemini sem quebrar a lógica já estável.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837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8375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837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</w:pPr>
    <w:rPr>
      <w:rFonts w:ascii="Aptos Display" w:hAnsi="Aptos Display"/>
      <w:b/>
      <w:color w:val="18375E"/>
      <w:sz w:val="48"/>
    </w:rPr>
  </w:style>
  <w:style w:type="paragraph" w:customStyle="1" w:styleId="DocSubtitle">
    <w:name w:val="DocSubtitle"/>
    <w:pPr>
      <w:spacing w:after="240"/>
    </w:pPr>
    <w:rPr>
      <w:rFonts w:ascii="Aptos" w:hAnsi="Aptos"/>
      <w:color w:val="5A5A5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