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rFonts w:ascii="Arial" w:cs="Arial" w:eastAsia="Arial" w:hAnsi="Arial"/>
          <w:b/>
          <w:bCs/>
          <w:color w:val="8B6F3D"/>
          <w:spacing w:val="100"/>
          <w:sz w:val="18"/>
          <w:szCs w:val="18"/>
        </w:rPr>
        <w:t xml:space="preserve">VOLUME I · BRAND IDENTITY</w:t>
      </w:r>
    </w:p>
    <w:p>
      <w:pPr>
        <w:spacing w:after="200" w:before="200"/>
      </w:pPr>
      <w:r>
        <w:rPr>
          <w:rFonts w:ascii="Arial" w:cs="Arial" w:eastAsia="Arial" w:hAnsi="Arial"/>
          <w:i/>
          <w:iCs/>
          <w:color w:val="0E0E0C"/>
          <w:sz w:val="88"/>
          <w:szCs w:val="88"/>
        </w:rPr>
        <w:t xml:space="preserve">The Vantage</w:t>
      </w:r>
    </w:p>
    <w:p>
      <w:pPr>
        <w:spacing w:after="120"/>
      </w:pPr>
      <w:r>
        <w:rPr>
          <w:rFonts w:ascii="Arial" w:cs="Arial" w:eastAsia="Arial" w:hAnsi="Arial"/>
          <w:color w:val="0E0E0C"/>
          <w:sz w:val="32"/>
          <w:szCs w:val="32"/>
        </w:rPr>
        <w:t xml:space="preserve">Instagram Brand Kit</w:t>
      </w:r>
    </w:p>
    <w:p>
      <w:pPr>
        <w:spacing w:after="600"/>
      </w:pPr>
      <w:r>
        <w:rPr>
          <w:rFonts w:ascii="Arial" w:cs="Arial" w:eastAsia="Arial" w:hAnsi="Arial"/>
          <w:i/>
          <w:iCs/>
          <w:color w:val="6B6760"/>
          <w:sz w:val="22"/>
          <w:szCs w:val="22"/>
        </w:rPr>
        <w:t xml:space="preserve">Use this document as the single reference for every Instagram post, story, reel, and ad. Anyone touching the brand should start here.</w:t>
      </w:r>
    </w:p>
    <w:p>
      <w:pPr>
        <w:pBdr>
          <w:bottom w:val="single" w:color="8B6F3D" w:sz="12" w:space="4"/>
        </w:pBdr>
      </w:pPr>
      <w:r>
        <w:rPr>
          <w:rFonts w:ascii="Arial" w:cs="Arial" w:eastAsia="Arial" w:hAnsi="Arial"/>
        </w:rPr>
        <w:t xml:space="preserve"/>
      </w:r>
    </w:p>
    <w:p>
      <w:pPr>
        <w:spacing w:before="200"/>
      </w:pPr>
      <w:r>
        <w:rPr>
          <w:rFonts w:ascii="Arial" w:cs="Arial" w:eastAsia="Arial" w:hAnsi="Arial"/>
          <w:color w:val="0E0E0C"/>
          <w:sz w:val="20"/>
          <w:szCs w:val="20"/>
        </w:rPr>
        <w:t xml:space="preserve">Domain: thevantage.media</w:t>
      </w:r>
    </w:p>
    <w:p>
      <w:r>
        <w:rPr>
          <w:rFonts w:ascii="Arial" w:cs="Arial" w:eastAsia="Arial" w:hAnsi="Arial"/>
          <w:color w:val="0E0E0C"/>
          <w:sz w:val="20"/>
          <w:szCs w:val="20"/>
        </w:rPr>
        <w:t xml:space="preserve">Tagline: Turn one photo into a cinematic listing reel in three minutes.</w:t>
      </w:r>
    </w:p>
    <w:p>
      <w:r>
        <w:rPr>
          <w:rFonts w:ascii="Arial" w:cs="Arial" w:eastAsia="Arial" w:hAnsi="Arial"/>
          <w:color w:val="0E0E0C"/>
          <w:sz w:val="20"/>
          <w:szCs w:val="20"/>
        </w:rPr>
        <w:t xml:space="preserve">Eyebrow: AI LISTING REELS · ONE PHOTO IN · CINEMATIC MP4 OUT</w:t>
      </w:r>
    </w:p>
    <w:p>
      <w:r>
        <w:br w:type="page"/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E0E0C"/>
          <w:sz w:val="36"/>
          <w:szCs w:val="36"/>
        </w:rPr>
        <w:t xml:space="preserve">1. The Story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60"/>
          <w:sz w:val="16"/>
          <w:szCs w:val="16"/>
        </w:rPr>
        <w:t xml:space="preserve">WHO WE ARE</w:t>
      </w:r>
    </w:p>
    <w:p>
      <w:pPr>
        <w:spacing w:after="12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The Vantage turns one listing photo into a cinematic 1080p vertical reel in three minutes. We're built for the people whose listings deserve more than a static photo — real estate photographers, listing agents, brokerages, and Airbnb hosts who want their inventory to look like a Sotheby's flagship without paying for one.</w:t>
      </w:r>
    </w:p>
    <w:p>
      <w:pPr>
        <w:spacing w:after="12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Every output should feel like an Architectural Digest cover. Every interaction should feel like Sotheby's, not SaaS. Every word should be earned, never breathy.</w:t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E0E0C"/>
          <w:sz w:val="36"/>
          <w:szCs w:val="36"/>
        </w:rPr>
        <w:t xml:space="preserve">2. Color Palette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60"/>
          <w:sz w:val="16"/>
          <w:szCs w:val="16"/>
        </w:rPr>
        <w:t xml:space="preserve">FIVE COLORS · USE WITH RESTRAINT</w:t>
      </w:r>
    </w:p>
    <w:p>
      <w:pPr>
        <w:spacing w:after="12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The brand sits on two colors — INK on BONE — with CHAMPAGNE as the dominant accent, BRASS for eyebrow metadata, and RUST reserved for high-energy CTAs. Never introduce a sixth color. Never gradient. Never blend.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shd w:fill="0E0E0C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7560"/>
            <w:tcBorders>
              <w:top w:val="single" w:color="DDD4C0" w:sz="4"/>
              <w:left w:val="none" w:color="FFFFFF" w:sz="0"/>
              <w:bottom w:val="single" w:color="DDD4C0" w:sz="4"/>
              <w:right w:val="single" w:color="DDD4C0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0E0C"/>
                <w:spacing w:val="60"/>
                <w:sz w:val="28"/>
                <w:szCs w:val="28"/>
              </w:rPr>
              <w:t xml:space="preserve">INK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8B6F3D"/>
                <w:sz w:val="22"/>
                <w:szCs w:val="22"/>
              </w:rPr>
              <w:t xml:space="preserve">#0E0E0C</w:t>
            </w:r>
          </w:p>
          <w:p>
            <w:r>
              <w:rPr>
                <w:rFonts w:ascii="Arial" w:cs="Arial" w:eastAsia="Arial" w:hAnsi="Arial"/>
                <w:color w:val="6B6760"/>
                <w:sz w:val="18"/>
                <w:szCs w:val="18"/>
              </w:rPr>
              <w:t xml:space="preserve">Primary dark. Type, dark panels, hero backgrounds.</w:t>
            </w:r>
          </w:p>
        </w:tc>
      </w:tr>
      <w:tr>
        <w:tc>
          <w:tcPr>
            <w:tcW w:type="dxa" w:w="180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shd w:fill="F4EFE6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7560"/>
            <w:tcBorders>
              <w:top w:val="single" w:color="DDD4C0" w:sz="4"/>
              <w:left w:val="none" w:color="FFFFFF" w:sz="0"/>
              <w:bottom w:val="single" w:color="DDD4C0" w:sz="4"/>
              <w:right w:val="single" w:color="DDD4C0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0E0C"/>
                <w:spacing w:val="60"/>
                <w:sz w:val="28"/>
                <w:szCs w:val="28"/>
              </w:rPr>
              <w:t xml:space="preserve">BONE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8B6F3D"/>
                <w:sz w:val="22"/>
                <w:szCs w:val="22"/>
              </w:rPr>
              <w:t xml:space="preserve">#F4EFE6</w:t>
            </w:r>
          </w:p>
          <w:p>
            <w:r>
              <w:rPr>
                <w:rFonts w:ascii="Arial" w:cs="Arial" w:eastAsia="Arial" w:hAnsi="Arial"/>
                <w:color w:val="6B6760"/>
                <w:sz w:val="18"/>
                <w:szCs w:val="18"/>
              </w:rPr>
              <w:t xml:space="preserve">Primary light. Page background, light panels.</w:t>
            </w:r>
          </w:p>
        </w:tc>
      </w:tr>
      <w:tr>
        <w:tc>
          <w:tcPr>
            <w:tcW w:type="dxa" w:w="180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shd w:fill="8B6F3D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7560"/>
            <w:tcBorders>
              <w:top w:val="single" w:color="DDD4C0" w:sz="4"/>
              <w:left w:val="none" w:color="FFFFFF" w:sz="0"/>
              <w:bottom w:val="single" w:color="DDD4C0" w:sz="4"/>
              <w:right w:val="single" w:color="DDD4C0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0E0C"/>
                <w:spacing w:val="60"/>
                <w:sz w:val="28"/>
                <w:szCs w:val="28"/>
              </w:rPr>
              <w:t xml:space="preserve">CHAMPAGNE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8B6F3D"/>
                <w:sz w:val="22"/>
                <w:szCs w:val="22"/>
              </w:rPr>
              <w:t xml:space="preserve">#8B6F3D</w:t>
            </w:r>
          </w:p>
          <w:p>
            <w:r>
              <w:rPr>
                <w:rFonts w:ascii="Arial" w:cs="Arial" w:eastAsia="Arial" w:hAnsi="Arial"/>
                <w:color w:val="6B6760"/>
                <w:sz w:val="18"/>
                <w:szCs w:val="18"/>
              </w:rPr>
              <w:t xml:space="preserve">Dominant accent. Hairline rules, italic emphasis, eyebrow text.</w:t>
            </w:r>
          </w:p>
        </w:tc>
      </w:tr>
      <w:tr>
        <w:tc>
          <w:tcPr>
            <w:tcW w:type="dxa" w:w="180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shd w:fill="8C7A52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7560"/>
            <w:tcBorders>
              <w:top w:val="single" w:color="DDD4C0" w:sz="4"/>
              <w:left w:val="none" w:color="FFFFFF" w:sz="0"/>
              <w:bottom w:val="single" w:color="DDD4C0" w:sz="4"/>
              <w:right w:val="single" w:color="DDD4C0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0E0C"/>
                <w:spacing w:val="60"/>
                <w:sz w:val="28"/>
                <w:szCs w:val="28"/>
              </w:rPr>
              <w:t xml:space="preserve">BRASS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8B6F3D"/>
                <w:sz w:val="22"/>
                <w:szCs w:val="22"/>
              </w:rPr>
              <w:t xml:space="preserve">#8C7A52</w:t>
            </w:r>
          </w:p>
          <w:p>
            <w:r>
              <w:rPr>
                <w:rFonts w:ascii="Arial" w:cs="Arial" w:eastAsia="Arial" w:hAnsi="Arial"/>
                <w:color w:val="6B6760"/>
                <w:sz w:val="18"/>
                <w:szCs w:val="18"/>
              </w:rPr>
              <w:t xml:space="preserve">Eyebrow metadata. Secondary accent for category labels.</w:t>
            </w:r>
          </w:p>
        </w:tc>
      </w:tr>
      <w:tr>
        <w:tc>
          <w:tcPr>
            <w:tcW w:type="dxa" w:w="180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shd w:fill="8C3F2E" w:val="clear"/>
            <w:tcMar>
              <w:top w:type="dxa" w:w="600"/>
              <w:left w:type="dxa" w:w="0"/>
              <w:bottom w:type="dxa" w:w="600"/>
              <w:right w:type="dxa" w:w="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7560"/>
            <w:tcBorders>
              <w:top w:val="single" w:color="DDD4C0" w:sz="4"/>
              <w:left w:val="none" w:color="FFFFFF" w:sz="0"/>
              <w:bottom w:val="single" w:color="DDD4C0" w:sz="4"/>
              <w:right w:val="single" w:color="DDD4C0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0E0C"/>
                <w:spacing w:val="60"/>
                <w:sz w:val="28"/>
                <w:szCs w:val="28"/>
              </w:rPr>
              <w:t xml:space="preserve">RUST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8B6F3D"/>
                <w:sz w:val="22"/>
                <w:szCs w:val="22"/>
              </w:rPr>
              <w:t xml:space="preserve">#8C3F2E</w:t>
            </w:r>
          </w:p>
          <w:p>
            <w:r>
              <w:rPr>
                <w:rFonts w:ascii="Arial" w:cs="Arial" w:eastAsia="Arial" w:hAnsi="Arial"/>
                <w:color w:val="6B6760"/>
                <w:sz w:val="18"/>
                <w:szCs w:val="18"/>
              </w:rPr>
              <w:t xml:space="preserve">CTA accent only. Reserve for buttons and high-energy moments.</w:t>
            </w:r>
          </w:p>
        </w:tc>
      </w:tr>
    </w:tbl>
    <w:p>
      <w:pPr>
        <w:spacing w:before="2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Pair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INK on BONE — default for most surfaces. Sotheby's-grade legibility.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BONE on INK — hero panels, dark cards, drop-zones.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CHAMPAGNE on either — accents, hairline rules, italic display flourishes.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BRASS only on light backgrounds — used for small eyebrow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RUST only on dark — used sparingly to mark CTAs that must be unmissable.</w:t>
      </w:r>
    </w:p>
    <w:p>
      <w:r>
        <w:br w:type="page"/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E0E0C"/>
          <w:sz w:val="36"/>
          <w:szCs w:val="36"/>
        </w:rPr>
        <w:t xml:space="preserve">3. Typography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60"/>
          <w:sz w:val="16"/>
          <w:szCs w:val="16"/>
        </w:rPr>
        <w:t xml:space="preserve">THREE FAMILIES · STRICT ROLE DISCIPLINE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300"/>
        <w:gridCol w:w="2460"/>
      </w:tblGrid>
      <w:tr>
        <w:tc>
          <w:tcPr>
            <w:tcW w:type="dxa" w:w="180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E0E0C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E0E0C"/>
                <w:sz w:val="18"/>
                <w:szCs w:val="18"/>
              </w:rPr>
              <w:t xml:space="preserve">Family</w:t>
            </w:r>
          </w:p>
        </w:tc>
        <w:tc>
          <w:tcPr>
            <w:tcW w:type="dxa" w:w="230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E0E0C"/>
                <w:sz w:val="18"/>
                <w:szCs w:val="18"/>
              </w:rPr>
              <w:t xml:space="preserve">Use</w:t>
            </w:r>
          </w:p>
        </w:tc>
        <w:tc>
          <w:tcPr>
            <w:tcW w:type="dxa" w:w="246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E0E0C"/>
                <w:sz w:val="18"/>
                <w:szCs w:val="18"/>
              </w:rPr>
              <w:t xml:space="preserve">Specs</w:t>
            </w:r>
          </w:p>
        </w:tc>
      </w:tr>
      <w:tr>
        <w:tc>
          <w:tcPr>
            <w:tcW w:type="dxa" w:w="180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DISPLAY</w:t>
            </w:r>
          </w:p>
        </w:tc>
        <w:tc>
          <w:tcPr>
            <w:tcW w:type="dxa" w:w="280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Playfair Display (Italic)</w:t>
            </w:r>
          </w:p>
        </w:tc>
        <w:tc>
          <w:tcPr>
            <w:tcW w:type="dxa" w:w="230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Headlines, hero text, italic emphasis</w:t>
            </w:r>
          </w:p>
        </w:tc>
        <w:tc>
          <w:tcPr>
            <w:tcW w:type="dxa" w:w="246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Italic. clamp(2.5rem, 6.2vw, 5.6rem). Line-height 0.96. Letter-spacing -0.022em.</w:t>
            </w:r>
          </w:p>
        </w:tc>
      </w:tr>
      <w:tr>
        <w:tc>
          <w:tcPr>
            <w:tcW w:type="dxa" w:w="180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EYEBROW</w:t>
            </w:r>
          </w:p>
        </w:tc>
        <w:tc>
          <w:tcPr>
            <w:tcW w:type="dxa" w:w="280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Inter (UPPERCASE)</w:t>
            </w:r>
          </w:p>
        </w:tc>
        <w:tc>
          <w:tcPr>
            <w:tcW w:type="dxa" w:w="230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Category labels, metadata, eyebrow lines</w:t>
            </w:r>
          </w:p>
        </w:tc>
        <w:tc>
          <w:tcPr>
            <w:tcW w:type="dxa" w:w="246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All caps. 11-13px. Weight 700. Letter-spacing 0.18em.</w:t>
            </w:r>
          </w:p>
        </w:tc>
      </w:tr>
      <w:tr>
        <w:tc>
          <w:tcPr>
            <w:tcW w:type="dxa" w:w="180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BODY</w:t>
            </w:r>
          </w:p>
        </w:tc>
        <w:tc>
          <w:tcPr>
            <w:tcW w:type="dxa" w:w="280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Inter (Regular)</w:t>
            </w:r>
          </w:p>
        </w:tc>
        <w:tc>
          <w:tcPr>
            <w:tcW w:type="dxa" w:w="230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Paragraph text, body copy, button labels</w:t>
            </w:r>
          </w:p>
        </w:tc>
        <w:tc>
          <w:tcPr>
            <w:tcW w:type="dxa" w:w="246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Sentence case. 15-17px. Weight 400. Line-height 1.5.</w:t>
            </w:r>
          </w:p>
        </w:tc>
      </w:tr>
    </w:tbl>
    <w:p>
      <w:pPr>
        <w:spacing w:before="2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Type Hierarchy Examples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0E0E0C"/>
          <w:sz w:val="56"/>
          <w:szCs w:val="56"/>
        </w:rPr>
        <w:t xml:space="preserve">Your finest listing, in three minutes.</w:t>
      </w:r>
    </w:p>
    <w:p>
      <w:pPr>
        <w:spacing w:after="280"/>
      </w:pPr>
      <w:r>
        <w:rPr>
          <w:rFonts w:ascii="Arial" w:cs="Arial" w:eastAsia="Arial" w:hAnsi="Arial"/>
          <w:color w:val="8C7A52"/>
          <w:spacing w:val="60"/>
          <w:sz w:val="16"/>
          <w:szCs w:val="16"/>
        </w:rPr>
        <w:t xml:space="preserve">DISPLAY — Playfair Display Italic, 28pt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6F3D"/>
          <w:spacing w:val="80"/>
          <w:sz w:val="20"/>
          <w:szCs w:val="20"/>
        </w:rPr>
        <w:t xml:space="preserve">AI LISTING REELS · ONE PHOTO IN · CINEMATIC MP4 OUT</w:t>
      </w:r>
    </w:p>
    <w:p>
      <w:pPr>
        <w:spacing w:after="280"/>
      </w:pPr>
      <w:r>
        <w:rPr>
          <w:rFonts w:ascii="Arial" w:cs="Arial" w:eastAsia="Arial" w:hAnsi="Arial"/>
          <w:color w:val="8C7A52"/>
          <w:spacing w:val="60"/>
          <w:sz w:val="16"/>
          <w:szCs w:val="16"/>
        </w:rPr>
        <w:t xml:space="preserve">EYEBROW — Inter Caps, 10pt, letter-spaced</w:t>
      </w:r>
    </w:p>
    <w:p>
      <w:p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Upload one listing photo. We render a 1080p vertical reel — Done-For-You, Virtual Staging, Day-to-Dusk, or Sketch-to-Reality — in three minutes. Ready to post on Reels, TikTok, and the MLS.</w:t>
      </w:r>
    </w:p>
    <w:p>
      <w:pPr>
        <w:spacing w:after="280"/>
      </w:pPr>
      <w:r>
        <w:rPr>
          <w:rFonts w:ascii="Arial" w:cs="Arial" w:eastAsia="Arial" w:hAnsi="Arial"/>
          <w:color w:val="8C7A52"/>
          <w:spacing w:val="60"/>
          <w:sz w:val="16"/>
          <w:szCs w:val="16"/>
        </w:rPr>
        <w:t xml:space="preserve">BODY — Inter Regular, 17px, line-height 1.5</w:t>
      </w:r>
    </w:p>
    <w:p>
      <w:r>
        <w:br w:type="page"/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E0E0C"/>
          <w:sz w:val="36"/>
          <w:szCs w:val="36"/>
        </w:rPr>
        <w:t xml:space="preserve">4. Logo Usage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60"/>
          <w:sz w:val="16"/>
          <w:szCs w:val="16"/>
        </w:rPr>
        <w:t xml:space="preserve">ONE WORDMARK · STRICT CLEARSPACE</w:t>
      </w:r>
    </w:p>
    <w:p>
      <w:pPr>
        <w:spacing w:after="12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The Vantage's wordmark is set in Playfair Display Italic. It carries the whole brand. Never set it in any other typeface; never letter-space it tighter; never put effects on it; never recolor it outside the approved INK / BONE / CHAMPAGNE palette.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Primary Wordmark</w:t>
      </w:r>
    </w:p>
    <w:p>
      <w:pPr>
        <w:spacing w:after="60"/>
      </w:pPr>
      <w:r>
        <w:rPr>
          <w:rFonts w:ascii="Times New Roman" w:cs="Times New Roman" w:eastAsia="Times New Roman" w:hAnsi="Times New Roman"/>
          <w:i/>
          <w:iCs/>
          <w:color w:val="0E0E0C"/>
          <w:sz w:val="72"/>
          <w:szCs w:val="72"/>
        </w:rPr>
        <w:t xml:space="preserve">The Vantage</w:t>
      </w:r>
    </w:p>
    <w:p>
      <w:pPr>
        <w:spacing w:after="280"/>
      </w:pPr>
      <w:r>
        <w:rPr>
          <w:rFonts w:ascii="Arial" w:cs="Arial" w:eastAsia="Arial" w:hAnsi="Arial"/>
          <w:color w:val="6B6760"/>
          <w:sz w:val="16"/>
          <w:szCs w:val="16"/>
        </w:rPr>
        <w:t xml:space="preserve">INK on BONE — default lockup. Use everywhere except dark backgrounds.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Reverse Wordmark</w:t>
      </w:r>
    </w:p>
    <w:p>
      <w:pPr>
        <w:shd w:fill="0E0E0C" w:val="clear"/>
        <w:spacing w:after="60"/>
        <w:ind w:left="240" w:right="240"/>
      </w:pPr>
      <w:r>
        <w:rPr>
          <w:rFonts w:ascii="Times New Roman" w:cs="Times New Roman" w:eastAsia="Times New Roman" w:hAnsi="Times New Roman"/>
          <w:i/>
          <w:iCs/>
          <w:color w:val="F4EFE6"/>
          <w:sz w:val="72"/>
          <w:szCs w:val="72"/>
        </w:rPr>
        <w:t xml:space="preserve">The Vantage</w:t>
      </w:r>
    </w:p>
    <w:p>
      <w:pPr>
        <w:spacing w:after="280"/>
      </w:pPr>
      <w:r>
        <w:rPr>
          <w:rFonts w:ascii="Arial" w:cs="Arial" w:eastAsia="Arial" w:hAnsi="Arial"/>
          <w:color w:val="6B6760"/>
          <w:sz w:val="16"/>
          <w:szCs w:val="16"/>
        </w:rPr>
        <w:t xml:space="preserve">BONE on INK — for hero panels, drop-zones, dark social cards.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Clearspace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Minimum clearspace = 2× the cap-height of "V" on every 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Never crop the wordmark.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Never place inside a competing graphic or texture.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Minimum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Screen: 24px tall minimum.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Print: 0.5" / 12mm tall minimum.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If smaller is needed, use the lockup-less ✦ champagne hairline mark.</w:t>
      </w:r>
    </w:p>
    <w:p>
      <w:r>
        <w:br w:type="page"/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E0E0C"/>
          <w:sz w:val="36"/>
          <w:szCs w:val="36"/>
        </w:rPr>
        <w:t xml:space="preserve">5. Photography and Video Style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60"/>
          <w:sz w:val="16"/>
          <w:szCs w:val="16"/>
        </w:rPr>
        <w:t xml:space="preserve">THE LOOK · NAMED REFERENCES</w:t>
      </w:r>
    </w:p>
    <w:p>
      <w:pPr>
        <w:spacing w:after="12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Every image and video we publish should read as if shot by a real cinematographer for a real magazine. Reference these names when briefing or curating: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Cinematography Anchors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Roger Deakins — natural-light treatment, deep shadows, warm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Sofia Coppola — soft pastels, slow tempo, natural-light interiors.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Hoyte van Hoytema — clean architectural light, cool restraint.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Vittorio Storaro — saturated golden hour for vacation / amenity moments.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Greig Fraser — high-contrast exterior cuts.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Editorial / Publication Anchors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Architectural Digest — cover-grade interior cinematography.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Aman Resorts — hospitality cinematography for vacation vibes.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Nancy Meyers — warm domestic kitchens and family rooms.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Cereal Magazine — minimal architectural editorial.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Kinfolk Magazine — Sofia-Coppola-adjacent domestic warmth.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Material Vocabulary (always specific, never adjective-led)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Stone: honed Carrara marble with mineral veining, ink-veined Calacatta, honed travertine, honed concrete with hairline seams.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Wood: wide-plank white oak with grain figuration, European oak with matte oil finish, walnut, teak with honeyed tone.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Metal: unlacquered brass with pull-up patina, satin-brushed brass, brushed stainless steel, matte black powder-coated iron.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Fabric: full-grain leather with patina, boucle cream wool, Belgian linen with visible weave, channel-tufted velvet.</w:t>
      </w:r>
    </w:p>
    <w:p>
      <w:r>
        <w:br w:type="page"/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E0E0C"/>
          <w:sz w:val="36"/>
          <w:szCs w:val="36"/>
        </w:rPr>
        <w:t xml:space="preserve">6. Voice and Tone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60"/>
          <w:sz w:val="16"/>
          <w:szCs w:val="16"/>
        </w:rPr>
        <w:t xml:space="preserve">HOW WE WRITE · EVERY POST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Voice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Confident, never breathy. We don't sell, we present.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Editorial cadence — read as a magazine, not a tech blog.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Named over generic — "honed Carrara" over "luxurious marble"; "Roger Deakins natural light" over "cinematic".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One idea per sentence. No comma-stacking, no parenthetical asides.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Italics earn meaning. Never decorative.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Banned 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perfect, flawless, pristine, smooth, ultra-clean, 8K resolution, ultra-realistic, award-winning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amazing, incredible, stunning, breathtaking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Game-changer, revolutionary, disruptor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!!! (no exclamation marks in body copy, ever)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Approved Phrasings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"Your finest listing, in three minutes."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"One photo. One cinematic vertical reel. Three minutes."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"Built for real estate photographers, agents, and studios."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"Magazine-grade. Sotheby's standard."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Caption Template (Instagram Post)</w:t>
      </w:r>
    </w:p>
    <w:p>
      <w:pPr>
        <w:spacing w:after="12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[ One-line italic display headline that names the listing or the moment ]</w:t>
      </w:r>
    </w:p>
    <w:p>
      <w:pPr>
        <w:spacing w:after="12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[ One-sentence body sketching the cinematic move + named material — e.g., "Slow dolly through the kitchen — honed Carrara with mineral veining, white oak floors with grain figuration, unlacquered brass." ]</w:t>
      </w:r>
    </w:p>
    <w:p>
      <w:pPr>
        <w:spacing w:after="12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[ Single call to action — "Make yours at thevantage.media" or similar — never multiple ]</w:t>
      </w:r>
    </w:p>
    <w:p>
      <w:r>
        <w:br w:type="page"/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E0E0C"/>
          <w:sz w:val="36"/>
          <w:szCs w:val="36"/>
        </w:rPr>
        <w:t xml:space="preserve">7. Instagram Templates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60"/>
          <w:sz w:val="16"/>
          <w:szCs w:val="16"/>
        </w:rPr>
        <w:t xml:space="preserve">FIVE BUILT-IN POST TYPES</w:t>
      </w:r>
    </w:p>
    <w:p>
      <w:pPr>
        <w:spacing w:after="12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These are the only five Instagram post formats we publish. Anyone deviating from these must get sign-off.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A · Hero Reveal (Square or 4:5)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Full-bleed INK background.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BONE wordmark top-left + CHAMPAGNE hairline rule beneath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CHAMPAGNE eyebrow top-right: "AI LISTING REELS · ONE PHOTO IN"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Center: vertical reel still (or photo) at 9:16 ratio.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Below image: italic Playfair Display headline in BONE — one line, no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Bottom: three small data tiles separated by hairline rules — render time, resolution, free credits.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B · Before / After (Carousel slides 1-2)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Slide 1: source photo at 4:5 with BRASS eyebrow "BEFORE · LISTING PHOTO" upper-left.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Slide 2: reel still at 4:5 with CHAMPAGNE eyebrow "AFTER · CINEMATIC REEL" upper-left.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Both share same caption template: italic headline + body + CTA.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C · Material Story (Detail Beat)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Square 1:1 close-up of a named material (Carrara veining, oak grain, brass patina, velvet pile).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Top-left: CHAMPAGNE eyebrow "DETAIL · [MATERIAL NAME]"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Bottom-center: italic Playfair body line naming the material with its light-interaction phrase ("Honed Carrara with raking afternoon light catching every vein.").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D · Stat / Quote Card (Square)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Full-bleed BONE.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Center: large italic Playfair number or quote in INK (e.g., "3 minutes." "$2.60 per reel.").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Below: hairline CHAMPAGNE rule + short Inter body explanation.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Bottom: CHAMPAGNE eyebrow "THEVANTAGE.MEDIA"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E · Reel Cover (9:16 Story / Reel)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Full-bleed reel still at 9:16.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Top: BONE wordmark + CHAMPAGNE hairline rule.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Bottom: italic Playfair single-line headline + CHAMPAGNE eyebrow "SWIPE UP / WATCH NOW · THEVANTAGE.MEDIA"</w:t>
      </w:r>
    </w:p>
    <w:p>
      <w:r>
        <w:br w:type="page"/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E0E0C"/>
          <w:sz w:val="36"/>
          <w:szCs w:val="36"/>
        </w:rPr>
        <w:t xml:space="preserve">8. Do's and Don'ts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60"/>
          <w:sz w:val="16"/>
          <w:szCs w:val="16"/>
        </w:rPr>
        <w:t xml:space="preserve">VISUAL DISCIPLINE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E0E0C"/>
                <w:sz w:val="18"/>
                <w:szCs w:val="18"/>
              </w:rPr>
              <w:t xml:space="preserve">DO</w:t>
            </w:r>
          </w:p>
        </w:tc>
        <w:tc>
          <w:tcPr>
            <w:tcW w:type="dxa" w:w="468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E0E0C"/>
                <w:sz w:val="18"/>
                <w:szCs w:val="18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Generous negative space — let the work breathe.</w:t>
            </w:r>
          </w:p>
        </w:tc>
        <w:tc>
          <w:tcPr>
            <w:tcW w:type="dxa" w:w="468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Crowd the frame. If in doubt, take elements out.</w:t>
            </w:r>
          </w:p>
        </w:tc>
      </w:tr>
      <w:tr>
        <w:tc>
          <w:tcPr>
            <w:tcW w:type="dxa" w:w="468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Hairline rules in CHAMPAGNE between sections.</w:t>
            </w:r>
          </w:p>
        </w:tc>
        <w:tc>
          <w:tcPr>
            <w:tcW w:type="dxa" w:w="468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Drop shadows, glows, gradients, beveled edges.</w:t>
            </w:r>
          </w:p>
        </w:tc>
      </w:tr>
      <w:tr>
        <w:tc>
          <w:tcPr>
            <w:tcW w:type="dxa" w:w="468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Italic serif (Playfair) for display lines only.</w:t>
            </w:r>
          </w:p>
        </w:tc>
        <w:tc>
          <w:tcPr>
            <w:tcW w:type="dxa" w:w="468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Italic for body or eyebrow text — feels precious.</w:t>
            </w:r>
          </w:p>
        </w:tc>
      </w:tr>
      <w:tr>
        <w:tc>
          <w:tcPr>
            <w:tcW w:type="dxa" w:w="468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All-caps Inter with 0.18em letter-spacing for eyebrows.</w:t>
            </w:r>
          </w:p>
        </w:tc>
        <w:tc>
          <w:tcPr>
            <w:tcW w:type="dxa" w:w="468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Mixed-case for category labels — breaks hierarchy.</w:t>
            </w:r>
          </w:p>
        </w:tc>
      </w:tr>
      <w:tr>
        <w:tc>
          <w:tcPr>
            <w:tcW w:type="dxa" w:w="468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Two-color palette per post — INK + BONE + one accent.</w:t>
            </w:r>
          </w:p>
        </w:tc>
        <w:tc>
          <w:tcPr>
            <w:tcW w:type="dxa" w:w="468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Five colors in one post — looks unbranded.</w:t>
            </w:r>
          </w:p>
        </w:tc>
      </w:tr>
      <w:tr>
        <w:tc>
          <w:tcPr>
            <w:tcW w:type="dxa" w:w="468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Named materials in body copy.</w:t>
            </w:r>
          </w:p>
        </w:tc>
        <w:tc>
          <w:tcPr>
            <w:tcW w:type="dxa" w:w="468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Generic adjectives — "luxurious", "stunning", "beautiful".</w:t>
            </w:r>
          </w:p>
        </w:tc>
      </w:tr>
      <w:tr>
        <w:tc>
          <w:tcPr>
            <w:tcW w:type="dxa" w:w="468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Magic-hour or natural light in every image.</w:t>
            </w:r>
          </w:p>
        </w:tc>
        <w:tc>
          <w:tcPr>
            <w:tcW w:type="dxa" w:w="468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Flash, hard mid-day sun, cool office lighting.</w:t>
            </w:r>
          </w:p>
        </w:tc>
      </w:tr>
      <w:tr>
        <w:tc>
          <w:tcPr>
            <w:tcW w:type="dxa" w:w="468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One call to action, one URL, one verb.</w:t>
            </w:r>
          </w:p>
        </w:tc>
        <w:tc>
          <w:tcPr>
            <w:tcW w:type="dxa" w:w="468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Multiple CTAs, link-in-bio circus, emoji stacks.</w:t>
            </w:r>
          </w:p>
        </w:tc>
      </w:tr>
      <w:tr>
        <w:tc>
          <w:tcPr>
            <w:tcW w:type="dxa" w:w="468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Negative space + hairline rule + italic headline = signature.</w:t>
            </w:r>
          </w:p>
        </w:tc>
        <w:tc>
          <w:tcPr>
            <w:tcW w:type="dxa" w:w="4680"/>
            <w:tcBorders>
              <w:top w:val="single" w:color="DDD4C0" w:sz="4"/>
              <w:left w:val="single" w:color="DDD4C0" w:sz="4"/>
              <w:bottom w:val="single" w:color="DDD4C0" w:sz="4"/>
              <w:right w:val="single" w:color="DDD4C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0E0E0C"/>
                <w:sz w:val="20"/>
                <w:szCs w:val="20"/>
              </w:rPr>
              <w:t xml:space="preserve">Decorative frames, scrollwork, ornamental dividers.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E0E0C"/>
          <w:sz w:val="36"/>
          <w:szCs w:val="36"/>
        </w:rPr>
        <w:t xml:space="preserve">9. Asset Checklist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60"/>
          <w:sz w:val="16"/>
          <w:szCs w:val="16"/>
        </w:rPr>
        <w:t xml:space="preserve">BUILD ORDER · WHEN CANVA IS READY</w:t>
      </w:r>
    </w:p>
    <w:p>
      <w:pPr>
        <w:spacing w:after="12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Build these in Canva, in this exact order. Save each in the shared folder "The Vantage — Instagram Brand Kit":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Logo lockup — primary (INK on BONE), reverse (BONE on INK), small mark (CHAMPAGNE ✦ on BONE).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Brand book / one-pager PDF — distill this document to two A4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Instagram post — Hero Reveal template (1080×1350).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Instagram post — Before / After carousel template (2 × 1080×1350).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Instagram post — Material Story template (1080×1080).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Instagram post — Stat / Quote template (1080×1080).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Instagram story — Reel cover template (1080×1920).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Highlight cover icons — set of 5 (CHAMPAGNE icon on INK circle background).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Avatar — wordmark square version at 256×256.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E0E0C"/>
          <w:sz w:val="22"/>
          <w:szCs w:val="22"/>
        </w:rPr>
        <w:t xml:space="preserve">Story stickers — "AI LISTING REELS" / "DONE IN 3 MIN" / "60 CREDITS FREE" CHAMPAGNE eyebrow chips.</w:t>
      </w:r>
    </w:p>
    <w:p>
      <w:r>
        <w:br w:type="page"/>
      </w:r>
    </w:p>
    <w:p>
      <w:pPr>
        <w:spacing w:before="200"/>
      </w:pPr>
      <w:r>
        <w:rPr>
          <w:rFonts w:ascii="Arial" w:cs="Arial" w:eastAsia="Arial" w:hAnsi="Arial"/>
          <w:b/>
          <w:bCs/>
          <w:color w:val="8B6F3D"/>
          <w:spacing w:val="100"/>
          <w:sz w:val="18"/>
          <w:szCs w:val="18"/>
        </w:rPr>
        <w:t xml:space="preserve">ONE RULE</w:t>
      </w:r>
    </w:p>
    <w:p>
      <w:pPr>
        <w:spacing w:before="200"/>
      </w:pPr>
      <w:r>
        <w:rPr>
          <w:rFonts w:ascii="Times New Roman" w:cs="Times New Roman" w:eastAsia="Times New Roman" w:hAnsi="Times New Roman"/>
          <w:i/>
          <w:iCs/>
          <w:color w:val="0E0E0C"/>
          <w:sz w:val="56"/>
          <w:szCs w:val="56"/>
        </w:rPr>
        <w:t xml:space="preserve">If it doesn't look like a magazine spread, it doesn't ship.</w:t>
      </w:r>
    </w:p>
    <w:p>
      <w:pPr>
        <w:spacing w:before="200"/>
      </w:pPr>
      <w:r>
        <w:rPr>
          <w:rFonts w:ascii="Arial" w:cs="Arial" w:eastAsia="Arial" w:hAnsi="Arial"/>
          <w:i/>
          <w:iCs/>
          <w:color w:val="6B6760"/>
          <w:sz w:val="20"/>
          <w:szCs w:val="20"/>
        </w:rPr>
        <w:t xml:space="preserve">thevantage.media — Brand Kit Vol. I —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B6760"/>
        <w:sz w:val="14"/>
        <w:szCs w:val="14"/>
      </w:rPr>
      <w:t xml:space="preserve">thevantage.media</w:t>
    </w:r>
    <w:r>
      <w:rPr>
        <w:rFonts w:ascii="Arial" w:cs="Arial" w:eastAsia="Arial" w:hAnsi="Arial"/>
        <w:color w:val="6B6760"/>
        <w:sz w:val="14"/>
        <w:szCs w:val="14"/>
      </w:rPr>
      <w:t xml:space="preserve">	Page </w:t>
    </w:r>
    <w:r>
      <w:rPr>
        <w:rFonts w:ascii="Arial" w:cs="Arial" w:eastAsia="Arial" w:hAnsi="Arial"/>
        <w:color w:val="6B676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jc w:val="left"/>
    </w:pPr>
    <w:r>
      <w:rPr>
        <w:rFonts w:ascii="Arial" w:cs="Arial" w:eastAsia="Arial" w:hAnsi="Arial"/>
        <w:b/>
        <w:bCs/>
        <w:color w:val="8B6F3D"/>
        <w:spacing w:val="80"/>
        <w:sz w:val="16"/>
        <w:szCs w:val="16"/>
      </w:rPr>
      <w:t xml:space="preserve">THE VANTAGE</w:t>
    </w:r>
    <w:r>
      <w:rPr>
        <w:rFonts w:ascii="Arial" w:cs="Arial" w:eastAsia="Arial" w:hAnsi="Arial"/>
        <w:color w:val="6B6760"/>
        <w:spacing w:val="40"/>
        <w:sz w:val="14"/>
        <w:szCs w:val="14"/>
      </w:rPr>
      <w:t xml:space="preserve">	BRAND KIT · VOL. I · INSTAGRAM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0E0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E0E0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E0E0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8B6F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Vantage — Instagram Brand Kit</dc:title>
  <dc:creator>The Vantage</dc:creator>
  <cp:lastModifiedBy>Un-named</cp:lastModifiedBy>
  <cp:revision>1</cp:revision>
  <dcterms:created xsi:type="dcterms:W3CDTF">2026-05-11T20:34:09.801Z</dcterms:created>
  <dcterms:modified xsi:type="dcterms:W3CDTF">2026-05-11T20:34:09.802Z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