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35DFE">
      <w:pPr>
        <w:rPr>
          <w:rFonts w:ascii="Century Gothic" w:hAnsi="Century Gothic"/>
        </w:rPr>
      </w:pPr>
      <w:r>
        <w:rPr>
          <w:rFonts w:hint="default" w:ascii="Century Gothic" w:hAnsi="Century Gothic"/>
          <w:lang w:val="en-US"/>
        </w:rPr>
        <w:t xml:space="preserve">UPDATED 29/8/2025 </w:t>
      </w:r>
      <w:r>
        <w:rPr>
          <w:rFonts w:ascii="Century Gothic" w:hAnsi="Century Gothic"/>
        </w:rPr>
        <w:t xml:space="preserve"> </w:t>
      </w:r>
    </w:p>
    <w:p w14:paraId="60E9B4FC">
      <w:pPr>
        <w:rPr>
          <w:rFonts w:ascii="Century Gothic" w:hAnsi="Century Gothic"/>
          <w:b/>
          <w:sz w:val="44"/>
          <w:szCs w:val="44"/>
        </w:rPr>
      </w:pPr>
      <w:r>
        <w:rPr>
          <w:rFonts w:ascii="Century Gothic" w:hAnsi="Century Gothic"/>
          <w:b/>
          <w:sz w:val="44"/>
          <w:szCs w:val="44"/>
        </w:rPr>
        <w:t>LR Website Content</w:t>
      </w:r>
    </w:p>
    <w:p w14:paraId="00D10DFA">
      <w:pPr>
        <w:rPr>
          <w:rFonts w:ascii="Century Gothic" w:hAnsi="Century Gothic"/>
          <w:b/>
          <w:i/>
        </w:rPr>
      </w:pPr>
      <w:r>
        <w:rPr>
          <w:rFonts w:ascii="Century Gothic" w:hAnsi="Century Gothic"/>
          <w:b/>
          <w:i/>
        </w:rPr>
        <w:t>Lafayette Resources – Partnering for Success</w:t>
      </w:r>
    </w:p>
    <w:p w14:paraId="77C85386">
      <w:pPr>
        <w:rPr>
          <w:rFonts w:ascii="Century Gothic" w:hAnsi="Century Gothic"/>
          <w:b/>
        </w:rPr>
      </w:pPr>
    </w:p>
    <w:p w14:paraId="1E07383D">
      <w:pPr>
        <w:rPr>
          <w:rFonts w:ascii="Century Gothic" w:hAnsi="Century Gothic"/>
          <w:b/>
        </w:rPr>
      </w:pPr>
      <w:r>
        <w:rPr>
          <w:rFonts w:ascii="Century Gothic" w:hAnsi="Century Gothic"/>
          <w:b/>
        </w:rPr>
        <w:t>Welcome to Lafayette Resources</w:t>
      </w:r>
    </w:p>
    <w:p w14:paraId="13EF8385">
      <w:pPr>
        <w:rPr>
          <w:rFonts w:ascii="Century Gothic" w:hAnsi="Century Gothic"/>
          <w:b/>
        </w:rPr>
      </w:pPr>
    </w:p>
    <w:p w14:paraId="63B02777">
      <w:pPr>
        <w:rPr>
          <w:rFonts w:ascii="Century Gothic" w:hAnsi="Century Gothic"/>
          <w:b/>
        </w:rPr>
      </w:pPr>
      <w:r>
        <w:rPr>
          <w:rFonts w:ascii="Century Gothic" w:hAnsi="Century Gothic"/>
          <w:b/>
        </w:rPr>
        <w:t>Contact</w:t>
      </w:r>
    </w:p>
    <w:p w14:paraId="4E4AEB98">
      <w:pPr>
        <w:rPr>
          <w:rFonts w:ascii="Century Gothic" w:hAnsi="Century Gothic"/>
          <w:b/>
        </w:rPr>
      </w:pPr>
      <w:r>
        <w:rPr>
          <w:rFonts w:ascii="Century Gothic" w:hAnsi="Century Gothic"/>
          <w:b/>
        </w:rPr>
        <w:t>Email</w:t>
      </w:r>
      <w:r>
        <w:rPr>
          <w:rFonts w:ascii="Century Gothic" w:hAnsi="Century Gothic"/>
          <w:b/>
        </w:rPr>
        <w:tab/>
      </w:r>
      <w:r>
        <w:fldChar w:fldCharType="begin"/>
      </w:r>
      <w:r>
        <w:instrText xml:space="preserve"> HYPERLINK "mailto:service@lafayette-resources.com" </w:instrText>
      </w:r>
      <w:r>
        <w:fldChar w:fldCharType="separate"/>
      </w:r>
      <w:r>
        <w:rPr>
          <w:rStyle w:val="11"/>
          <w:rFonts w:ascii="Century Gothic" w:hAnsi="Century Gothic"/>
          <w:b/>
        </w:rPr>
        <w:t>service@lafayette-resources.com</w:t>
      </w:r>
      <w:r>
        <w:rPr>
          <w:rStyle w:val="11"/>
          <w:rFonts w:ascii="Century Gothic" w:hAnsi="Century Gothic"/>
          <w:b/>
        </w:rPr>
        <w:fldChar w:fldCharType="end"/>
      </w:r>
    </w:p>
    <w:p w14:paraId="22D4F9B9">
      <w:pPr>
        <w:rPr>
          <w:rFonts w:ascii="Century Gothic" w:hAnsi="Century Gothic"/>
          <w:b/>
        </w:rPr>
      </w:pPr>
      <w:r>
        <w:rPr>
          <w:rFonts w:ascii="Century Gothic" w:hAnsi="Century Gothic"/>
          <w:b/>
        </w:rPr>
        <w:t>Tel</w:t>
      </w:r>
      <w:r>
        <w:rPr>
          <w:rFonts w:ascii="Century Gothic" w:hAnsi="Century Gothic"/>
          <w:b/>
        </w:rPr>
        <w:tab/>
      </w:r>
      <w:r>
        <w:rPr>
          <w:rFonts w:ascii="Century Gothic" w:hAnsi="Century Gothic"/>
          <w:b/>
        </w:rPr>
        <w:t>+254 722 709005</w:t>
      </w:r>
      <w:r>
        <w:rPr>
          <w:rFonts w:ascii="Century Gothic" w:hAnsi="Century Gothic"/>
          <w:b/>
        </w:rPr>
        <w:tab/>
      </w:r>
      <w:r>
        <w:rPr>
          <w:rFonts w:ascii="Century Gothic" w:hAnsi="Century Gothic"/>
          <w:b/>
        </w:rPr>
        <w:t>+254 727 706081</w:t>
      </w:r>
    </w:p>
    <w:p w14:paraId="5511825A">
      <w:pPr>
        <w:rPr>
          <w:rFonts w:ascii="Century Gothic" w:hAnsi="Century Gothic"/>
          <w:b/>
        </w:rPr>
      </w:pPr>
    </w:p>
    <w:p w14:paraId="77E6F6FD">
      <w:pPr>
        <w:rPr>
          <w:rFonts w:ascii="Century Gothic" w:hAnsi="Century Gothic"/>
          <w:b/>
        </w:rPr>
      </w:pPr>
      <w:r>
        <w:rPr>
          <w:rFonts w:ascii="Century Gothic" w:hAnsi="Century Gothic"/>
          <w:b/>
        </w:rPr>
        <w:t>ABOUT US</w:t>
      </w:r>
    </w:p>
    <w:p w14:paraId="481CBDE9">
      <w:pPr>
        <w:rPr>
          <w:rFonts w:ascii="Century Gothic" w:hAnsi="Century Gothic"/>
          <w:color w:val="C0504D" w:themeColor="accent2"/>
          <w:lang w:val="en-US"/>
          <w14:textFill>
            <w14:solidFill>
              <w14:schemeClr w14:val="accent2"/>
            </w14:solidFill>
          </w14:textFill>
        </w:rPr>
      </w:pPr>
      <w:r>
        <w:rPr>
          <w:rFonts w:ascii="Century Gothic" w:hAnsi="Century Gothic"/>
          <w:color w:val="C0504D" w:themeColor="accent2"/>
          <w:lang w:val="en-US"/>
          <w14:textFill>
            <w14:solidFill>
              <w14:schemeClr w14:val="accent2"/>
            </w14:solidFill>
          </w14:textFill>
        </w:rPr>
        <w:t xml:space="preserve">Lafayette Resources is an innovative Human capital consultancy, renowned for creative custom-made solutions in talent optimization, capacity </w:t>
      </w:r>
      <w:r>
        <w:rPr>
          <w:rFonts w:hint="default" w:ascii="Century Gothic" w:hAnsi="Century Gothic"/>
          <w:color w:val="C0504D" w:themeColor="accent2"/>
          <w:lang w:val="en-US"/>
          <w14:textFill>
            <w14:solidFill>
              <w14:schemeClr w14:val="accent2"/>
            </w14:solidFill>
          </w14:textFill>
        </w:rPr>
        <w:t>development and training</w:t>
      </w:r>
      <w:r>
        <w:rPr>
          <w:rFonts w:ascii="Century Gothic" w:hAnsi="Century Gothic"/>
          <w:color w:val="C0504D" w:themeColor="accent2"/>
          <w:lang w:val="en-US"/>
          <w14:textFill>
            <w14:solidFill>
              <w14:schemeClr w14:val="accent2"/>
            </w14:solidFill>
          </w14:textFill>
        </w:rPr>
        <w:t>, best-in-class</w:t>
      </w:r>
      <w:r>
        <w:rPr>
          <w:rFonts w:hint="default" w:ascii="Century Gothic" w:hAnsi="Century Gothic"/>
          <w:color w:val="C0504D" w:themeColor="accent2"/>
          <w:lang w:val="en-US"/>
          <w14:textFill>
            <w14:solidFill>
              <w14:schemeClr w14:val="accent2"/>
            </w14:solidFill>
          </w14:textFill>
        </w:rPr>
        <w:t xml:space="preserve"> behaviour and psychometric </w:t>
      </w:r>
      <w:r>
        <w:rPr>
          <w:rFonts w:ascii="Century Gothic" w:hAnsi="Century Gothic"/>
          <w:color w:val="C0504D" w:themeColor="accent2"/>
          <w:lang w:val="en-US"/>
          <w14:textFill>
            <w14:solidFill>
              <w14:schemeClr w14:val="accent2"/>
            </w14:solidFill>
          </w14:textFill>
        </w:rPr>
        <w:t xml:space="preserve">assessment tools, and career transformation </w:t>
      </w:r>
      <w:r>
        <w:rPr>
          <w:rFonts w:hint="default" w:ascii="Century Gothic" w:hAnsi="Century Gothic"/>
          <w:color w:val="C0504D" w:themeColor="accent2"/>
          <w:lang w:val="en-US"/>
          <w14:textFill>
            <w14:solidFill>
              <w14:schemeClr w14:val="accent2"/>
            </w14:solidFill>
          </w14:textFill>
        </w:rPr>
        <w:t xml:space="preserve">coaching </w:t>
      </w:r>
      <w:r>
        <w:rPr>
          <w:rFonts w:ascii="Century Gothic" w:hAnsi="Century Gothic"/>
          <w:color w:val="C0504D" w:themeColor="accent2"/>
          <w:lang w:val="en-US"/>
          <w14:textFill>
            <w14:solidFill>
              <w14:schemeClr w14:val="accent2"/>
            </w14:solidFill>
          </w14:textFill>
        </w:rPr>
        <w:t xml:space="preserve">programs. </w:t>
      </w:r>
    </w:p>
    <w:p w14:paraId="29EC13C0">
      <w:pPr>
        <w:rPr>
          <w:rFonts w:ascii="Century Gothic" w:hAnsi="Century Gothic"/>
          <w:color w:val="C0504D" w:themeColor="accent2"/>
          <w:lang w:val="en-US"/>
          <w14:textFill>
            <w14:solidFill>
              <w14:schemeClr w14:val="accent2"/>
            </w14:solidFill>
          </w14:textFill>
        </w:rPr>
      </w:pPr>
      <w:r>
        <w:rPr>
          <w:rFonts w:ascii="Century Gothic" w:hAnsi="Century Gothic"/>
          <w:color w:val="C0504D" w:themeColor="accent2"/>
          <w:lang w:val="en-US"/>
          <w14:textFill>
            <w14:solidFill>
              <w14:schemeClr w14:val="accent2"/>
            </w14:solidFill>
          </w14:textFill>
        </w:rPr>
        <w:t xml:space="preserve">We have provided our diverse array of services </w:t>
      </w:r>
      <w:r>
        <w:rPr>
          <w:rFonts w:hint="default" w:ascii="Century Gothic" w:hAnsi="Century Gothic"/>
          <w:color w:val="C0504D" w:themeColor="accent2"/>
          <w:lang w:val="en-US"/>
          <w14:textFill>
            <w14:solidFill>
              <w14:schemeClr w14:val="accent2"/>
            </w14:solidFill>
          </w14:textFill>
        </w:rPr>
        <w:t xml:space="preserve">across different African countries, </w:t>
      </w:r>
      <w:r>
        <w:rPr>
          <w:rFonts w:ascii="Century Gothic" w:hAnsi="Century Gothic"/>
          <w:color w:val="C0504D" w:themeColor="accent2"/>
          <w:lang w:val="en-US"/>
          <w14:textFill>
            <w14:solidFill>
              <w14:schemeClr w14:val="accent2"/>
            </w14:solidFill>
          </w14:textFill>
        </w:rPr>
        <w:t xml:space="preserve">  and remain on track to grow our brand across the </w:t>
      </w:r>
      <w:r>
        <w:rPr>
          <w:rFonts w:hint="default" w:ascii="Century Gothic" w:hAnsi="Century Gothic"/>
          <w:color w:val="C0504D" w:themeColor="accent2"/>
          <w:lang w:val="en-US"/>
          <w14:textFill>
            <w14:solidFill>
              <w14:schemeClr w14:val="accent2"/>
            </w14:solidFill>
          </w14:textFill>
        </w:rPr>
        <w:t>continent</w:t>
      </w:r>
      <w:r>
        <w:rPr>
          <w:rFonts w:ascii="Century Gothic" w:hAnsi="Century Gothic"/>
          <w:color w:val="C0504D" w:themeColor="accent2"/>
          <w:lang w:val="en-US"/>
          <w14:textFill>
            <w14:solidFill>
              <w14:schemeClr w14:val="accent2"/>
            </w14:solidFill>
          </w14:textFill>
        </w:rPr>
        <w:t xml:space="preserve">. Our service delivery is enhanced through strategic international affiliate partners. </w:t>
      </w:r>
    </w:p>
    <w:p w14:paraId="34DC4536">
      <w:pPr>
        <w:pStyle w:val="18"/>
        <w:ind w:left="0" w:leftChars="0" w:firstLine="0" w:firstLineChars="0"/>
        <w:rPr>
          <w:rFonts w:ascii="Century Gothic" w:hAnsi="Century Gothic"/>
          <w:i/>
          <w:iCs/>
          <w:color w:val="FF0000"/>
        </w:rPr>
      </w:pPr>
      <w:r>
        <w:rPr>
          <w:rFonts w:ascii="Century Gothic" w:hAnsi="Century Gothic"/>
          <w:i/>
          <w:iCs/>
          <w:color w:val="FF0000"/>
        </w:rPr>
        <w:t xml:space="preserve">"Unlock Your Potential with Lafayette Resources - Your Trusted Partner in Talent Optimization.” </w:t>
      </w:r>
    </w:p>
    <w:p w14:paraId="280CD80F">
      <w:pPr>
        <w:pStyle w:val="18"/>
        <w:rPr>
          <w:rFonts w:ascii="Century Gothic" w:hAnsi="Century Gothic"/>
          <w:i/>
          <w:iCs/>
          <w:color w:val="FF0000"/>
        </w:rPr>
      </w:pPr>
    </w:p>
    <w:p w14:paraId="148DC4EE">
      <w:pPr>
        <w:pStyle w:val="18"/>
        <w:ind w:left="0" w:leftChars="0" w:firstLine="0" w:firstLineChars="0"/>
        <w:rPr>
          <w:rFonts w:ascii="Century Gothic" w:hAnsi="Century Gothic"/>
          <w:i/>
          <w:iCs/>
          <w:color w:val="FF0000"/>
        </w:rPr>
      </w:pPr>
      <w:r>
        <w:rPr>
          <w:rFonts w:ascii="Century Gothic" w:hAnsi="Century Gothic"/>
          <w:i/>
          <w:iCs/>
          <w:color w:val="FF0000"/>
        </w:rPr>
        <w:t>Lafayette Resources is the go-to solution for organizations looking to optimize their human capital and achieve their</w:t>
      </w:r>
      <w:r>
        <w:rPr>
          <w:rFonts w:hint="default" w:ascii="Century Gothic" w:hAnsi="Century Gothic"/>
          <w:i/>
          <w:iCs/>
          <w:color w:val="FF0000"/>
          <w:lang w:val="en-US"/>
        </w:rPr>
        <w:t xml:space="preserve"> organizational objectives. </w:t>
      </w:r>
      <w:r>
        <w:rPr>
          <w:rFonts w:ascii="Century Gothic" w:hAnsi="Century Gothic"/>
          <w:i/>
          <w:iCs/>
          <w:color w:val="FF0000"/>
        </w:rPr>
        <w:t>With our innovative approach, creative custom-made solutions, and commitment to excellence, we have established ourselves as the leader in human capital consulting.</w:t>
      </w:r>
    </w:p>
    <w:p w14:paraId="599F2DB4">
      <w:pPr>
        <w:pStyle w:val="18"/>
        <w:rPr>
          <w:rFonts w:ascii="Century Gothic" w:hAnsi="Century Gothic"/>
          <w:i/>
          <w:iCs/>
          <w:color w:val="FF0000"/>
        </w:rPr>
      </w:pPr>
    </w:p>
    <w:p w14:paraId="50CBC3D6">
      <w:pPr>
        <w:pStyle w:val="18"/>
        <w:ind w:left="0" w:leftChars="0" w:firstLine="0" w:firstLineChars="0"/>
        <w:rPr>
          <w:rFonts w:hint="default" w:ascii="Century Gothic" w:hAnsi="Century Gothic"/>
          <w:i/>
          <w:iCs/>
          <w:color w:val="FF0000"/>
          <w:lang w:val="en-US"/>
        </w:rPr>
      </w:pPr>
      <w:r>
        <w:rPr>
          <w:rFonts w:ascii="Century Gothic" w:hAnsi="Century Gothic"/>
          <w:i/>
          <w:iCs/>
          <w:color w:val="FF0000"/>
        </w:rPr>
        <w:t xml:space="preserve">Our expertise in </w:t>
      </w:r>
      <w:r>
        <w:rPr>
          <w:rFonts w:hint="default" w:ascii="Century Gothic" w:hAnsi="Century Gothic"/>
          <w:i/>
          <w:iCs/>
          <w:color w:val="auto"/>
          <w:lang w:val="en-US"/>
        </w:rPr>
        <w:t xml:space="preserve">sourcing talent, </w:t>
      </w:r>
      <w:r>
        <w:rPr>
          <w:rFonts w:ascii="Century Gothic" w:hAnsi="Century Gothic"/>
          <w:i/>
          <w:iCs/>
          <w:color w:val="FF0000"/>
        </w:rPr>
        <w:t xml:space="preserve">capacity </w:t>
      </w:r>
      <w:r>
        <w:rPr>
          <w:rFonts w:hint="default" w:ascii="Century Gothic" w:hAnsi="Century Gothic"/>
          <w:i/>
          <w:iCs/>
          <w:color w:val="FF0000"/>
          <w:lang w:val="en-US"/>
        </w:rPr>
        <w:t xml:space="preserve">development, and </w:t>
      </w:r>
      <w:r>
        <w:rPr>
          <w:rFonts w:ascii="Century Gothic" w:hAnsi="Century Gothic"/>
          <w:i/>
          <w:iCs/>
          <w:color w:val="FF0000"/>
        </w:rPr>
        <w:t xml:space="preserve">career transformation </w:t>
      </w:r>
      <w:r>
        <w:rPr>
          <w:rFonts w:hint="default" w:ascii="Century Gothic" w:hAnsi="Century Gothic"/>
          <w:i/>
          <w:iCs/>
          <w:color w:val="FF0000"/>
          <w:lang w:val="en-US"/>
        </w:rPr>
        <w:t xml:space="preserve">coaching </w:t>
      </w:r>
      <w:r>
        <w:rPr>
          <w:rFonts w:ascii="Century Gothic" w:hAnsi="Century Gothic"/>
          <w:i/>
          <w:iCs/>
          <w:color w:val="FF0000"/>
        </w:rPr>
        <w:t>programs sets us apart</w:t>
      </w:r>
      <w:r>
        <w:rPr>
          <w:rFonts w:hint="default" w:ascii="Century Gothic" w:hAnsi="Century Gothic"/>
          <w:i/>
          <w:iCs/>
          <w:color w:val="FF0000"/>
          <w:lang w:val="en-US"/>
        </w:rPr>
        <w:t xml:space="preserve">. </w:t>
      </w:r>
    </w:p>
    <w:p w14:paraId="422F0D8C">
      <w:pPr>
        <w:pStyle w:val="18"/>
        <w:ind w:left="0" w:leftChars="0" w:firstLine="0" w:firstLineChars="0"/>
        <w:rPr>
          <w:rFonts w:ascii="Century Gothic" w:hAnsi="Century Gothic"/>
          <w:i/>
          <w:iCs/>
          <w:color w:val="FF0000"/>
        </w:rPr>
      </w:pPr>
    </w:p>
    <w:p w14:paraId="1DC8A8B8">
      <w:pPr>
        <w:pStyle w:val="18"/>
        <w:ind w:left="0" w:leftChars="0" w:firstLine="0" w:firstLineChars="0"/>
        <w:rPr>
          <w:rFonts w:hint="default" w:ascii="Century Gothic" w:hAnsi="Century Gothic"/>
          <w:i/>
          <w:iCs/>
          <w:color w:val="FF0000"/>
          <w:lang w:val="en-US"/>
        </w:rPr>
      </w:pPr>
      <w:r>
        <w:rPr>
          <w:rFonts w:ascii="Century Gothic" w:hAnsi="Century Gothic"/>
          <w:i/>
          <w:iCs/>
          <w:color w:val="FF0000"/>
        </w:rPr>
        <w:t xml:space="preserve">We </w:t>
      </w:r>
      <w:r>
        <w:rPr>
          <w:rFonts w:hint="default" w:ascii="Century Gothic" w:hAnsi="Century Gothic"/>
          <w:i/>
          <w:iCs/>
          <w:color w:val="FF0000"/>
          <w:lang w:val="en-US"/>
        </w:rPr>
        <w:t xml:space="preserve">appreciative </w:t>
      </w:r>
      <w:r>
        <w:rPr>
          <w:rFonts w:ascii="Century Gothic" w:hAnsi="Century Gothic"/>
          <w:i/>
          <w:iCs/>
          <w:color w:val="FF0000"/>
        </w:rPr>
        <w:t>that each organization is unique, and we work closely with our clients to design solutions that meet their specific needs and goals. Whether it’s through our best-in-class assessment tools, cutting-edge techniques, or personalized coaching, we help our clients achieve the</w:t>
      </w:r>
      <w:r>
        <w:rPr>
          <w:rFonts w:hint="default" w:ascii="Century Gothic" w:hAnsi="Century Gothic"/>
          <w:i/>
          <w:iCs/>
          <w:color w:val="FF0000"/>
          <w:lang w:val="en-US"/>
        </w:rPr>
        <w:t xml:space="preserve">ir desired outcomes. </w:t>
      </w:r>
    </w:p>
    <w:p w14:paraId="372A31CC">
      <w:pPr>
        <w:pStyle w:val="18"/>
        <w:ind w:left="0" w:leftChars="0" w:firstLine="0" w:firstLineChars="0"/>
        <w:rPr>
          <w:rFonts w:hint="default" w:ascii="Century Gothic" w:hAnsi="Century Gothic"/>
          <w:i/>
          <w:iCs/>
          <w:color w:val="FF0000"/>
          <w:lang w:val="en-US"/>
        </w:rPr>
      </w:pPr>
    </w:p>
    <w:p w14:paraId="02668763">
      <w:pPr>
        <w:pStyle w:val="18"/>
        <w:rPr>
          <w:rFonts w:ascii="Century Gothic" w:hAnsi="Century Gothic"/>
          <w:i/>
          <w:iCs/>
          <w:color w:val="FF0000"/>
        </w:rPr>
      </w:pPr>
    </w:p>
    <w:p w14:paraId="70C15AA4">
      <w:pPr>
        <w:rPr>
          <w:rFonts w:ascii="Century Gothic" w:hAnsi="Century Gothic"/>
          <w:b/>
          <w:bCs/>
        </w:rPr>
      </w:pPr>
      <w:r>
        <w:rPr>
          <w:rFonts w:ascii="Century Gothic" w:hAnsi="Century Gothic"/>
          <w:b/>
          <w:bCs/>
        </w:rPr>
        <w:t>Our history</w:t>
      </w:r>
    </w:p>
    <w:p w14:paraId="04190521">
      <w:pPr>
        <w:rPr>
          <w:rFonts w:ascii="Century Gothic" w:hAnsi="Century Gothic"/>
          <w:i/>
          <w:iCs/>
          <w:color w:val="FF0000"/>
        </w:rPr>
      </w:pPr>
      <w:r>
        <w:rPr>
          <w:rFonts w:ascii="Century Gothic" w:hAnsi="Century Gothic"/>
          <w:i/>
          <w:iCs/>
          <w:color w:val="FF0000"/>
        </w:rPr>
        <w:t xml:space="preserve">Refined to: </w:t>
      </w:r>
    </w:p>
    <w:p w14:paraId="163E5BC3">
      <w:pPr>
        <w:pStyle w:val="18"/>
        <w:ind w:left="0" w:leftChars="0" w:firstLine="0" w:firstLineChars="0"/>
        <w:rPr>
          <w:rFonts w:ascii="Century Gothic" w:hAnsi="Century Gothic"/>
          <w:i/>
          <w:iCs/>
          <w:color w:val="FF0000"/>
        </w:rPr>
      </w:pPr>
      <w:r>
        <w:rPr>
          <w:rFonts w:ascii="Century Gothic" w:hAnsi="Century Gothic"/>
          <w:i/>
          <w:iCs/>
          <w:color w:val="FF0000"/>
        </w:rPr>
        <w:t xml:space="preserve">Our history is </w:t>
      </w:r>
      <w:r>
        <w:rPr>
          <w:rFonts w:hint="default" w:ascii="Century Gothic" w:hAnsi="Century Gothic"/>
          <w:i/>
          <w:iCs/>
          <w:color w:val="FF0000"/>
          <w:lang w:val="en-US"/>
        </w:rPr>
        <w:t xml:space="preserve">driven by innovation, </w:t>
      </w:r>
      <w:r>
        <w:rPr>
          <w:rFonts w:ascii="Century Gothic" w:hAnsi="Century Gothic"/>
          <w:i/>
          <w:iCs/>
          <w:color w:val="FF0000"/>
        </w:rPr>
        <w:t>growth</w:t>
      </w:r>
      <w:r>
        <w:rPr>
          <w:rFonts w:hint="default" w:ascii="Century Gothic" w:hAnsi="Century Gothic"/>
          <w:i/>
          <w:iCs/>
          <w:color w:val="FF0000"/>
          <w:lang w:val="en-US"/>
        </w:rPr>
        <w:t xml:space="preserve"> </w:t>
      </w:r>
      <w:r>
        <w:rPr>
          <w:rFonts w:ascii="Century Gothic" w:hAnsi="Century Gothic"/>
          <w:i/>
          <w:iCs/>
          <w:color w:val="FF0000"/>
        </w:rPr>
        <w:t>and a steadfast commitment to excellence. Spanning years of dedicated service, we have evolved and adapted to meet the changing needs of our clients, consistently pushing the boundaries of what’s possible. Through it all, our values and mission have remained steadfast, making us a trusted partner for businesses and organizations looking to drive success.</w:t>
      </w:r>
    </w:p>
    <w:p w14:paraId="1FF6E6C5">
      <w:pPr>
        <w:pStyle w:val="18"/>
        <w:rPr>
          <w:rFonts w:ascii="Century Gothic" w:hAnsi="Century Gothic"/>
          <w:i/>
          <w:iCs/>
          <w:color w:val="FF0000"/>
        </w:rPr>
      </w:pPr>
    </w:p>
    <w:p w14:paraId="71530F18">
      <w:pPr>
        <w:pStyle w:val="18"/>
        <w:ind w:left="0" w:leftChars="0" w:firstLine="0" w:firstLineChars="0"/>
        <w:rPr>
          <w:rFonts w:ascii="Century Gothic" w:hAnsi="Century Gothic"/>
          <w:i/>
          <w:iCs/>
          <w:color w:val="FF0000"/>
        </w:rPr>
      </w:pPr>
      <w:r>
        <w:rPr>
          <w:rFonts w:ascii="Century Gothic" w:hAnsi="Century Gothic"/>
          <w:i/>
          <w:iCs/>
          <w:color w:val="FF0000"/>
        </w:rPr>
        <w:t xml:space="preserve">Our Story is one of passion, dedication, and a commitment to making a difference. It all began in 2005, when our founder saw a need for professional support in helping small to medium-sized organizations scale up their businesses and hire the right talent. With a day job already providing similar services, </w:t>
      </w:r>
      <w:r>
        <w:rPr>
          <w:rFonts w:hint="default" w:ascii="Century Gothic" w:hAnsi="Century Gothic"/>
          <w:i/>
          <w:iCs/>
          <w:color w:val="FF0000"/>
          <w:lang w:val="en-US"/>
        </w:rPr>
        <w:t xml:space="preserve">the founder </w:t>
      </w:r>
      <w:r>
        <w:rPr>
          <w:rFonts w:ascii="Century Gothic" w:hAnsi="Century Gothic"/>
          <w:i/>
          <w:iCs/>
          <w:color w:val="FF0000"/>
        </w:rPr>
        <w:t>saw an opportunity to use his free time to make a difference. He spent his weekends recruiting employees and providing skills training programs, and the impact was phenomenal. Clients were thrilled, and deep relationships were formed, leading to the birth of Lafayette Resources in 2011.</w:t>
      </w:r>
    </w:p>
    <w:p w14:paraId="3CB1128F">
      <w:pPr>
        <w:pStyle w:val="18"/>
        <w:rPr>
          <w:rFonts w:ascii="Century Gothic" w:hAnsi="Century Gothic"/>
          <w:i/>
          <w:iCs/>
          <w:color w:val="FF0000"/>
        </w:rPr>
      </w:pPr>
    </w:p>
    <w:p w14:paraId="1A7701F5">
      <w:pPr>
        <w:pStyle w:val="18"/>
        <w:ind w:left="0" w:leftChars="0" w:firstLine="0" w:firstLineChars="0"/>
        <w:rPr>
          <w:rFonts w:ascii="Century Gothic" w:hAnsi="Century Gothic"/>
          <w:i/>
          <w:iCs/>
          <w:color w:val="FF0000"/>
        </w:rPr>
      </w:pPr>
      <w:r>
        <w:rPr>
          <w:rFonts w:ascii="Century Gothic" w:hAnsi="Century Gothic"/>
          <w:i/>
          <w:iCs/>
          <w:color w:val="FF0000"/>
        </w:rPr>
        <w:t xml:space="preserve">Over the years, we have expanded our services portfolio to cover </w:t>
      </w:r>
      <w:r>
        <w:rPr>
          <w:rFonts w:hint="default" w:ascii="Century Gothic" w:hAnsi="Century Gothic"/>
          <w:i/>
          <w:iCs/>
          <w:color w:val="FF0000"/>
          <w:lang w:val="en-US"/>
        </w:rPr>
        <w:t xml:space="preserve">different </w:t>
      </w:r>
      <w:r>
        <w:rPr>
          <w:rFonts w:ascii="Century Gothic" w:hAnsi="Century Gothic"/>
          <w:i/>
          <w:iCs/>
          <w:color w:val="FF0000"/>
        </w:rPr>
        <w:t>pillars: human capital consulting, assessment</w:t>
      </w:r>
      <w:r>
        <w:rPr>
          <w:rFonts w:hint="default" w:ascii="Century Gothic" w:hAnsi="Century Gothic"/>
          <w:i/>
          <w:iCs/>
          <w:color w:val="FF0000"/>
          <w:lang w:val="en-US"/>
        </w:rPr>
        <w:t>s</w:t>
      </w:r>
      <w:r>
        <w:rPr>
          <w:rFonts w:ascii="Century Gothic" w:hAnsi="Century Gothic"/>
          <w:i/>
          <w:iCs/>
          <w:color w:val="FF0000"/>
        </w:rPr>
        <w:t xml:space="preserve"> and talent management solutions, training and capacity building programs, and career guidance and coaching. What started as a side hustle driven by passion has grown into a well-structured and reputable consulting company.</w:t>
      </w:r>
    </w:p>
    <w:p w14:paraId="5CA2423E">
      <w:pPr>
        <w:pStyle w:val="18"/>
        <w:rPr>
          <w:rFonts w:ascii="Century Gothic" w:hAnsi="Century Gothic"/>
          <w:i/>
          <w:iCs/>
          <w:color w:val="FF0000"/>
        </w:rPr>
      </w:pPr>
    </w:p>
    <w:p w14:paraId="6292DFC1">
      <w:pPr>
        <w:pStyle w:val="18"/>
        <w:ind w:left="0" w:leftChars="0" w:firstLine="0" w:firstLineChars="0"/>
        <w:rPr>
          <w:rFonts w:ascii="Century Gothic" w:hAnsi="Century Gothic"/>
          <w:i/>
          <w:iCs/>
          <w:color w:val="FF0000"/>
        </w:rPr>
      </w:pPr>
      <w:r>
        <w:rPr>
          <w:rFonts w:ascii="Century Gothic" w:hAnsi="Century Gothic"/>
          <w:i/>
          <w:iCs/>
          <w:color w:val="FF0000"/>
        </w:rPr>
        <w:t>At Lafayette Resources, we believe in building lasting relationships with our clients and extending our services beyond the assignments given to us. We are more than just a consulting firm; we are a partner committed to your success.</w:t>
      </w:r>
    </w:p>
    <w:p w14:paraId="2E7CFFD4">
      <w:pPr>
        <w:rPr>
          <w:rFonts w:ascii="Century Gothic" w:hAnsi="Century Gothic"/>
          <w:b/>
          <w:bCs/>
          <w:sz w:val="32"/>
          <w:szCs w:val="32"/>
        </w:rPr>
      </w:pPr>
      <w:r>
        <w:rPr>
          <w:rFonts w:hint="default" w:ascii="Century Gothic" w:hAnsi="Century Gothic"/>
          <w:b/>
          <w:bCs/>
          <w:sz w:val="32"/>
          <w:szCs w:val="32"/>
          <w:lang w:val="en-US"/>
        </w:rPr>
        <w:t xml:space="preserve">Our </w:t>
      </w:r>
      <w:r>
        <w:rPr>
          <w:rFonts w:ascii="Century Gothic" w:hAnsi="Century Gothic"/>
          <w:b/>
          <w:bCs/>
          <w:sz w:val="32"/>
          <w:szCs w:val="32"/>
        </w:rPr>
        <w:t>pillars of service</w:t>
      </w:r>
    </w:p>
    <w:p w14:paraId="310402F8">
      <w:pPr>
        <w:pStyle w:val="18"/>
        <w:numPr>
          <w:ilvl w:val="0"/>
          <w:numId w:val="1"/>
        </w:numPr>
        <w:rPr>
          <w:rFonts w:ascii="Century Gothic" w:hAnsi="Century Gothic"/>
          <w:b/>
          <w:bCs/>
          <w:sz w:val="28"/>
          <w:szCs w:val="28"/>
        </w:rPr>
      </w:pPr>
      <w:r>
        <w:rPr>
          <w:rFonts w:ascii="Century Gothic" w:hAnsi="Century Gothic"/>
          <w:b/>
          <w:bCs/>
          <w:sz w:val="28"/>
          <w:szCs w:val="28"/>
        </w:rPr>
        <w:t>Human Capital Consulting Services</w:t>
      </w:r>
    </w:p>
    <w:p w14:paraId="4D8D70F3">
      <w:pPr>
        <w:pStyle w:val="18"/>
        <w:rPr>
          <w:rFonts w:ascii="Century Gothic" w:hAnsi="Century Gothic"/>
        </w:rPr>
      </w:pPr>
    </w:p>
    <w:p w14:paraId="14AEFE0A">
      <w:pPr>
        <w:pStyle w:val="18"/>
        <w:ind w:left="0" w:leftChars="0" w:firstLine="0" w:firstLineChars="0"/>
        <w:rPr>
          <w:rFonts w:ascii="Century Gothic" w:hAnsi="Century Gothic"/>
          <w:i/>
          <w:iCs/>
          <w:color w:val="FF0000"/>
        </w:rPr>
      </w:pPr>
      <w:r>
        <w:rPr>
          <w:rFonts w:ascii="Century Gothic" w:hAnsi="Century Gothic"/>
          <w:i/>
          <w:iCs/>
          <w:color w:val="FF0000"/>
        </w:rPr>
        <w:t xml:space="preserve">In today’s rapidly changing business landscape, organizations are facing more challenges than ever before. From employee turnover to productivity struggles, it can be difficult to stay ahead of the curve and achieve your goals. That’s where we come in. Our human capital consulting firm specializes in providing valuable insight into workplace behavior and motivation, and delivering customized solutions, tools, and training programs that turn employees’ potential, skills, and talents into </w:t>
      </w:r>
      <w:bookmarkStart w:id="0" w:name="_GoBack"/>
      <w:bookmarkEnd w:id="0"/>
      <w:r>
        <w:rPr>
          <w:rFonts w:ascii="Century Gothic" w:hAnsi="Century Gothic"/>
          <w:i/>
          <w:iCs/>
          <w:color w:val="FF0000"/>
        </w:rPr>
        <w:t>sustained, high-performing results.</w:t>
      </w:r>
    </w:p>
    <w:p w14:paraId="4E37D753">
      <w:pPr>
        <w:pStyle w:val="18"/>
        <w:rPr>
          <w:rFonts w:ascii="Century Gothic" w:hAnsi="Century Gothic"/>
          <w:i/>
          <w:iCs/>
          <w:color w:val="FF0000"/>
        </w:rPr>
      </w:pPr>
    </w:p>
    <w:p w14:paraId="6742A77D">
      <w:pPr>
        <w:pStyle w:val="18"/>
        <w:numPr>
          <w:ilvl w:val="0"/>
          <w:numId w:val="2"/>
        </w:numPr>
        <w:spacing w:after="0" w:line="240" w:lineRule="auto"/>
        <w:rPr>
          <w:rFonts w:ascii="Century Gothic" w:hAnsi="Century Gothic"/>
          <w:b/>
          <w:bCs/>
        </w:rPr>
      </w:pPr>
      <w:r>
        <w:rPr>
          <w:rFonts w:ascii="Century Gothic" w:hAnsi="Century Gothic"/>
          <w:b/>
          <w:bCs/>
        </w:rPr>
        <w:t>Recruitment, Talent search and selection</w:t>
      </w:r>
    </w:p>
    <w:p w14:paraId="339F84B5">
      <w:pPr>
        <w:pStyle w:val="18"/>
        <w:spacing w:after="0" w:line="240" w:lineRule="auto"/>
        <w:ind w:left="1440"/>
        <w:rPr>
          <w:rFonts w:ascii="Century Gothic" w:hAnsi="Century Gothic"/>
        </w:rPr>
      </w:pPr>
    </w:p>
    <w:p w14:paraId="38A75A47">
      <w:pPr>
        <w:rPr>
          <w:rFonts w:ascii="Segoe UI" w:hAnsi="Segoe UI" w:cs="Segoe UI"/>
          <w:i/>
          <w:iCs/>
          <w:color w:val="FF0000"/>
        </w:rPr>
      </w:pPr>
      <w:r>
        <w:rPr>
          <w:rFonts w:ascii="Segoe UI" w:hAnsi="Segoe UI" w:cs="Segoe UI"/>
          <w:i/>
          <w:iCs/>
          <w:color w:val="FF0000"/>
        </w:rPr>
        <w:t xml:space="preserve">By partnering with us, organizations can rest assured that they are getting the best talent available </w:t>
      </w:r>
      <w:r>
        <w:rPr>
          <w:rFonts w:hint="default" w:ascii="Segoe UI" w:hAnsi="Segoe UI" w:cs="Segoe UI"/>
          <w:i/>
          <w:iCs/>
          <w:color w:val="FF0000"/>
          <w:lang w:val="en-US"/>
        </w:rPr>
        <w:t>i</w:t>
      </w:r>
      <w:r>
        <w:rPr>
          <w:rFonts w:ascii="Segoe UI" w:hAnsi="Segoe UI" w:cs="Segoe UI"/>
          <w:i/>
          <w:iCs/>
          <w:color w:val="FF0000"/>
        </w:rPr>
        <w:t>n the market. Our recruitment processes are designed to identify not just the technical skills but also the soft skills and personality traits that are essential for success in any role. This approach helps organizations avoid costly hiring mistakes and build a high-performing workforce.</w:t>
      </w:r>
    </w:p>
    <w:p w14:paraId="096AFFAC">
      <w:pPr>
        <w:rPr>
          <w:rFonts w:ascii="Segoe UI" w:hAnsi="Segoe UI" w:cs="Segoe UI"/>
          <w:i/>
          <w:iCs/>
          <w:color w:val="FF0000"/>
        </w:rPr>
      </w:pPr>
      <w:r>
        <w:rPr>
          <w:rFonts w:ascii="Segoe UI" w:hAnsi="Segoe UI" w:cs="Segoe UI"/>
          <w:i/>
          <w:iCs/>
          <w:color w:val="FF0000"/>
        </w:rPr>
        <w:t>Investing in our services is a smart move for organizations looking to achieve long-term success. By finding and retaining the best talent, organizations can ensure that they have the resources to meet their goals and overcome challenges. Let us help you build a high-performing workforce today!</w:t>
      </w:r>
    </w:p>
    <w:p w14:paraId="536F3C37">
      <w:pPr>
        <w:pStyle w:val="18"/>
        <w:numPr>
          <w:ilvl w:val="0"/>
          <w:numId w:val="2"/>
        </w:numPr>
        <w:spacing w:after="0" w:line="240" w:lineRule="auto"/>
        <w:ind w:left="720" w:leftChars="0" w:firstLine="0" w:firstLineChars="0"/>
        <w:rPr>
          <w:rFonts w:ascii="Century Gothic" w:hAnsi="Century Gothic"/>
          <w:b/>
          <w:bCs/>
        </w:rPr>
      </w:pPr>
      <w:r>
        <w:rPr>
          <w:rFonts w:ascii="Century Gothic" w:hAnsi="Century Gothic"/>
          <w:b/>
          <w:bCs/>
        </w:rPr>
        <w:t>Executive search</w:t>
      </w:r>
    </w:p>
    <w:p w14:paraId="1082C46D">
      <w:pPr>
        <w:pStyle w:val="18"/>
        <w:numPr>
          <w:numId w:val="0"/>
        </w:numPr>
        <w:spacing w:after="0" w:line="240" w:lineRule="auto"/>
        <w:ind w:left="720" w:leftChars="0"/>
        <w:rPr>
          <w:rFonts w:ascii="Century Gothic" w:hAnsi="Century Gothic"/>
          <w:b/>
          <w:bCs/>
        </w:rPr>
      </w:pPr>
    </w:p>
    <w:p w14:paraId="4F83738A">
      <w:pPr>
        <w:rPr>
          <w:rFonts w:ascii="Segoe UI" w:hAnsi="Segoe UI" w:cs="Segoe UI"/>
          <w:i/>
          <w:iCs/>
          <w:color w:val="FF0000"/>
        </w:rPr>
      </w:pPr>
      <w:r>
        <w:rPr>
          <w:rFonts w:ascii="Segoe UI" w:hAnsi="Segoe UI" w:cs="Segoe UI"/>
          <w:i/>
          <w:iCs/>
          <w:color w:val="FF0000"/>
        </w:rPr>
        <w:t xml:space="preserve">Executive Search - Finding </w:t>
      </w:r>
      <w:r>
        <w:rPr>
          <w:rFonts w:hint="default" w:ascii="Segoe UI" w:hAnsi="Segoe UI" w:cs="Segoe UI"/>
          <w:i/>
          <w:iCs/>
          <w:color w:val="FF0000"/>
          <w:lang w:val="en-US"/>
        </w:rPr>
        <w:t xml:space="preserve">top quality </w:t>
      </w:r>
      <w:r>
        <w:rPr>
          <w:rFonts w:ascii="Segoe UI" w:hAnsi="Segoe UI" w:cs="Segoe UI"/>
          <w:i/>
          <w:iCs/>
          <w:color w:val="FF0000"/>
        </w:rPr>
        <w:t>Talent for</w:t>
      </w:r>
      <w:r>
        <w:rPr>
          <w:rFonts w:hint="default" w:ascii="Segoe UI" w:hAnsi="Segoe UI" w:cs="Segoe UI"/>
          <w:i/>
          <w:iCs/>
          <w:color w:val="FF0000"/>
          <w:lang w:val="en-US"/>
        </w:rPr>
        <w:t xml:space="preserve"> senior roles in y</w:t>
      </w:r>
      <w:r>
        <w:rPr>
          <w:rFonts w:ascii="Segoe UI" w:hAnsi="Segoe UI" w:cs="Segoe UI"/>
          <w:i/>
          <w:iCs/>
          <w:color w:val="FF0000"/>
        </w:rPr>
        <w:t xml:space="preserve">our </w:t>
      </w:r>
      <w:r>
        <w:rPr>
          <w:rFonts w:hint="default" w:ascii="Segoe UI" w:hAnsi="Segoe UI" w:cs="Segoe UI"/>
          <w:i/>
          <w:iCs/>
          <w:color w:val="FF0000"/>
          <w:lang w:val="en-US"/>
        </w:rPr>
        <w:t xml:space="preserve">organization </w:t>
      </w:r>
    </w:p>
    <w:p w14:paraId="6BB2C089">
      <w:pPr>
        <w:rPr>
          <w:rFonts w:ascii="Segoe UI" w:hAnsi="Segoe UI" w:cs="Segoe UI"/>
          <w:i/>
          <w:iCs/>
          <w:color w:val="FF0000"/>
        </w:rPr>
      </w:pPr>
      <w:r>
        <w:rPr>
          <w:rFonts w:ascii="Segoe UI" w:hAnsi="Segoe UI" w:cs="Segoe UI"/>
          <w:i/>
          <w:iCs/>
          <w:color w:val="FF0000"/>
        </w:rPr>
        <w:t>Our executive search services are designed to help organizations identify and secure top talent for their critical C-suite positions. Our comprehensive approach involves sourcing potential candidates through a range of channels, conducting thorough assessments to ensure qualifications, cultural fit, and compatibility, and conducting confidential interviews and reference checks. With our support, you can be confident in finding the right executive leader</w:t>
      </w:r>
      <w:r>
        <w:rPr>
          <w:rFonts w:hint="default" w:ascii="Segoe UI" w:hAnsi="Segoe UI" w:cs="Segoe UI"/>
          <w:i/>
          <w:iCs/>
          <w:color w:val="FF0000"/>
          <w:lang w:val="en-US"/>
        </w:rPr>
        <w:t>s</w:t>
      </w:r>
      <w:r>
        <w:rPr>
          <w:rFonts w:ascii="Segoe UI" w:hAnsi="Segoe UI" w:cs="Segoe UI"/>
          <w:i/>
          <w:iCs/>
          <w:color w:val="FF0000"/>
        </w:rPr>
        <w:t xml:space="preserve"> to drive your company forward.</w:t>
      </w:r>
    </w:p>
    <w:p w14:paraId="0DFF21B7">
      <w:pPr>
        <w:pStyle w:val="18"/>
        <w:spacing w:after="0" w:line="240" w:lineRule="auto"/>
        <w:ind w:left="1440"/>
        <w:rPr>
          <w:rFonts w:ascii="Century Gothic" w:hAnsi="Century Gothic"/>
        </w:rPr>
      </w:pPr>
    </w:p>
    <w:p w14:paraId="7FF07B89">
      <w:pPr>
        <w:pStyle w:val="18"/>
        <w:numPr>
          <w:ilvl w:val="0"/>
          <w:numId w:val="2"/>
        </w:numPr>
        <w:spacing w:after="0" w:line="240" w:lineRule="auto"/>
        <w:ind w:left="720" w:leftChars="0" w:firstLine="0" w:firstLineChars="0"/>
        <w:rPr>
          <w:rFonts w:ascii="Century Gothic" w:hAnsi="Century Gothic"/>
          <w:b/>
          <w:bCs/>
        </w:rPr>
      </w:pPr>
      <w:r>
        <w:rPr>
          <w:rFonts w:ascii="Century Gothic" w:hAnsi="Century Gothic"/>
          <w:b/>
          <w:bCs/>
        </w:rPr>
        <w:t>Human resources consultancy</w:t>
      </w:r>
    </w:p>
    <w:p w14:paraId="4A09EF71">
      <w:pPr>
        <w:rPr>
          <w:rFonts w:ascii="Segoe UI" w:hAnsi="Segoe UI" w:cs="Segoe UI"/>
          <w:i/>
          <w:iCs/>
          <w:color w:val="FF0000"/>
        </w:rPr>
      </w:pPr>
    </w:p>
    <w:p w14:paraId="09E97521">
      <w:pPr>
        <w:rPr>
          <w:rFonts w:ascii="Segoe UI" w:hAnsi="Segoe UI" w:cs="Segoe UI"/>
          <w:i/>
          <w:iCs/>
          <w:color w:val="FF0000"/>
        </w:rPr>
      </w:pPr>
      <w:r>
        <w:rPr>
          <w:rFonts w:ascii="Segoe UI" w:hAnsi="Segoe UI" w:cs="Segoe UI"/>
          <w:i/>
          <w:iCs/>
          <w:color w:val="FF0000"/>
        </w:rPr>
        <w:t>At</w:t>
      </w:r>
      <w:r>
        <w:rPr>
          <w:rFonts w:hint="default" w:ascii="Segoe UI" w:hAnsi="Segoe UI" w:cs="Segoe UI"/>
          <w:i/>
          <w:iCs/>
          <w:color w:val="FF0000"/>
          <w:lang w:val="en-US"/>
        </w:rPr>
        <w:t xml:space="preserve"> Lafayette Resources, </w:t>
      </w:r>
      <w:r>
        <w:rPr>
          <w:rFonts w:ascii="Segoe UI" w:hAnsi="Segoe UI" w:cs="Segoe UI"/>
          <w:i/>
          <w:iCs/>
          <w:color w:val="FF0000"/>
        </w:rPr>
        <w:t>we understand the impact that people have on an organization's success. That's why we offer comprehensive human resources consulting services, including HR audits, policy and process design, and HR outsourcing solutions. Whether you're facing a specific HR challenge or looking to optimize your entire HR function, we are here to support you and ensure that your people are a key asset for your business.</w:t>
      </w:r>
    </w:p>
    <w:p w14:paraId="3928376B">
      <w:pPr>
        <w:pStyle w:val="18"/>
        <w:spacing w:after="0" w:line="240" w:lineRule="auto"/>
        <w:rPr>
          <w:rFonts w:ascii="Century Gothic" w:hAnsi="Century Gothic"/>
        </w:rPr>
      </w:pPr>
      <w:r>
        <w:rPr>
          <w:rFonts w:ascii="Century Gothic" w:hAnsi="Century Gothic"/>
        </w:rPr>
        <w:t xml:space="preserve"> </w:t>
      </w:r>
    </w:p>
    <w:p w14:paraId="51998B93">
      <w:pPr>
        <w:pStyle w:val="18"/>
        <w:numPr>
          <w:ilvl w:val="0"/>
          <w:numId w:val="2"/>
        </w:numPr>
        <w:ind w:left="720" w:leftChars="0" w:firstLine="0" w:firstLineChars="0"/>
        <w:rPr>
          <w:rFonts w:ascii="Century Gothic" w:hAnsi="Century Gothic"/>
          <w:b/>
          <w:bCs/>
        </w:rPr>
      </w:pPr>
      <w:r>
        <w:rPr>
          <w:rFonts w:ascii="Century Gothic" w:hAnsi="Century Gothic"/>
          <w:b/>
          <w:bCs/>
        </w:rPr>
        <w:t>Job Evaluation and grading</w:t>
      </w:r>
    </w:p>
    <w:p w14:paraId="665E3609">
      <w:pPr>
        <w:rPr>
          <w:rFonts w:ascii="Segoe UI" w:hAnsi="Segoe UI" w:cs="Segoe UI"/>
          <w:i/>
          <w:iCs/>
          <w:color w:val="FF0000"/>
        </w:rPr>
      </w:pPr>
      <w:r>
        <w:rPr>
          <w:rFonts w:ascii="Segoe UI" w:hAnsi="Segoe UI" w:cs="Segoe UI"/>
          <w:i/>
          <w:iCs/>
          <w:color w:val="FF0000"/>
        </w:rPr>
        <w:t>Our Job Evaluation process involves a systematic assessment of the duties, responsibilities, and requirements of each role within an organization. We utilize a standardized approach to evaluate the relative complexity and worth of each job, determining an appropriate grade for each.</w:t>
      </w:r>
    </w:p>
    <w:p w14:paraId="14BF4F85">
      <w:pPr>
        <w:rPr>
          <w:rFonts w:ascii="Segoe UI" w:hAnsi="Segoe UI" w:cs="Segoe UI"/>
          <w:i/>
          <w:iCs/>
        </w:rPr>
      </w:pPr>
      <w:r>
        <w:rPr>
          <w:rFonts w:ascii="Segoe UI" w:hAnsi="Segoe UI" w:cs="Segoe UI"/>
          <w:i/>
          <w:iCs/>
          <w:color w:val="FF0000"/>
        </w:rPr>
        <w:t>The objective of this evaluation is to create a fair and equitable job structure, establish a rational basis for compensation, promote career growth and development, and support workforce planning. Our goal is to support organizations in ensuring fair and equitable treatment of their employees, aligning their compensation with the value of their contributions.</w:t>
      </w:r>
    </w:p>
    <w:p w14:paraId="4CAA1C4E">
      <w:pPr>
        <w:pStyle w:val="18"/>
        <w:ind w:left="1440"/>
        <w:rPr>
          <w:rFonts w:ascii="Century Gothic" w:hAnsi="Century Gothic"/>
        </w:rPr>
      </w:pPr>
    </w:p>
    <w:p w14:paraId="5C367DD2">
      <w:pPr>
        <w:pStyle w:val="18"/>
        <w:ind w:left="1440"/>
        <w:rPr>
          <w:rFonts w:ascii="Century Gothic" w:hAnsi="Century Gothic"/>
        </w:rPr>
      </w:pPr>
    </w:p>
    <w:p w14:paraId="1A5C1906">
      <w:pPr>
        <w:pStyle w:val="18"/>
        <w:ind w:left="1440"/>
        <w:rPr>
          <w:rFonts w:ascii="Century Gothic" w:hAnsi="Century Gothic"/>
        </w:rPr>
      </w:pPr>
    </w:p>
    <w:p w14:paraId="4C831DD4">
      <w:pPr>
        <w:pStyle w:val="18"/>
        <w:numPr>
          <w:ilvl w:val="0"/>
          <w:numId w:val="2"/>
        </w:numPr>
        <w:spacing w:after="0" w:line="240" w:lineRule="auto"/>
        <w:ind w:left="720" w:leftChars="0" w:firstLine="0" w:firstLineChars="0"/>
        <w:rPr>
          <w:rFonts w:ascii="Century Gothic" w:hAnsi="Century Gothic"/>
          <w:b/>
          <w:bCs/>
        </w:rPr>
      </w:pPr>
      <w:r>
        <w:rPr>
          <w:rFonts w:ascii="Century Gothic" w:hAnsi="Century Gothic"/>
          <w:b/>
          <w:bCs/>
        </w:rPr>
        <w:t>Performance management tools and training</w:t>
      </w:r>
    </w:p>
    <w:p w14:paraId="4702C7FF">
      <w:pPr>
        <w:pStyle w:val="18"/>
        <w:spacing w:after="0" w:line="240" w:lineRule="auto"/>
        <w:ind w:left="1440"/>
        <w:rPr>
          <w:rFonts w:ascii="Century Gothic" w:hAnsi="Century Gothic"/>
        </w:rPr>
      </w:pPr>
    </w:p>
    <w:p w14:paraId="5EC3BCEB">
      <w:pPr>
        <w:rPr>
          <w:rFonts w:ascii="Century Gothic" w:hAnsi="Century Gothic"/>
          <w:i/>
          <w:iCs/>
        </w:rPr>
      </w:pPr>
      <w:r>
        <w:rPr>
          <w:rFonts w:ascii="Century Gothic" w:hAnsi="Century Gothic"/>
          <w:i/>
          <w:iCs/>
        </w:rPr>
        <w:t>‘’If you can’t measure it, you can’t improve it”  Peter Drucker</w:t>
      </w:r>
    </w:p>
    <w:p w14:paraId="0F1EFD5F">
      <w:pPr>
        <w:rPr>
          <w:rFonts w:hint="default" w:ascii="Segoe UI" w:hAnsi="Segoe UI" w:cs="Segoe UI"/>
          <w:i/>
          <w:iCs/>
          <w:color w:val="FF0000"/>
          <w:lang w:val="en-US"/>
        </w:rPr>
      </w:pPr>
      <w:r>
        <w:rPr>
          <w:rFonts w:hint="default" w:ascii="Segoe UI" w:hAnsi="Segoe UI" w:cs="Segoe UI"/>
          <w:i/>
          <w:iCs/>
          <w:color w:val="FF0000"/>
          <w:lang w:val="en-US"/>
        </w:rPr>
        <w:t xml:space="preserve">Why </w:t>
      </w:r>
      <w:r>
        <w:rPr>
          <w:rFonts w:ascii="Segoe UI" w:hAnsi="Segoe UI" w:cs="Segoe UI"/>
          <w:i/>
          <w:iCs/>
          <w:color w:val="FF0000"/>
        </w:rPr>
        <w:t>invest in a powerful Performance Management process</w:t>
      </w:r>
      <w:r>
        <w:rPr>
          <w:rFonts w:hint="default" w:ascii="Segoe UI" w:hAnsi="Segoe UI" w:cs="Segoe UI"/>
          <w:i/>
          <w:iCs/>
          <w:color w:val="FF0000"/>
          <w:lang w:val="en-US"/>
        </w:rPr>
        <w:t xml:space="preserve">? </w:t>
      </w:r>
    </w:p>
    <w:p w14:paraId="15D2DDB2">
      <w:pPr>
        <w:rPr>
          <w:rFonts w:ascii="Segoe UI" w:hAnsi="Segoe UI" w:cs="Segoe UI"/>
          <w:i/>
          <w:iCs/>
          <w:color w:val="FF0000"/>
        </w:rPr>
      </w:pPr>
      <w:r>
        <w:rPr>
          <w:rFonts w:hint="default" w:ascii="Segoe UI" w:hAnsi="Segoe UI" w:cs="Segoe UI"/>
          <w:i/>
          <w:iCs/>
          <w:color w:val="FF0000"/>
          <w:lang w:val="en-US"/>
        </w:rPr>
        <w:t xml:space="preserve">A performance management </w:t>
      </w:r>
      <w:r>
        <w:rPr>
          <w:rFonts w:ascii="Segoe UI" w:hAnsi="Segoe UI" w:cs="Segoe UI"/>
          <w:i/>
          <w:iCs/>
          <w:color w:val="FF0000"/>
        </w:rPr>
        <w:t xml:space="preserve">process will not only bring clarity to your organizational goals but also clearly define each employee's role in achieving those goals. Your employees will have a clear understanding of what is expected of them and how their work contributes to the larger picture. This level of understanding will drive their motivation and engagement, leading to higher job satisfaction and reduced employee turnover. </w:t>
      </w:r>
    </w:p>
    <w:p w14:paraId="6E826743">
      <w:pPr>
        <w:rPr>
          <w:rFonts w:ascii="Segoe UI" w:hAnsi="Segoe UI" w:cs="Segoe UI"/>
          <w:i/>
          <w:iCs/>
        </w:rPr>
      </w:pPr>
      <w:r>
        <w:rPr>
          <w:rFonts w:ascii="Segoe UI" w:hAnsi="Segoe UI" w:cs="Segoe UI"/>
          <w:i/>
          <w:iCs/>
          <w:color w:val="FF0000"/>
        </w:rPr>
        <w:t>Do</w:t>
      </w:r>
      <w:r>
        <w:rPr>
          <w:rFonts w:hint="default" w:ascii="Segoe UI" w:hAnsi="Segoe UI" w:cs="Segoe UI"/>
          <w:i/>
          <w:iCs/>
          <w:color w:val="FF0000"/>
          <w:lang w:val="en-US"/>
        </w:rPr>
        <w:t xml:space="preserve"> not </w:t>
      </w:r>
      <w:r>
        <w:rPr>
          <w:rFonts w:ascii="Segoe UI" w:hAnsi="Segoe UI" w:cs="Segoe UI"/>
          <w:i/>
          <w:iCs/>
          <w:color w:val="FF0000"/>
        </w:rPr>
        <w:t>miss th</w:t>
      </w:r>
      <w:r>
        <w:rPr>
          <w:rFonts w:hint="default" w:ascii="Segoe UI" w:hAnsi="Segoe UI" w:cs="Segoe UI"/>
          <w:i/>
          <w:iCs/>
          <w:color w:val="FF0000"/>
          <w:lang w:val="en-US"/>
        </w:rPr>
        <w:t xml:space="preserve">e </w:t>
      </w:r>
      <w:r>
        <w:rPr>
          <w:rFonts w:ascii="Segoe UI" w:hAnsi="Segoe UI" w:cs="Segoe UI"/>
          <w:i/>
          <w:iCs/>
          <w:color w:val="FF0000"/>
        </w:rPr>
        <w:t>opportunity to improve your company's success. Invest in a</w:t>
      </w:r>
      <w:r>
        <w:rPr>
          <w:rFonts w:ascii="Segoe UI" w:hAnsi="Segoe UI" w:cs="Segoe UI"/>
          <w:i/>
          <w:iCs/>
        </w:rPr>
        <w:t xml:space="preserve"> </w:t>
      </w:r>
      <w:r>
        <w:rPr>
          <w:rFonts w:ascii="Segoe UI" w:hAnsi="Segoe UI" w:cs="Segoe UI"/>
          <w:i/>
          <w:iCs/>
          <w:color w:val="FF0000"/>
        </w:rPr>
        <w:t>comprehensive Performance Management process today and see the difference it makes.</w:t>
      </w:r>
    </w:p>
    <w:p w14:paraId="4FE8D1C9">
      <w:pPr>
        <w:pStyle w:val="18"/>
        <w:spacing w:after="0" w:line="240" w:lineRule="auto"/>
        <w:rPr>
          <w:rFonts w:ascii="Century Gothic" w:hAnsi="Century Gothic"/>
        </w:rPr>
      </w:pPr>
    </w:p>
    <w:p w14:paraId="75610C10">
      <w:pPr>
        <w:pStyle w:val="18"/>
        <w:numPr>
          <w:ilvl w:val="0"/>
          <w:numId w:val="2"/>
        </w:numPr>
        <w:spacing w:after="0" w:line="240" w:lineRule="auto"/>
        <w:ind w:left="720" w:leftChars="0" w:firstLine="0" w:firstLineChars="0"/>
        <w:rPr>
          <w:rFonts w:ascii="Century Gothic" w:hAnsi="Century Gothic"/>
          <w:b/>
          <w:bCs/>
        </w:rPr>
      </w:pPr>
      <w:r>
        <w:rPr>
          <w:rFonts w:ascii="Century Gothic" w:hAnsi="Century Gothic"/>
          <w:b/>
          <w:bCs/>
        </w:rPr>
        <w:t>Organization design</w:t>
      </w:r>
    </w:p>
    <w:p w14:paraId="5A7B0E17">
      <w:pPr>
        <w:pStyle w:val="18"/>
        <w:spacing w:after="0" w:line="240" w:lineRule="auto"/>
        <w:ind w:left="1440"/>
        <w:rPr>
          <w:rFonts w:ascii="Century Gothic" w:hAnsi="Century Gothic"/>
        </w:rPr>
      </w:pPr>
    </w:p>
    <w:p w14:paraId="19EE7AF8">
      <w:pPr>
        <w:rPr>
          <w:rFonts w:ascii="Segoe UI" w:hAnsi="Segoe UI" w:cs="Segoe UI"/>
          <w:i/>
          <w:iCs/>
          <w:color w:val="FF0000"/>
        </w:rPr>
      </w:pPr>
      <w:r>
        <w:rPr>
          <w:rFonts w:ascii="Segoe UI" w:hAnsi="Segoe UI" w:cs="Segoe UI"/>
          <w:i/>
          <w:iCs/>
          <w:color w:val="FF0000"/>
        </w:rPr>
        <w:t>Streamlining Organizational Structure</w:t>
      </w:r>
    </w:p>
    <w:p w14:paraId="28BEA9D2">
      <w:pPr>
        <w:rPr>
          <w:rFonts w:ascii="Segoe UI" w:hAnsi="Segoe UI" w:cs="Segoe UI"/>
          <w:i/>
          <w:iCs/>
          <w:color w:val="FF0000"/>
        </w:rPr>
      </w:pPr>
      <w:r>
        <w:rPr>
          <w:rFonts w:ascii="Segoe UI" w:hAnsi="Segoe UI" w:cs="Segoe UI"/>
          <w:i/>
          <w:iCs/>
          <w:color w:val="FF0000"/>
        </w:rPr>
        <w:t>Let us help you optimize your organizational structure to align with your business strategy</w:t>
      </w:r>
      <w:r>
        <w:rPr>
          <w:rFonts w:hint="default" w:ascii="Segoe UI" w:hAnsi="Segoe UI" w:cs="Segoe UI"/>
          <w:i/>
          <w:iCs/>
          <w:color w:val="FF0000"/>
          <w:lang w:val="en-US"/>
        </w:rPr>
        <w:t>, vision</w:t>
      </w:r>
      <w:r>
        <w:rPr>
          <w:rFonts w:ascii="Segoe UI" w:hAnsi="Segoe UI" w:cs="Segoe UI"/>
          <w:i/>
          <w:iCs/>
          <w:color w:val="FF0000"/>
        </w:rPr>
        <w:t xml:space="preserve"> and </w:t>
      </w:r>
      <w:r>
        <w:rPr>
          <w:rFonts w:hint="default" w:ascii="Segoe UI" w:hAnsi="Segoe UI" w:cs="Segoe UI"/>
          <w:i/>
          <w:iCs/>
          <w:color w:val="FF0000"/>
          <w:lang w:val="en-US"/>
        </w:rPr>
        <w:t xml:space="preserve">mission, </w:t>
      </w:r>
      <w:r>
        <w:rPr>
          <w:rFonts w:ascii="Segoe UI" w:hAnsi="Segoe UI" w:cs="Segoe UI"/>
          <w:i/>
          <w:iCs/>
          <w:color w:val="FF0000"/>
        </w:rPr>
        <w:t>ensuring efficient and effective operations for optimal results.</w:t>
      </w:r>
    </w:p>
    <w:p w14:paraId="4DBA0340">
      <w:pPr>
        <w:pStyle w:val="18"/>
        <w:numPr>
          <w:ilvl w:val="0"/>
          <w:numId w:val="2"/>
        </w:numPr>
        <w:spacing w:after="0" w:line="240" w:lineRule="auto"/>
        <w:ind w:left="720" w:leftChars="0" w:firstLine="0" w:firstLineChars="0"/>
        <w:rPr>
          <w:rFonts w:ascii="Century Gothic" w:hAnsi="Century Gothic"/>
          <w:b/>
          <w:bCs/>
        </w:rPr>
      </w:pPr>
      <w:r>
        <w:rPr>
          <w:rFonts w:ascii="Century Gothic" w:hAnsi="Century Gothic"/>
          <w:b/>
          <w:bCs/>
        </w:rPr>
        <w:t>Staff Outsourcing</w:t>
      </w:r>
    </w:p>
    <w:p w14:paraId="7A894E35">
      <w:pPr>
        <w:spacing w:after="0" w:line="240" w:lineRule="auto"/>
        <w:rPr>
          <w:rFonts w:ascii="Century Gothic" w:hAnsi="Century Gothic"/>
        </w:rPr>
      </w:pPr>
    </w:p>
    <w:p w14:paraId="307C292C">
      <w:pPr>
        <w:rPr>
          <w:rFonts w:ascii="Segoe UI" w:hAnsi="Segoe UI" w:cs="Segoe UI"/>
          <w:i/>
          <w:iCs/>
          <w:color w:val="FF0000"/>
        </w:rPr>
      </w:pPr>
      <w:r>
        <w:rPr>
          <w:rFonts w:ascii="Segoe UI" w:hAnsi="Segoe UI" w:cs="Segoe UI"/>
          <w:i/>
          <w:iCs/>
          <w:color w:val="FF0000"/>
        </w:rPr>
        <w:t xml:space="preserve"> Don't let non-core functions hold you back. Partner with us and unlock the full potential of your organization. Experience the benefits of expert outsourcing solutions today!</w:t>
      </w:r>
    </w:p>
    <w:p w14:paraId="000AAA99">
      <w:pPr>
        <w:rPr>
          <w:rFonts w:ascii="Segoe UI" w:hAnsi="Segoe UI" w:cs="Segoe UI"/>
          <w:i/>
          <w:iCs/>
          <w:color w:val="FF0000"/>
        </w:rPr>
      </w:pPr>
      <w:r>
        <w:rPr>
          <w:rFonts w:hint="default" w:ascii="Segoe UI" w:hAnsi="Segoe UI" w:cs="Segoe UI"/>
          <w:i/>
          <w:iCs/>
          <w:color w:val="FF0000"/>
          <w:lang w:val="en-US"/>
        </w:rPr>
        <w:t>E</w:t>
      </w:r>
      <w:r>
        <w:rPr>
          <w:rFonts w:ascii="Segoe UI" w:hAnsi="Segoe UI" w:cs="Segoe UI"/>
          <w:i/>
          <w:iCs/>
          <w:color w:val="FF0000"/>
        </w:rPr>
        <w:t xml:space="preserve">very organization is unique, and </w:t>
      </w:r>
      <w:r>
        <w:rPr>
          <w:rFonts w:hint="default" w:ascii="Segoe UI" w:hAnsi="Segoe UI" w:cs="Segoe UI"/>
          <w:i/>
          <w:iCs/>
          <w:color w:val="FF0000"/>
          <w:lang w:val="en-US"/>
        </w:rPr>
        <w:t xml:space="preserve">we </w:t>
      </w:r>
      <w:r>
        <w:rPr>
          <w:rFonts w:ascii="Segoe UI" w:hAnsi="Segoe UI" w:cs="Segoe UI"/>
          <w:i/>
          <w:iCs/>
          <w:color w:val="FF0000"/>
        </w:rPr>
        <w:t xml:space="preserve">work </w:t>
      </w:r>
      <w:r>
        <w:rPr>
          <w:rFonts w:hint="default" w:ascii="Segoe UI" w:hAnsi="Segoe UI" w:cs="Segoe UI"/>
          <w:i/>
          <w:iCs/>
          <w:color w:val="FF0000"/>
          <w:lang w:val="en-US"/>
        </w:rPr>
        <w:t xml:space="preserve">consultatively </w:t>
      </w:r>
      <w:r>
        <w:rPr>
          <w:rFonts w:ascii="Segoe UI" w:hAnsi="Segoe UI" w:cs="Segoe UI"/>
          <w:i/>
          <w:iCs/>
          <w:color w:val="FF0000"/>
        </w:rPr>
        <w:t>to create customized solutions that meet your specific needs. Our team of experts handle all your non-core functions with efficiency and expertise, freeing up valuable resources and allowing you to concentrate on your core business operations.</w:t>
      </w:r>
    </w:p>
    <w:p w14:paraId="76DD2451">
      <w:pPr>
        <w:ind w:left="720"/>
        <w:rPr>
          <w:rFonts w:ascii="Century Gothic" w:hAnsi="Century Gothic" w:cstheme="minorHAnsi"/>
        </w:rPr>
      </w:pPr>
    </w:p>
    <w:p w14:paraId="50D89A84">
      <w:pPr>
        <w:pStyle w:val="18"/>
        <w:ind w:left="1440"/>
        <w:rPr>
          <w:rFonts w:ascii="Century Gothic" w:hAnsi="Century Gothic"/>
        </w:rPr>
      </w:pPr>
    </w:p>
    <w:p w14:paraId="38528ABB">
      <w:pPr>
        <w:pStyle w:val="18"/>
        <w:numPr>
          <w:ilvl w:val="0"/>
          <w:numId w:val="1"/>
        </w:numPr>
        <w:rPr>
          <w:rFonts w:ascii="Century Gothic" w:hAnsi="Century Gothic"/>
          <w:b/>
          <w:bCs/>
        </w:rPr>
      </w:pPr>
      <w:r>
        <w:rPr>
          <w:rFonts w:ascii="Century Gothic" w:hAnsi="Century Gothic"/>
          <w:b/>
          <w:bCs/>
          <w:sz w:val="28"/>
          <w:szCs w:val="28"/>
        </w:rPr>
        <w:t xml:space="preserve">Assessment tools and Talent Optimization </w:t>
      </w:r>
    </w:p>
    <w:p w14:paraId="19340DE8">
      <w:pPr>
        <w:rPr>
          <w:rFonts w:ascii="Segoe UI" w:hAnsi="Segoe UI" w:cs="Segoe UI"/>
          <w:i/>
          <w:iCs/>
          <w:color w:val="FF0000"/>
        </w:rPr>
      </w:pPr>
      <w:r>
        <w:rPr>
          <w:rFonts w:ascii="Segoe UI" w:hAnsi="Segoe UI" w:cs="Segoe UI"/>
          <w:i/>
          <w:iCs/>
          <w:color w:val="FF0000"/>
        </w:rPr>
        <w:t>Our cutting-edge assessment tools are designed to give you a comprehensive understanding of your talent and potential. With our expert team of Human Capital consultants, we take a custom-made approach to talent optimization, ensuring that each solution is tailored to meet the unique needs of our clients.</w:t>
      </w:r>
    </w:p>
    <w:p w14:paraId="7D062CDB">
      <w:pPr>
        <w:rPr>
          <w:rFonts w:ascii="Segoe UI" w:hAnsi="Segoe UI" w:cs="Segoe UI"/>
          <w:i/>
          <w:iCs/>
          <w:color w:val="FF0000"/>
        </w:rPr>
      </w:pPr>
      <w:r>
        <w:rPr>
          <w:rFonts w:ascii="Segoe UI" w:hAnsi="Segoe UI" w:cs="Segoe UI"/>
          <w:i/>
          <w:iCs/>
          <w:color w:val="FF0000"/>
        </w:rPr>
        <w:t xml:space="preserve">From capacity </w:t>
      </w:r>
      <w:r>
        <w:rPr>
          <w:rFonts w:hint="default" w:ascii="Segoe UI" w:hAnsi="Segoe UI" w:cs="Segoe UI"/>
          <w:i/>
          <w:iCs/>
          <w:color w:val="FF0000"/>
          <w:lang w:val="en-US"/>
        </w:rPr>
        <w:t xml:space="preserve">development, </w:t>
      </w:r>
      <w:r>
        <w:rPr>
          <w:rFonts w:ascii="Segoe UI" w:hAnsi="Segoe UI" w:cs="Segoe UI"/>
          <w:i/>
          <w:iCs/>
          <w:color w:val="FF0000"/>
        </w:rPr>
        <w:t>to career transformation programs, Lafayette Resources has a proven track record of delivering results across East and West Africa. Our international affiliations only add to our ability to provide best-in-class assessment tools and services.</w:t>
      </w:r>
    </w:p>
    <w:p w14:paraId="761A061B">
      <w:pPr>
        <w:pStyle w:val="18"/>
        <w:rPr>
          <w:rFonts w:ascii="Century Gothic" w:hAnsi="Century Gothic"/>
          <w:i/>
          <w:iCs/>
        </w:rPr>
      </w:pPr>
    </w:p>
    <w:p w14:paraId="3FF71456">
      <w:pPr>
        <w:pStyle w:val="18"/>
        <w:numPr>
          <w:ilvl w:val="0"/>
          <w:numId w:val="3"/>
        </w:numPr>
        <w:spacing w:after="0" w:line="240" w:lineRule="auto"/>
        <w:rPr>
          <w:rFonts w:ascii="Century Gothic" w:hAnsi="Century Gothic"/>
          <w:b/>
          <w:bCs/>
        </w:rPr>
      </w:pPr>
      <w:r>
        <w:rPr>
          <w:rFonts w:ascii="Century Gothic" w:hAnsi="Century Gothic"/>
          <w:b/>
          <w:bCs/>
        </w:rPr>
        <w:t>Personal Development Analysis (PDA)</w:t>
      </w:r>
    </w:p>
    <w:p w14:paraId="76EA8C95">
      <w:pPr>
        <w:pStyle w:val="18"/>
        <w:numPr>
          <w:numId w:val="0"/>
        </w:numPr>
        <w:spacing w:after="0" w:line="240" w:lineRule="auto"/>
        <w:contextualSpacing/>
        <w:rPr>
          <w:rFonts w:ascii="Century Gothic" w:hAnsi="Century Gothic"/>
          <w:b/>
          <w:bCs/>
        </w:rPr>
      </w:pPr>
    </w:p>
    <w:p w14:paraId="08D56BD6">
      <w:pPr>
        <w:keepNext w:val="0"/>
        <w:keepLines w:val="0"/>
        <w:widowControl w:val="0"/>
        <w:suppressLineNumbers w:val="0"/>
        <w:suppressAutoHyphens/>
        <w:spacing w:before="0" w:beforeAutospacing="0" w:after="0" w:afterAutospacing="0"/>
        <w:ind w:left="0" w:right="0"/>
        <w:jc w:val="left"/>
        <w:textAlignment w:val="baseline"/>
        <w:rPr>
          <w:rFonts w:hint="default" w:ascii="Sylfaen" w:hAnsi="Sylfaen" w:eastAsia="MS PGothic" w:cs="Sylfaen"/>
          <w:b/>
          <w:bCs/>
          <w:color w:val="FF0000"/>
          <w:kern w:val="24"/>
          <w:sz w:val="22"/>
          <w:szCs w:val="22"/>
          <w:u w:val="single"/>
          <w:vertAlign w:val="baseline"/>
          <w:lang w:val="en-US"/>
        </w:rPr>
      </w:pPr>
      <w:r>
        <w:rPr>
          <w:rFonts w:hint="default" w:ascii="Century Gothic" w:hAnsi="Century Gothic"/>
          <w:b/>
          <w:bCs/>
          <w:lang w:val="en-US"/>
        </w:rPr>
        <w:tab/>
      </w:r>
      <w:r>
        <w:rPr>
          <w:rFonts w:hint="default" w:ascii="Sylfaen" w:hAnsi="Sylfaen" w:eastAsia="MS PGothic" w:cs="Sylfaen"/>
          <w:color w:val="FF0000"/>
          <w:kern w:val="24"/>
          <w:sz w:val="22"/>
          <w:szCs w:val="22"/>
          <w:vertAlign w:val="baseline"/>
          <w:lang w:val="en-US" w:eastAsia="zh-CN" w:bidi="ar"/>
        </w:rPr>
        <w:t xml:space="preserve">PDA stands for </w:t>
      </w:r>
      <w:r>
        <w:rPr>
          <w:rFonts w:hint="default" w:ascii="Sylfaen" w:hAnsi="Sylfaen" w:eastAsia="MS PGothic" w:cs="Sylfaen"/>
          <w:b/>
          <w:bCs/>
          <w:color w:val="FF0000"/>
          <w:kern w:val="24"/>
          <w:sz w:val="22"/>
          <w:szCs w:val="22"/>
          <w:u w:val="single"/>
          <w:vertAlign w:val="baseline"/>
          <w:lang w:val="en-US" w:eastAsia="zh-CN" w:bidi="ar"/>
        </w:rPr>
        <w:t>Personal Development Analysis</w:t>
      </w:r>
    </w:p>
    <w:p w14:paraId="47BAB5E5">
      <w:pPr>
        <w:keepNext w:val="0"/>
        <w:keepLines w:val="0"/>
        <w:widowControl w:val="0"/>
        <w:suppressLineNumbers w:val="0"/>
        <w:suppressAutoHyphens/>
        <w:spacing w:before="0" w:beforeAutospacing="0" w:after="0" w:afterAutospacing="0"/>
        <w:ind w:left="0" w:right="0"/>
        <w:jc w:val="left"/>
        <w:textAlignment w:val="baseline"/>
        <w:rPr>
          <w:rFonts w:hint="default" w:ascii="Sylfaen" w:hAnsi="Sylfaen" w:eastAsia="MS PGothic" w:cs="Sylfaen"/>
          <w:color w:val="FF0000"/>
          <w:kern w:val="24"/>
          <w:sz w:val="22"/>
          <w:szCs w:val="22"/>
          <w:u w:val="single"/>
          <w:vertAlign w:val="baseline"/>
          <w:lang w:val="en-US"/>
        </w:rPr>
      </w:pPr>
      <w:r>
        <w:rPr>
          <w:rFonts w:hint="default" w:ascii="Sylfaen" w:hAnsi="Sylfaen" w:eastAsia="MS PGothic" w:cs="Sylfaen"/>
          <w:color w:val="FF0000"/>
          <w:kern w:val="24"/>
          <w:sz w:val="22"/>
          <w:szCs w:val="22"/>
          <w:u w:val="single"/>
          <w:vertAlign w:val="baseline"/>
          <w:lang w:val="en-US" w:eastAsia="zh-CN" w:bidi="ar"/>
        </w:rPr>
        <w:t xml:space="preserve"> </w:t>
      </w:r>
    </w:p>
    <w:p w14:paraId="26818FB0">
      <w:pPr>
        <w:keepNext w:val="0"/>
        <w:keepLines w:val="0"/>
        <w:widowControl w:val="0"/>
        <w:numPr>
          <w:ilvl w:val="0"/>
          <w:numId w:val="4"/>
        </w:numPr>
        <w:suppressLineNumbers w:val="0"/>
        <w:suppressAutoHyphens/>
        <w:spacing w:before="0" w:beforeAutospacing="0" w:after="0" w:afterAutospacing="0"/>
        <w:ind w:left="420" w:right="0" w:hanging="420"/>
        <w:jc w:val="left"/>
        <w:textAlignment w:val="baseline"/>
        <w:rPr>
          <w:rFonts w:hint="default" w:ascii="Sylfaen" w:hAnsi="Sylfaen" w:eastAsia="Palatino Linotype" w:cs="Sylfaen"/>
          <w:color w:val="FF0000"/>
          <w:sz w:val="22"/>
          <w:szCs w:val="22"/>
          <w:vertAlign w:val="baseline"/>
          <w:lang w:val="en-US"/>
        </w:rPr>
      </w:pPr>
      <w:r>
        <w:rPr>
          <w:rFonts w:hint="default" w:ascii="Sylfaen" w:hAnsi="Sylfaen" w:eastAsia="MS PGothic" w:cs="Sylfaen"/>
          <w:color w:val="FF0000"/>
          <w:kern w:val="24"/>
          <w:sz w:val="22"/>
          <w:szCs w:val="22"/>
          <w:vertAlign w:val="baseline"/>
          <w:lang w:val="en-US" w:eastAsia="zh-CN" w:bidi="ar"/>
        </w:rPr>
        <w:t>PDA is a world Leader in online Behavioural and Psychometric Assessments used to Select, Manage and Develop Talent</w:t>
      </w:r>
      <w:r>
        <w:rPr>
          <w:rFonts w:hint="default" w:ascii="Sylfaen" w:hAnsi="Sylfaen" w:eastAsia="MS PGothic" w:cs="Sylfaen"/>
          <w:color w:val="FF0000"/>
          <w:kern w:val="24"/>
          <w:sz w:val="22"/>
          <w:szCs w:val="22"/>
          <w:vertAlign w:val="baseline"/>
          <w:lang w:val="en-US" w:eastAsia="zh-CN" w:bidi="ar"/>
        </w:rPr>
        <w:tab/>
      </w:r>
    </w:p>
    <w:p w14:paraId="44FA7A81">
      <w:pPr>
        <w:keepNext w:val="0"/>
        <w:keepLines w:val="0"/>
        <w:widowControl w:val="0"/>
        <w:numPr>
          <w:ilvl w:val="0"/>
          <w:numId w:val="0"/>
        </w:numPr>
        <w:suppressLineNumbers w:val="0"/>
        <w:tabs>
          <w:tab w:val="left" w:pos="420"/>
        </w:tabs>
        <w:suppressAutoHyphens/>
        <w:spacing w:before="0" w:beforeAutospacing="0" w:after="0" w:afterAutospacing="0"/>
        <w:ind w:right="0" w:rightChars="0"/>
        <w:jc w:val="left"/>
        <w:textAlignment w:val="baseline"/>
        <w:rPr>
          <w:rFonts w:hint="default" w:ascii="Sylfaen" w:hAnsi="Sylfaen" w:eastAsia="Palatino Linotype" w:cs="Sylfaen"/>
          <w:color w:val="FF0000"/>
          <w:sz w:val="22"/>
          <w:szCs w:val="22"/>
          <w:vertAlign w:val="baseline"/>
          <w:lang w:val="en-US"/>
        </w:rPr>
      </w:pPr>
    </w:p>
    <w:p w14:paraId="4BD215DD">
      <w:pPr>
        <w:keepNext w:val="0"/>
        <w:keepLines w:val="0"/>
        <w:widowControl w:val="0"/>
        <w:numPr>
          <w:ilvl w:val="0"/>
          <w:numId w:val="4"/>
        </w:numPr>
        <w:suppressLineNumbers w:val="0"/>
        <w:suppressAutoHyphens/>
        <w:spacing w:before="0" w:beforeAutospacing="0" w:after="0" w:afterAutospacing="0"/>
        <w:ind w:left="420" w:right="0" w:hanging="420"/>
        <w:jc w:val="left"/>
        <w:textAlignment w:val="baseline"/>
        <w:rPr>
          <w:rFonts w:hint="default" w:ascii="Sylfaen" w:hAnsi="Sylfaen" w:eastAsia="MS PGothic" w:cs="Sylfaen"/>
          <w:color w:val="FF0000"/>
          <w:kern w:val="24"/>
          <w:sz w:val="22"/>
          <w:szCs w:val="22"/>
          <w:vertAlign w:val="baseline"/>
          <w:lang w:val="en-US"/>
        </w:rPr>
      </w:pPr>
      <w:r>
        <w:rPr>
          <w:rFonts w:hint="default" w:ascii="Sylfaen" w:hAnsi="Sylfaen" w:eastAsia="Times New Roman" w:cs="Sylfaen"/>
          <w:bCs/>
          <w:color w:val="FF0000"/>
          <w:kern w:val="0"/>
          <w:sz w:val="22"/>
          <w:szCs w:val="22"/>
          <w:vertAlign w:val="baseline"/>
          <w:lang w:val="en-US" w:eastAsia="zh-CN" w:bidi="ar"/>
        </w:rPr>
        <w:t>The PDA</w:t>
      </w:r>
      <w:r>
        <w:rPr>
          <w:rFonts w:hint="default" w:ascii="Sylfaen" w:hAnsi="Sylfaen" w:eastAsia="Times New Roman" w:cs="Sylfaen"/>
          <w:b/>
          <w:bCs/>
          <w:color w:val="FF0000"/>
          <w:kern w:val="0"/>
          <w:sz w:val="22"/>
          <w:szCs w:val="22"/>
          <w:vertAlign w:val="baseline"/>
          <w:lang w:val="en-US" w:eastAsia="zh-CN" w:bidi="ar"/>
        </w:rPr>
        <w:t xml:space="preserve"> (Personal Development Analysis) </w:t>
      </w:r>
      <w:r>
        <w:rPr>
          <w:rFonts w:hint="default" w:ascii="Sylfaen" w:hAnsi="Sylfaen" w:eastAsia="Times New Roman" w:cs="Sylfaen"/>
          <w:color w:val="FF0000"/>
          <w:kern w:val="0"/>
          <w:sz w:val="22"/>
          <w:szCs w:val="22"/>
          <w:vertAlign w:val="baseline"/>
          <w:lang w:val="en-US" w:eastAsia="zh-CN" w:bidi="ar"/>
        </w:rPr>
        <w:t>is an assessment that, through a simple, precise and scientifically proven methodology, allows describing and analyzing the behavioral profile of people and identifying their talents, main skills, motivations, strengths and areas to develop</w:t>
      </w:r>
    </w:p>
    <w:p w14:paraId="615841C5">
      <w:pPr>
        <w:keepNext w:val="0"/>
        <w:keepLines w:val="0"/>
        <w:widowControl w:val="0"/>
        <w:numPr>
          <w:ilvl w:val="0"/>
          <w:numId w:val="0"/>
        </w:numPr>
        <w:suppressLineNumbers w:val="0"/>
        <w:suppressAutoHyphens/>
        <w:spacing w:before="0" w:beforeAutospacing="0" w:after="0" w:afterAutospacing="0"/>
        <w:ind w:leftChars="0" w:right="0" w:rightChars="0"/>
        <w:jc w:val="left"/>
        <w:textAlignment w:val="baseline"/>
        <w:rPr>
          <w:rFonts w:hint="default" w:ascii="Sylfaen" w:hAnsi="Sylfaen" w:eastAsia="MS PGothic" w:cs="Sylfaen"/>
          <w:color w:val="FF0000"/>
          <w:kern w:val="24"/>
          <w:sz w:val="22"/>
          <w:szCs w:val="22"/>
          <w:vertAlign w:val="baseline"/>
          <w:lang w:val="en-US"/>
        </w:rPr>
      </w:pPr>
    </w:p>
    <w:p w14:paraId="2D6C234E">
      <w:pPr>
        <w:keepNext w:val="0"/>
        <w:keepLines w:val="0"/>
        <w:widowControl w:val="0"/>
        <w:numPr>
          <w:ilvl w:val="0"/>
          <w:numId w:val="4"/>
        </w:numPr>
        <w:suppressLineNumbers w:val="0"/>
        <w:suppressAutoHyphens/>
        <w:spacing w:before="0" w:beforeAutospacing="0" w:after="0" w:afterAutospacing="0"/>
        <w:ind w:left="420" w:right="0" w:hanging="420"/>
        <w:jc w:val="left"/>
        <w:textAlignment w:val="baseline"/>
        <w:rPr>
          <w:rFonts w:hint="default" w:ascii="Sylfaen" w:hAnsi="Sylfaen" w:eastAsia="MS PGothic" w:cs="Sylfaen"/>
          <w:color w:val="FF0000"/>
          <w:kern w:val="24"/>
          <w:sz w:val="22"/>
          <w:szCs w:val="22"/>
          <w:vertAlign w:val="baseline"/>
          <w:lang w:val="en-US"/>
        </w:rPr>
      </w:pPr>
      <w:r>
        <w:rPr>
          <w:rFonts w:hint="default" w:ascii="Sylfaen" w:hAnsi="Sylfaen" w:eastAsia="MS PGothic" w:cs="Sylfaen"/>
          <w:color w:val="FF0000"/>
          <w:kern w:val="24"/>
          <w:sz w:val="22"/>
          <w:szCs w:val="22"/>
          <w:vertAlign w:val="baseline"/>
          <w:lang w:val="en-US" w:eastAsia="zh-CN" w:bidi="ar"/>
        </w:rPr>
        <w:t xml:space="preserve">It is scientifically validated with + 86% reliability by the AIOBP (see AIOBP Certificate attached), and provides actual employee data with regard to role behaviour, competencies, key drivers and workplace motivation  </w:t>
      </w:r>
    </w:p>
    <w:p w14:paraId="3FBE522A">
      <w:pPr>
        <w:keepNext w:val="0"/>
        <w:keepLines w:val="0"/>
        <w:widowControl w:val="0"/>
        <w:numPr>
          <w:ilvl w:val="0"/>
          <w:numId w:val="0"/>
        </w:numPr>
        <w:suppressLineNumbers w:val="0"/>
        <w:suppressAutoHyphens/>
        <w:spacing w:before="0" w:beforeAutospacing="0" w:after="0" w:afterAutospacing="0"/>
        <w:ind w:leftChars="0" w:right="0" w:rightChars="0"/>
        <w:jc w:val="left"/>
        <w:textAlignment w:val="baseline"/>
        <w:rPr>
          <w:rFonts w:hint="default" w:ascii="Sylfaen" w:hAnsi="Sylfaen" w:eastAsia="Times New Roman" w:cs="Sylfaen"/>
          <w:color w:val="FF0000"/>
          <w:sz w:val="22"/>
          <w:szCs w:val="22"/>
          <w:vertAlign w:val="baseline"/>
          <w:lang w:val="en-US"/>
        </w:rPr>
      </w:pPr>
    </w:p>
    <w:p w14:paraId="1637536A">
      <w:pPr>
        <w:keepNext w:val="0"/>
        <w:keepLines w:val="0"/>
        <w:widowControl w:val="0"/>
        <w:numPr>
          <w:ilvl w:val="0"/>
          <w:numId w:val="4"/>
        </w:numPr>
        <w:suppressLineNumbers w:val="0"/>
        <w:suppressAutoHyphens/>
        <w:spacing w:before="0" w:beforeAutospacing="0" w:after="0" w:afterAutospacing="0"/>
        <w:ind w:left="420" w:right="0" w:hanging="420"/>
        <w:jc w:val="left"/>
        <w:textAlignment w:val="baseline"/>
        <w:rPr>
          <w:rFonts w:hint="default" w:ascii="Sylfaen" w:hAnsi="Sylfaen" w:eastAsia="Times New Roman" w:cs="Sylfaen"/>
          <w:color w:val="FF0000"/>
          <w:sz w:val="22"/>
          <w:szCs w:val="22"/>
          <w:vertAlign w:val="baseline"/>
          <w:lang w:val="en-US"/>
        </w:rPr>
      </w:pPr>
      <w:r>
        <w:rPr>
          <w:rFonts w:hint="default" w:ascii="Sylfaen" w:hAnsi="Sylfaen" w:eastAsia="MS PGothic" w:cs="Sylfaen"/>
          <w:color w:val="FF0000"/>
          <w:kern w:val="24"/>
          <w:sz w:val="22"/>
          <w:szCs w:val="22"/>
          <w:vertAlign w:val="baseline"/>
          <w:lang w:val="en-US" w:eastAsia="zh-CN" w:bidi="ar"/>
        </w:rPr>
        <w:t xml:space="preserve">Several Studies have concluded that PDA is among the best tools for Self-awareness and Talent Management, in use by leading organizations across the world. </w:t>
      </w:r>
    </w:p>
    <w:p w14:paraId="3BE869CE">
      <w:pPr>
        <w:pStyle w:val="18"/>
        <w:numPr>
          <w:numId w:val="0"/>
        </w:numPr>
        <w:spacing w:after="0" w:line="240" w:lineRule="auto"/>
        <w:contextualSpacing/>
        <w:rPr>
          <w:rFonts w:hint="default" w:ascii="Century Gothic" w:hAnsi="Century Gothic"/>
          <w:b/>
          <w:bCs/>
          <w:color w:val="FF0000"/>
          <w:lang w:val="en-US"/>
        </w:rPr>
      </w:pPr>
      <w:r>
        <w:rPr>
          <w:rFonts w:hint="default" w:ascii="Century Gothic" w:hAnsi="Century Gothic"/>
          <w:b/>
          <w:bCs/>
          <w:color w:val="FF0000"/>
          <w:lang w:val="en-US"/>
        </w:rPr>
        <w:tab/>
      </w:r>
    </w:p>
    <w:p w14:paraId="1B36A41C">
      <w:pPr>
        <w:ind w:left="810" w:right="-180" w:hanging="810"/>
        <w:textAlignment w:val="baseline"/>
        <w:rPr>
          <w:rFonts w:hint="default" w:ascii="Sylfaen" w:hAnsi="Sylfaen" w:eastAsia="Times New Roman" w:cs="Arial"/>
          <w:b/>
          <w:bCs w:val="0"/>
          <w:color w:val="FF0000"/>
          <w:sz w:val="24"/>
          <w:szCs w:val="24"/>
          <w:lang w:val="en-US"/>
        </w:rPr>
      </w:pPr>
      <w:r>
        <w:rPr>
          <w:rFonts w:ascii="Sylfaen" w:hAnsi="Sylfaen" w:eastAsia="Calibri" w:cs="Arial"/>
          <w:color w:val="FF0000"/>
          <w:szCs w:val="24"/>
          <w:lang w:bidi="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838200</wp:posOffset>
                </wp:positionV>
                <wp:extent cx="8915400" cy="5486400"/>
                <wp:effectExtent l="0" t="0" r="0" b="0"/>
                <wp:wrapNone/>
                <wp:docPr id="9" name="Content Placeholder 8"/>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8915400" cy="5486400"/>
                        </a:xfrm>
                        <a:prstGeom prst="rect">
                          <a:avLst/>
                        </a:prstGeom>
                        <a:noFill/>
                        <a:ln w="9525">
                          <a:noFill/>
                          <a:miter lim="800000"/>
                        </a:ln>
                        <a:effectLst/>
                      </wps:spPr>
                      <wps:txbx>
                        <w:txbxContent>
                          <w:p w14:paraId="04EAF183">
                            <w:pPr>
                              <w:rPr>
                                <w:rFonts w:hint="default"/>
                                <w:lang w:val="en-US"/>
                              </w:rPr>
                            </w:pPr>
                          </w:p>
                        </w:txbxContent>
                      </wps:txbx>
                      <wps:bodyPr vert="horz" wrap="square" lIns="91440" tIns="45720" rIns="91440" bIns="45720" numCol="1" anchor="t" anchorCtr="0" compatLnSpc="1"/>
                    </wps:wsp>
                  </a:graphicData>
                </a:graphic>
              </wp:anchor>
            </w:drawing>
          </mc:Choice>
          <mc:Fallback>
            <w:pict>
              <v:rect id="Content Placeholder 8" o:spid="_x0000_s1026" o:spt="1" style="position:absolute;left:0pt;margin-left:0pt;margin-top:66pt;height:432pt;width:702pt;z-index:251659264;mso-width-relative:page;mso-height-relative:page;" filled="f" stroked="f" coordsize="21600,21600" o:gfxdata="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Y/k4gtkAAAAJAQAADwAAAAAAAAABACAA&#10;AAAiAAAAZHJzL2Rvd25yZXYueG1sUEsBAhQAFAAAAAgAh07iQB6ZIbkMAgAAJAQAAA4AAAAAAAAA&#10;AQAgAAAAKAEAAGRycy9lMm9Eb2MueG1sUEsFBgAAAAAGAAYAWQEAAKYFAAAAAA==&#10;">
                <v:fill on="f" focussize="0,0"/>
                <v:stroke on="f" miterlimit="8" joinstyle="miter"/>
                <v:imagedata o:title=""/>
                <o:lock v:ext="edit" grouping="t" aspectratio="f"/>
                <v:textbox>
                  <w:txbxContent>
                    <w:p w14:paraId="04EAF183">
                      <w:pPr>
                        <w:rPr>
                          <w:rFonts w:hint="default"/>
                          <w:lang w:val="en-US"/>
                        </w:rPr>
                      </w:pPr>
                    </w:p>
                  </w:txbxContent>
                </v:textbox>
              </v:rect>
            </w:pict>
          </mc:Fallback>
        </mc:AlternateContent>
      </w:r>
      <w:r>
        <w:rPr>
          <w:rFonts w:hint="default" w:ascii="Sylfaen" w:hAnsi="Sylfaen" w:eastAsia="Times New Roman" w:cs="Calibri"/>
          <w:b/>
          <w:bCs/>
          <w:color w:val="FF0000"/>
          <w:kern w:val="0"/>
          <w:sz w:val="24"/>
          <w:szCs w:val="24"/>
          <w:lang w:val="en-US" w:eastAsia="zh-CN" w:bidi="ar"/>
        </w:rPr>
        <w:t xml:space="preserve">Application to Talent Management   </w:t>
      </w:r>
    </w:p>
    <w:p w14:paraId="131F0BF8">
      <w:pPr>
        <w:keepNext w:val="0"/>
        <w:keepLines w:val="0"/>
        <w:widowControl/>
        <w:numPr>
          <w:ilvl w:val="0"/>
          <w:numId w:val="5"/>
        </w:numPr>
        <w:suppressLineNumbers w:val="0"/>
        <w:tabs>
          <w:tab w:val="left" w:pos="720"/>
        </w:tabs>
        <w:spacing w:before="0" w:beforeAutospacing="0" w:after="0" w:afterAutospacing="0"/>
        <w:ind w:left="720" w:right="0" w:hanging="360"/>
        <w:rPr>
          <w:rFonts w:hint="default" w:ascii="Sylfaen" w:hAnsi="Sylfaen" w:eastAsia="Times New Roman" w:cs="Calibri"/>
          <w:color w:val="FF0000"/>
          <w:sz w:val="22"/>
          <w:szCs w:val="22"/>
          <w:lang w:val="en-US"/>
        </w:rPr>
      </w:pPr>
      <w:r>
        <w:rPr>
          <w:rFonts w:hint="default" w:ascii="Sylfaen" w:hAnsi="Sylfaen" w:eastAsia="Times New Roman" w:cs="Calibri"/>
          <w:b/>
          <w:bCs w:val="0"/>
          <w:color w:val="FF0000"/>
          <w:sz w:val="22"/>
          <w:szCs w:val="22"/>
          <w:lang w:val="en-US"/>
        </w:rPr>
        <w:t>Talent Search/ Hiring</w:t>
      </w:r>
      <w:r>
        <w:rPr>
          <w:rFonts w:hint="default" w:ascii="Sylfaen" w:hAnsi="Sylfaen" w:eastAsia="Times New Roman" w:cs="Calibri"/>
          <w:color w:val="FF0000"/>
          <w:sz w:val="22"/>
          <w:szCs w:val="22"/>
          <w:lang w:val="en-US"/>
        </w:rPr>
        <w:t xml:space="preserve"> -  Identify the compatibility of candidates to specific roles with PDA predefined positions profiles or your own customized Job Profiles  </w:t>
      </w:r>
    </w:p>
    <w:p w14:paraId="5AAD253A">
      <w:pPr>
        <w:keepNext w:val="0"/>
        <w:keepLines w:val="0"/>
        <w:widowControl/>
        <w:numPr>
          <w:ilvl w:val="0"/>
          <w:numId w:val="5"/>
        </w:numPr>
        <w:suppressLineNumbers w:val="0"/>
        <w:tabs>
          <w:tab w:val="left" w:pos="720"/>
        </w:tabs>
        <w:spacing w:before="0" w:beforeAutospacing="0" w:after="0" w:afterAutospacing="0"/>
        <w:ind w:left="720" w:right="0" w:hanging="360"/>
        <w:rPr>
          <w:rFonts w:hint="default" w:ascii="Sylfaen" w:hAnsi="Sylfaen" w:eastAsia="Times New Roman" w:cs="Calibri"/>
          <w:b/>
          <w:bCs/>
          <w:color w:val="FF0000"/>
          <w:sz w:val="22"/>
          <w:szCs w:val="22"/>
          <w:lang w:val="en-US"/>
        </w:rPr>
      </w:pPr>
      <w:r>
        <w:rPr>
          <w:rFonts w:hint="default" w:ascii="Sylfaen" w:hAnsi="Sylfaen" w:eastAsia="Times New Roman" w:cs="Calibri"/>
          <w:b/>
          <w:bCs/>
          <w:color w:val="FF0000"/>
          <w:sz w:val="22"/>
          <w:szCs w:val="22"/>
          <w:lang w:val="en-US"/>
        </w:rPr>
        <w:t xml:space="preserve">Job Profiling - </w:t>
      </w:r>
      <w:r>
        <w:rPr>
          <w:rFonts w:hint="default" w:ascii="Sylfaen" w:hAnsi="Sylfaen" w:eastAsia="Times New Roman" w:cs="Calibri"/>
          <w:b w:val="0"/>
          <w:bCs w:val="0"/>
          <w:color w:val="FF0000"/>
          <w:sz w:val="22"/>
          <w:szCs w:val="22"/>
          <w:lang w:val="en-US"/>
        </w:rPr>
        <w:t>Defines all key requirements for performance in each job role</w:t>
      </w:r>
    </w:p>
    <w:p w14:paraId="5947E2B2">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Calibri"/>
          <w:color w:val="FF0000"/>
          <w:sz w:val="22"/>
          <w:szCs w:val="22"/>
          <w:lang w:val="en-US"/>
        </w:rPr>
      </w:pPr>
      <w:r>
        <w:rPr>
          <w:rFonts w:hint="default" w:ascii="Sylfaen" w:hAnsi="Sylfaen" w:eastAsia="Times New Roman" w:cs="Calibri"/>
          <w:b/>
          <w:bCs w:val="0"/>
          <w:color w:val="FF0000"/>
          <w:sz w:val="22"/>
          <w:szCs w:val="22"/>
          <w:lang w:val="en-US"/>
        </w:rPr>
        <w:t>Training</w:t>
      </w:r>
      <w:r>
        <w:rPr>
          <w:rFonts w:hint="default" w:ascii="Sylfaen" w:hAnsi="Sylfaen" w:eastAsia="Times New Roman" w:cs="Calibri"/>
          <w:color w:val="FF0000"/>
          <w:sz w:val="22"/>
          <w:szCs w:val="22"/>
          <w:lang w:val="en-US"/>
        </w:rPr>
        <w:t xml:space="preserve"> </w:t>
      </w:r>
      <w:r>
        <w:rPr>
          <w:rFonts w:hint="default" w:ascii="Sylfaen" w:hAnsi="Sylfaen" w:eastAsia="Times New Roman" w:cs="Calibri"/>
          <w:b/>
          <w:bCs/>
          <w:color w:val="FF0000"/>
          <w:sz w:val="22"/>
          <w:szCs w:val="22"/>
          <w:lang w:val="en-US"/>
        </w:rPr>
        <w:t xml:space="preserve">and development </w:t>
      </w:r>
      <w:r>
        <w:rPr>
          <w:rFonts w:hint="default" w:ascii="Sylfaen" w:hAnsi="Sylfaen" w:eastAsia="Times New Roman" w:cs="Calibri"/>
          <w:color w:val="FF0000"/>
          <w:sz w:val="22"/>
          <w:szCs w:val="22"/>
          <w:lang w:val="en-US"/>
        </w:rPr>
        <w:t>- Identify skill gaps from the behavioral profile of your employees. Train and strengthen work teams. Optimize PDA as an effective L&amp;D tool.</w:t>
      </w:r>
    </w:p>
    <w:p w14:paraId="033917BE">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Calibri"/>
          <w:color w:val="FF0000"/>
          <w:sz w:val="22"/>
          <w:szCs w:val="22"/>
          <w:lang w:val="en-US"/>
        </w:rPr>
      </w:pPr>
      <w:r>
        <w:rPr>
          <w:rFonts w:hint="default" w:ascii="Sylfaen" w:hAnsi="Sylfaen" w:eastAsia="Times New Roman" w:cs="Arial"/>
          <w:b/>
          <w:bCs w:val="0"/>
          <w:color w:val="FF0000"/>
          <w:sz w:val="22"/>
          <w:szCs w:val="22"/>
          <w:lang w:val="en-US"/>
        </w:rPr>
        <w:t xml:space="preserve">Develop Future Leaders  -  </w:t>
      </w:r>
      <w:r>
        <w:rPr>
          <w:rFonts w:hint="default" w:ascii="Sylfaen" w:hAnsi="Sylfaen" w:eastAsia="Times New Roman" w:cs="Arial"/>
          <w:b w:val="0"/>
          <w:bCs/>
          <w:color w:val="FF0000"/>
          <w:sz w:val="22"/>
          <w:szCs w:val="22"/>
          <w:lang w:val="en-US"/>
        </w:rPr>
        <w:t>Enhance</w:t>
      </w:r>
      <w:r>
        <w:rPr>
          <w:rFonts w:hint="default" w:ascii="Sylfaen" w:hAnsi="Sylfaen" w:eastAsia="Times New Roman" w:cs="Arial"/>
          <w:b/>
          <w:bCs w:val="0"/>
          <w:color w:val="FF0000"/>
          <w:sz w:val="22"/>
          <w:szCs w:val="22"/>
          <w:lang w:val="en-US"/>
        </w:rPr>
        <w:t xml:space="preserve"> </w:t>
      </w:r>
      <w:r>
        <w:rPr>
          <w:rFonts w:hint="default" w:ascii="Sylfaen" w:hAnsi="Sylfaen" w:eastAsia="Times New Roman" w:cs="Arial"/>
          <w:b w:val="0"/>
          <w:bCs/>
          <w:color w:val="FF0000"/>
          <w:sz w:val="22"/>
          <w:szCs w:val="22"/>
          <w:lang w:val="en-US"/>
        </w:rPr>
        <w:t>self-awareness and d</w:t>
      </w:r>
      <w:r>
        <w:rPr>
          <w:rFonts w:hint="default" w:ascii="Sylfaen" w:hAnsi="Sylfaen" w:eastAsia="Times New Roman" w:cs="Calibri"/>
          <w:color w:val="FF0000"/>
          <w:sz w:val="22"/>
          <w:szCs w:val="22"/>
          <w:lang w:val="en-US"/>
        </w:rPr>
        <w:t>etect development gaps, generate effective interventions. Assessment outcome to inform customized leadership development.</w:t>
      </w:r>
    </w:p>
    <w:p w14:paraId="71BABBEC">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Calibri"/>
          <w:color w:val="FF0000"/>
          <w:sz w:val="22"/>
          <w:szCs w:val="22"/>
          <w:lang w:val="en-US"/>
        </w:rPr>
      </w:pPr>
      <w:r>
        <w:rPr>
          <w:rFonts w:hint="default" w:ascii="Sylfaen" w:hAnsi="Sylfaen" w:eastAsia="Times New Roman" w:cs="Arial"/>
          <w:b/>
          <w:bCs w:val="0"/>
          <w:color w:val="FF0000"/>
          <w:sz w:val="22"/>
          <w:szCs w:val="22"/>
          <w:lang w:val="en-US"/>
        </w:rPr>
        <w:t>Coaching - a</w:t>
      </w:r>
      <w:r>
        <w:rPr>
          <w:rFonts w:hint="default" w:ascii="Sylfaen" w:hAnsi="Sylfaen" w:eastAsia="Times New Roman" w:cs="Calibri"/>
          <w:color w:val="FF0000"/>
          <w:sz w:val="22"/>
          <w:szCs w:val="22"/>
          <w:lang w:val="en-US"/>
        </w:rPr>
        <w:t>ccelerate the transformation of people through continuous feedback and effective coaching.</w:t>
      </w:r>
    </w:p>
    <w:p w14:paraId="6055B0BC">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Calibri"/>
          <w:color w:val="FF0000"/>
          <w:sz w:val="22"/>
          <w:szCs w:val="22"/>
          <w:lang w:val="en-US"/>
        </w:rPr>
      </w:pPr>
      <w:r>
        <w:rPr>
          <w:rFonts w:hint="default" w:ascii="Sylfaen" w:hAnsi="Sylfaen" w:eastAsia="Times New Roman" w:cs="Calibri"/>
          <w:color w:val="FF0000"/>
          <w:sz w:val="22"/>
          <w:szCs w:val="22"/>
          <w:lang w:val="en-US"/>
        </w:rPr>
        <w:t>Guides succession planning by helping identify employees with potential for growth</w:t>
      </w:r>
    </w:p>
    <w:p w14:paraId="57F35607">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Arial"/>
          <w:b/>
          <w:bCs w:val="0"/>
          <w:color w:val="FF0000"/>
          <w:sz w:val="22"/>
          <w:szCs w:val="22"/>
          <w:lang w:val="en-US"/>
        </w:rPr>
      </w:pPr>
      <w:r>
        <w:rPr>
          <w:rFonts w:hint="default" w:ascii="Sylfaen" w:hAnsi="Sylfaen" w:eastAsia="Times New Roman" w:cs="Calibri"/>
          <w:b/>
          <w:bCs w:val="0"/>
          <w:color w:val="FF0000"/>
          <w:sz w:val="22"/>
          <w:szCs w:val="22"/>
          <w:lang w:val="en-US"/>
        </w:rPr>
        <w:t>Sales &amp; revenue growth</w:t>
      </w:r>
      <w:r>
        <w:rPr>
          <w:rFonts w:hint="default" w:ascii="Sylfaen" w:hAnsi="Sylfaen" w:eastAsia="Times New Roman" w:cs="Calibri"/>
          <w:color w:val="FF0000"/>
          <w:sz w:val="22"/>
          <w:szCs w:val="22"/>
          <w:lang w:val="en-US"/>
        </w:rPr>
        <w:t xml:space="preserve"> (Commercial Screening) - Identifies a group of successful benchmarks. Design customized training programs. Develops sales people (match traits to high performing RM profiles)</w:t>
      </w:r>
    </w:p>
    <w:p w14:paraId="671A2FAA">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Times New Roman" w:cs="Arial"/>
          <w:b/>
          <w:bCs w:val="0"/>
          <w:color w:val="FF0000"/>
          <w:sz w:val="22"/>
          <w:szCs w:val="22"/>
          <w:lang w:val="en-US"/>
        </w:rPr>
      </w:pPr>
      <w:r>
        <w:rPr>
          <w:rFonts w:hint="default" w:ascii="Sylfaen" w:hAnsi="Sylfaen" w:eastAsia="Times New Roman" w:cs="Calibri"/>
          <w:b/>
          <w:bCs/>
          <w:color w:val="FF0000"/>
          <w:sz w:val="22"/>
          <w:szCs w:val="22"/>
          <w:lang w:val="en-US"/>
        </w:rPr>
        <w:t>Team dynamics &amp; boardroom simulation</w:t>
      </w:r>
      <w:r>
        <w:rPr>
          <w:rFonts w:hint="default" w:ascii="Sylfaen" w:hAnsi="Sylfaen" w:eastAsia="Times New Roman" w:cs="Calibri"/>
          <w:color w:val="FF0000"/>
          <w:sz w:val="22"/>
          <w:szCs w:val="22"/>
          <w:lang w:val="en-US"/>
        </w:rPr>
        <w:t xml:space="preserve"> - Provide team synergy reports to indicate behavioural trends and show how they collaborate and function under pressure. </w:t>
      </w:r>
    </w:p>
    <w:p w14:paraId="3223ABA1">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Sylfaen" w:cs="Sylfaen"/>
          <w:color w:val="FF0000"/>
          <w:sz w:val="22"/>
          <w:szCs w:val="22"/>
          <w:lang w:val="en-US"/>
        </w:rPr>
      </w:pPr>
      <w:r>
        <w:rPr>
          <w:rFonts w:hint="default" w:ascii="Sylfaen" w:hAnsi="Sylfaen" w:eastAsia="Sylfaen" w:cs="Sylfaen"/>
          <w:b/>
          <w:bCs w:val="0"/>
          <w:color w:val="FF0000"/>
          <w:sz w:val="22"/>
          <w:szCs w:val="22"/>
          <w:lang w:val="en-US"/>
        </w:rPr>
        <w:t>Empowered Leaders and Managers</w:t>
      </w:r>
      <w:r>
        <w:rPr>
          <w:rFonts w:hint="default" w:ascii="Sylfaen" w:hAnsi="Sylfaen" w:eastAsia="Sylfaen" w:cs="Sylfaen"/>
          <w:color w:val="FF0000"/>
          <w:sz w:val="22"/>
          <w:szCs w:val="22"/>
          <w:lang w:val="en-US"/>
        </w:rPr>
        <w:t xml:space="preserve"> – guides leaders and managers through self-awareness and self leadership, and understanding of each employees unique profiles, enabling situational leadership</w:t>
      </w:r>
    </w:p>
    <w:p w14:paraId="256CDAD2">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Sylfaen" w:cs="Sylfaen"/>
          <w:color w:val="FF0000"/>
          <w:sz w:val="22"/>
          <w:szCs w:val="22"/>
          <w:lang w:val="en-US"/>
        </w:rPr>
      </w:pPr>
      <w:r>
        <w:rPr>
          <w:rFonts w:hint="default" w:ascii="Sylfaen" w:hAnsi="Sylfaen" w:eastAsia="Sylfaen" w:cs="Sylfaen"/>
          <w:color w:val="FF0000"/>
          <w:sz w:val="22"/>
          <w:szCs w:val="22"/>
          <w:lang w:val="en-US"/>
        </w:rPr>
        <w:t>Resolving employee conflicts which are based on differences in personalities</w:t>
      </w:r>
    </w:p>
    <w:p w14:paraId="3662B949">
      <w:pPr>
        <w:keepNext w:val="0"/>
        <w:keepLines w:val="0"/>
        <w:widowControl/>
        <w:numPr>
          <w:ilvl w:val="0"/>
          <w:numId w:val="6"/>
        </w:numPr>
        <w:suppressLineNumbers w:val="0"/>
        <w:tabs>
          <w:tab w:val="left" w:pos="720"/>
        </w:tabs>
        <w:spacing w:before="0" w:beforeAutospacing="0" w:after="0" w:afterAutospacing="0"/>
        <w:ind w:left="720" w:right="0" w:hanging="360"/>
        <w:rPr>
          <w:rFonts w:hint="default" w:ascii="Sylfaen" w:hAnsi="Sylfaen" w:eastAsia="Sylfaen" w:cs="Sylfaen"/>
          <w:color w:val="FF0000"/>
          <w:sz w:val="22"/>
          <w:szCs w:val="22"/>
          <w:lang w:val="en-US"/>
        </w:rPr>
      </w:pPr>
      <w:r>
        <w:rPr>
          <w:rFonts w:hint="default" w:ascii="Sylfaen" w:hAnsi="Sylfaen" w:eastAsia="Times New Roman" w:cs="Calibri"/>
          <w:b/>
          <w:bCs w:val="0"/>
          <w:color w:val="FF0000"/>
          <w:sz w:val="22"/>
          <w:szCs w:val="22"/>
          <w:lang w:val="en-US"/>
        </w:rPr>
        <w:t>Outplacement/ Succession planning</w:t>
      </w:r>
      <w:r>
        <w:rPr>
          <w:rFonts w:hint="default" w:ascii="Sylfaen" w:hAnsi="Sylfaen" w:eastAsia="Times New Roman" w:cs="Calibri"/>
          <w:color w:val="FF0000"/>
          <w:sz w:val="22"/>
          <w:szCs w:val="22"/>
          <w:lang w:val="en-US"/>
        </w:rPr>
        <w:t xml:space="preserve"> -  Supports  people in their transition processes to other roles or projects</w:t>
      </w:r>
    </w:p>
    <w:p w14:paraId="3D838F8E">
      <w:pPr>
        <w:pStyle w:val="18"/>
        <w:numPr>
          <w:numId w:val="0"/>
        </w:numPr>
        <w:spacing w:after="0" w:line="240" w:lineRule="auto"/>
        <w:contextualSpacing/>
        <w:rPr>
          <w:rFonts w:ascii="Century Gothic" w:hAnsi="Century Gothic"/>
          <w:b/>
          <w:bCs/>
        </w:rPr>
      </w:pPr>
    </w:p>
    <w:p w14:paraId="2FD153C1">
      <w:pPr>
        <w:ind w:left="720"/>
        <w:rPr>
          <w:rFonts w:ascii="Segoe UI" w:hAnsi="Segoe UI" w:cs="Segoe UI"/>
          <w:i/>
          <w:iCs/>
          <w:color w:val="FF0000"/>
        </w:rPr>
      </w:pPr>
      <w:r>
        <w:rPr>
          <w:rFonts w:ascii="Segoe UI" w:hAnsi="Segoe UI" w:cs="Segoe UI"/>
          <w:i/>
          <w:iCs/>
          <w:color w:val="FF0000"/>
        </w:rPr>
        <w:t>Maximize Your Workforce Potential with the Personal Development Analysis (PDA)</w:t>
      </w:r>
    </w:p>
    <w:p w14:paraId="0C86EA55">
      <w:pPr>
        <w:ind w:left="720"/>
        <w:rPr>
          <w:rFonts w:ascii="Segoe UI" w:hAnsi="Segoe UI" w:cs="Segoe UI"/>
          <w:i/>
          <w:iCs/>
          <w:color w:val="FF0000"/>
        </w:rPr>
      </w:pPr>
      <w:r>
        <w:rPr>
          <w:rFonts w:ascii="Segoe UI" w:hAnsi="Segoe UI" w:cs="Segoe UI"/>
          <w:i/>
          <w:iCs/>
          <w:color w:val="FF0000"/>
        </w:rPr>
        <w:t>Discover the true potential of your team with the PDA, the ultimate tool for managing and developing talent. With a comprehensive understanding of individuals' behavioural profiles, we can assign them to the right position, give them responsibilities aligned with their strengths, lead them effectively, coach and motivate them, and integrate them smoothly into their teams.</w:t>
      </w:r>
    </w:p>
    <w:p w14:paraId="2ED882D7">
      <w:pPr>
        <w:ind w:left="720"/>
        <w:rPr>
          <w:rFonts w:ascii="Segoe UI" w:hAnsi="Segoe UI" w:cs="Segoe UI"/>
          <w:i/>
          <w:iCs/>
          <w:color w:val="FF0000"/>
        </w:rPr>
      </w:pPr>
      <w:r>
        <w:rPr>
          <w:rFonts w:ascii="Segoe UI" w:hAnsi="Segoe UI" w:cs="Segoe UI"/>
          <w:i/>
          <w:iCs/>
          <w:color w:val="FF0000"/>
        </w:rPr>
        <w:t>By tapping into the best of each team member's performance, you can increase productivity, drive successful development, enhance organizational culture, reduce employee turnover, and minimize operational costs.</w:t>
      </w:r>
    </w:p>
    <w:p w14:paraId="46C5FFFC">
      <w:pPr>
        <w:pStyle w:val="18"/>
        <w:spacing w:after="0" w:line="240" w:lineRule="auto"/>
        <w:ind w:left="1080"/>
        <w:rPr>
          <w:rFonts w:ascii="Century Gothic" w:hAnsi="Century Gothic"/>
          <w:b/>
          <w:bCs/>
        </w:rPr>
      </w:pPr>
    </w:p>
    <w:p w14:paraId="04D3F2B3">
      <w:pPr>
        <w:pStyle w:val="18"/>
        <w:numPr>
          <w:ilvl w:val="0"/>
          <w:numId w:val="3"/>
        </w:numPr>
        <w:spacing w:after="0" w:line="240" w:lineRule="auto"/>
        <w:rPr>
          <w:rFonts w:ascii="Century Gothic" w:hAnsi="Century Gothic"/>
          <w:b/>
          <w:bCs/>
        </w:rPr>
      </w:pPr>
      <w:r>
        <w:rPr>
          <w:rFonts w:ascii="Century Gothic" w:hAnsi="Century Gothic"/>
          <w:b/>
          <w:bCs/>
        </w:rPr>
        <w:t xml:space="preserve">PDA 360° Feedback Assessment    </w:t>
      </w:r>
    </w:p>
    <w:p w14:paraId="6E214F26">
      <w:pPr>
        <w:spacing w:after="0" w:line="240" w:lineRule="auto"/>
        <w:rPr>
          <w:rFonts w:ascii="Century Gothic" w:hAnsi="Century Gothic"/>
        </w:rPr>
      </w:pPr>
    </w:p>
    <w:p w14:paraId="325D435D">
      <w:pPr>
        <w:ind w:left="720"/>
        <w:rPr>
          <w:rFonts w:ascii="Segoe UI" w:hAnsi="Segoe UI" w:cs="Segoe UI"/>
          <w:i/>
          <w:iCs/>
          <w:color w:val="FF0000"/>
        </w:rPr>
      </w:pPr>
      <w:r>
        <w:rPr>
          <w:rFonts w:ascii="Segoe UI" w:hAnsi="Segoe UI" w:cs="Segoe UI"/>
          <w:i/>
          <w:iCs/>
          <w:color w:val="FF0000"/>
        </w:rPr>
        <w:t>Elevate Your Performance with 360° Feedback</w:t>
      </w:r>
      <w:r>
        <w:rPr>
          <w:rFonts w:hint="default" w:ascii="Segoe UI" w:hAnsi="Segoe UI" w:cs="Segoe UI"/>
          <w:i/>
          <w:iCs/>
          <w:color w:val="FF0000"/>
          <w:lang w:val="en-US"/>
        </w:rPr>
        <w:t xml:space="preserve">. </w:t>
      </w:r>
    </w:p>
    <w:p w14:paraId="3EEE1622">
      <w:pPr>
        <w:ind w:left="720"/>
        <w:rPr>
          <w:rFonts w:ascii="Segoe UI" w:hAnsi="Segoe UI" w:cs="Segoe UI"/>
          <w:i/>
          <w:iCs/>
          <w:color w:val="FF0000"/>
        </w:rPr>
      </w:pPr>
      <w:r>
        <w:rPr>
          <w:rFonts w:ascii="Segoe UI" w:hAnsi="Segoe UI" w:cs="Segoe UI"/>
          <w:i/>
          <w:iCs/>
          <w:color w:val="FF0000"/>
        </w:rPr>
        <w:t>Take your professional development to the next level with our 360° Feedback solution. This comprehensive evaluation offers a quantitative and qualitative assessment of the key competencies, including skills, behaviours, and attitudes, required for your position.</w:t>
      </w:r>
    </w:p>
    <w:p w14:paraId="4ED3FDE7">
      <w:pPr>
        <w:ind w:left="720"/>
        <w:rPr>
          <w:rFonts w:ascii="Segoe UI" w:hAnsi="Segoe UI" w:cs="Segoe UI"/>
          <w:i/>
          <w:iCs/>
          <w:color w:val="FF0000"/>
        </w:rPr>
      </w:pPr>
      <w:r>
        <w:rPr>
          <w:rFonts w:ascii="Segoe UI" w:hAnsi="Segoe UI" w:cs="Segoe UI"/>
          <w:i/>
          <w:iCs/>
          <w:color w:val="FF0000"/>
        </w:rPr>
        <w:t>The name "360°" reflects the all-encompassing approach to the evaluation, as the assessee and a carefully selected group of assessors, including co-workers, collaborators, supervisors, and peers, provide their insights and feedback on the assessee's demonstration of the targeted competencies.</w:t>
      </w:r>
    </w:p>
    <w:p w14:paraId="61754C64">
      <w:pPr>
        <w:spacing w:after="0" w:line="240" w:lineRule="auto"/>
        <w:rPr>
          <w:rFonts w:ascii="Century Gothic" w:hAnsi="Century Gothic"/>
        </w:rPr>
      </w:pPr>
    </w:p>
    <w:p w14:paraId="52126D21">
      <w:pPr>
        <w:pStyle w:val="18"/>
        <w:numPr>
          <w:ilvl w:val="0"/>
          <w:numId w:val="3"/>
        </w:numPr>
        <w:spacing w:after="0" w:line="240" w:lineRule="auto"/>
        <w:rPr>
          <w:rFonts w:ascii="Century Gothic" w:hAnsi="Century Gothic"/>
          <w:b/>
          <w:bCs/>
        </w:rPr>
      </w:pPr>
      <w:r>
        <w:rPr>
          <w:rFonts w:ascii="Century Gothic" w:hAnsi="Century Gothic"/>
          <w:b/>
          <w:bCs/>
        </w:rPr>
        <w:t xml:space="preserve">MyPDACoach </w:t>
      </w:r>
    </w:p>
    <w:p w14:paraId="7D75DC08">
      <w:pPr>
        <w:spacing w:after="0" w:line="240" w:lineRule="auto"/>
        <w:rPr>
          <w:rFonts w:ascii="Century Gothic" w:hAnsi="Century Gothic"/>
        </w:rPr>
      </w:pPr>
    </w:p>
    <w:p w14:paraId="671B8B61">
      <w:pPr>
        <w:ind w:left="720"/>
        <w:rPr>
          <w:rFonts w:ascii="Segoe UI" w:hAnsi="Segoe UI" w:cs="Segoe UI"/>
          <w:i/>
          <w:iCs/>
          <w:color w:val="FF0000"/>
        </w:rPr>
      </w:pPr>
      <w:r>
        <w:rPr>
          <w:rFonts w:ascii="Segoe UI" w:hAnsi="Segoe UI" w:cs="Segoe UI"/>
          <w:i/>
          <w:iCs/>
          <w:color w:val="FF0000"/>
        </w:rPr>
        <w:t>Punchline: "Unleash Your Potential with MyPDACoach - The Ultimate Coaching Journey.”</w:t>
      </w:r>
    </w:p>
    <w:p w14:paraId="26BF0359">
      <w:pPr>
        <w:ind w:left="720"/>
        <w:rPr>
          <w:rFonts w:ascii="Segoe UI" w:hAnsi="Segoe UI" w:cs="Segoe UI"/>
          <w:i/>
          <w:iCs/>
          <w:color w:val="FF0000"/>
        </w:rPr>
      </w:pPr>
      <w:r>
        <w:rPr>
          <w:rFonts w:ascii="Segoe UI" w:hAnsi="Segoe UI" w:cs="Segoe UI"/>
          <w:i/>
          <w:iCs/>
          <w:color w:val="FF0000"/>
        </w:rPr>
        <w:t>MyPDACoach is an innovative online tool designed to enhance your coaching experience by leveraging the insights obtained through Personal Development Analysis (PDA) Assessment. Join us on a six-week journey to individual and team success as you identify areas for improvement and embark on a path towards mastery of high-impact behaviours.</w:t>
      </w:r>
    </w:p>
    <w:p w14:paraId="08F03185">
      <w:pPr>
        <w:ind w:left="720"/>
        <w:rPr>
          <w:rFonts w:ascii="Segoe UI" w:hAnsi="Segoe UI" w:cs="Segoe UI"/>
          <w:i/>
          <w:iCs/>
          <w:color w:val="FF0000"/>
        </w:rPr>
      </w:pPr>
      <w:r>
        <w:rPr>
          <w:rFonts w:ascii="Segoe UI" w:hAnsi="Segoe UI" w:cs="Segoe UI"/>
          <w:i/>
          <w:iCs/>
          <w:color w:val="FF0000"/>
        </w:rPr>
        <w:t>With the support of a dedicated online coach, MyPDACoach guides you through a personalized and transformative experience, helping you unlock your full potential and achieve your goals.</w:t>
      </w:r>
    </w:p>
    <w:p w14:paraId="3B4D3E61">
      <w:pPr>
        <w:ind w:left="720"/>
        <w:rPr>
          <w:rFonts w:ascii="Segoe UI" w:hAnsi="Segoe UI" w:cs="Segoe UI"/>
          <w:i/>
          <w:iCs/>
          <w:color w:val="FF0000"/>
        </w:rPr>
      </w:pPr>
    </w:p>
    <w:p w14:paraId="25BD1A0A">
      <w:pPr>
        <w:pStyle w:val="18"/>
        <w:numPr>
          <w:ilvl w:val="0"/>
          <w:numId w:val="3"/>
        </w:numPr>
        <w:rPr>
          <w:rFonts w:ascii="Century Gothic" w:hAnsi="Century Gothic"/>
          <w:b/>
          <w:bCs/>
        </w:rPr>
      </w:pPr>
      <w:r>
        <w:rPr>
          <w:rFonts w:ascii="Century Gothic" w:hAnsi="Century Gothic"/>
          <w:b/>
          <w:bCs/>
        </w:rPr>
        <w:t>Global Vocational Assessment (GVA)</w:t>
      </w:r>
    </w:p>
    <w:p w14:paraId="2B834D3E">
      <w:pPr>
        <w:pStyle w:val="18"/>
        <w:ind w:left="1080"/>
        <w:rPr>
          <w:rFonts w:ascii="Century Gothic" w:hAnsi="Century Gothic"/>
        </w:rPr>
      </w:pPr>
    </w:p>
    <w:p w14:paraId="6F75A125">
      <w:pPr>
        <w:pStyle w:val="18"/>
        <w:rPr>
          <w:rFonts w:ascii="Century Gothic" w:hAnsi="Century Gothic"/>
        </w:rPr>
      </w:pPr>
      <w:r>
        <w:rPr>
          <w:rFonts w:ascii="Century Gothic" w:hAnsi="Century Gothic"/>
        </w:rPr>
        <w:t xml:space="preserve">GVA is a guide to educational and career planning. It provides a guide of possible courses, and career options for you to consider as you think about your future, aligned to your individual strengths and interests.  </w:t>
      </w:r>
    </w:p>
    <w:p w14:paraId="0E34C139">
      <w:pPr>
        <w:pStyle w:val="18"/>
        <w:rPr>
          <w:rFonts w:ascii="Century Gothic" w:hAnsi="Century Gothic"/>
        </w:rPr>
      </w:pPr>
    </w:p>
    <w:p w14:paraId="3CE1D96E">
      <w:pPr>
        <w:pStyle w:val="18"/>
        <w:rPr>
          <w:rFonts w:ascii="Segoe UI" w:hAnsi="Segoe UI" w:cs="Segoe UI"/>
          <w:i/>
          <w:iCs/>
          <w:color w:val="FF0000"/>
        </w:rPr>
      </w:pPr>
      <w:r>
        <w:rPr>
          <w:rFonts w:ascii="Century Gothic" w:hAnsi="Century Gothic"/>
        </w:rPr>
        <w:t xml:space="preserve">The assessment assists young adults to be self-aware, </w:t>
      </w:r>
      <w:r>
        <w:rPr>
          <w:rFonts w:hint="default" w:ascii="Century Gothic" w:hAnsi="Century Gothic"/>
          <w:lang w:val="en-US"/>
        </w:rPr>
        <w:t xml:space="preserve">understand their personality, </w:t>
      </w:r>
      <w:r>
        <w:rPr>
          <w:rFonts w:ascii="Century Gothic" w:hAnsi="Century Gothic"/>
        </w:rPr>
        <w:t>identify their interests,</w:t>
      </w:r>
      <w:r>
        <w:rPr>
          <w:rFonts w:hint="default" w:ascii="Century Gothic" w:hAnsi="Century Gothic"/>
          <w:lang w:val="en-US"/>
        </w:rPr>
        <w:t xml:space="preserve">passions, values and abilities, </w:t>
      </w:r>
      <w:r>
        <w:rPr>
          <w:rFonts w:ascii="Segoe UI" w:hAnsi="Segoe UI" w:cs="Segoe UI"/>
          <w:i/>
          <w:iCs/>
          <w:color w:val="FF0000"/>
        </w:rPr>
        <w:t xml:space="preserve">and ultimately make informed decisions about their future. Whether you're transitioning from school to college or exploring career possibilities, GVA provides a bridge to help you </w:t>
      </w:r>
      <w:r>
        <w:rPr>
          <w:rFonts w:hint="default" w:ascii="Segoe UI" w:hAnsi="Segoe UI" w:cs="Segoe UI"/>
          <w:i/>
          <w:iCs/>
          <w:color w:val="FF0000"/>
          <w:lang w:val="en-US"/>
        </w:rPr>
        <w:t xml:space="preserve">gain clarity of career options. </w:t>
      </w:r>
    </w:p>
    <w:p w14:paraId="568B3D7D">
      <w:pPr>
        <w:ind w:left="720"/>
        <w:rPr>
          <w:rFonts w:hint="default" w:ascii="Segoe UI" w:hAnsi="Segoe UI" w:cs="Segoe UI"/>
          <w:i/>
          <w:iCs/>
          <w:color w:val="FF0000"/>
          <w:lang w:val="en-US"/>
        </w:rPr>
      </w:pPr>
      <w:r>
        <w:rPr>
          <w:rFonts w:ascii="Segoe UI" w:hAnsi="Segoe UI" w:cs="Segoe UI"/>
          <w:i/>
          <w:iCs/>
          <w:color w:val="FF0000"/>
        </w:rPr>
        <w:t>Shape Your Future with Global Vocational Assessment (GVA) - Your Guide to Career Success.</w:t>
      </w:r>
      <w:r>
        <w:rPr>
          <w:rFonts w:hint="default" w:ascii="Segoe UI" w:hAnsi="Segoe UI" w:cs="Segoe UI"/>
          <w:i/>
          <w:iCs/>
          <w:color w:val="FF0000"/>
          <w:lang w:val="en-US"/>
        </w:rPr>
        <w:t xml:space="preserve"> </w:t>
      </w:r>
      <w:r>
        <w:rPr>
          <w:rFonts w:ascii="Segoe UI" w:hAnsi="Segoe UI" w:cs="Segoe UI"/>
          <w:i/>
          <w:iCs/>
          <w:color w:val="FF0000"/>
        </w:rPr>
        <w:t>Do</w:t>
      </w:r>
      <w:r>
        <w:rPr>
          <w:rFonts w:hint="default" w:ascii="Segoe UI" w:hAnsi="Segoe UI" w:cs="Segoe UI"/>
          <w:i/>
          <w:iCs/>
          <w:color w:val="FF0000"/>
          <w:lang w:val="en-US"/>
        </w:rPr>
        <w:t xml:space="preserve"> </w:t>
      </w:r>
      <w:r>
        <w:rPr>
          <w:rFonts w:ascii="Segoe UI" w:hAnsi="Segoe UI" w:cs="Segoe UI"/>
          <w:i/>
          <w:iCs/>
          <w:color w:val="FF0000"/>
        </w:rPr>
        <w:t>n</w:t>
      </w:r>
      <w:r>
        <w:rPr>
          <w:rFonts w:hint="default" w:ascii="Segoe UI" w:hAnsi="Segoe UI" w:cs="Segoe UI"/>
          <w:i/>
          <w:iCs/>
          <w:color w:val="FF0000"/>
          <w:lang w:val="en-US"/>
        </w:rPr>
        <w:t>o</w:t>
      </w:r>
      <w:r>
        <w:rPr>
          <w:rFonts w:ascii="Segoe UI" w:hAnsi="Segoe UI" w:cs="Segoe UI"/>
          <w:i/>
          <w:iCs/>
          <w:color w:val="FF0000"/>
        </w:rPr>
        <w:t>t wait any longer, start your journey to career success with GVA today</w:t>
      </w:r>
      <w:r>
        <w:rPr>
          <w:rFonts w:hint="default" w:ascii="Segoe UI" w:hAnsi="Segoe UI" w:cs="Segoe UI"/>
          <w:i/>
          <w:iCs/>
          <w:color w:val="FF0000"/>
          <w:lang w:val="en-US"/>
        </w:rPr>
        <w:t>.</w:t>
      </w:r>
    </w:p>
    <w:p w14:paraId="4344DE46">
      <w:pPr>
        <w:pStyle w:val="18"/>
        <w:ind w:left="1080"/>
        <w:rPr>
          <w:rFonts w:ascii="Century Gothic" w:hAnsi="Century Gothic" w:eastAsia="Poppins" w:cstheme="minorHAnsi"/>
          <w:color w:val="000000" w:themeColor="dark1"/>
          <w14:textFill>
            <w14:solidFill>
              <w14:schemeClr w14:val="dk1"/>
            </w14:solidFill>
          </w14:textFill>
        </w:rPr>
      </w:pPr>
    </w:p>
    <w:p w14:paraId="29994999">
      <w:pPr>
        <w:pStyle w:val="18"/>
        <w:rPr>
          <w:rFonts w:ascii="Century Gothic" w:hAnsi="Century Gothic"/>
          <w:b/>
          <w:bCs/>
          <w:sz w:val="28"/>
          <w:szCs w:val="28"/>
        </w:rPr>
      </w:pPr>
    </w:p>
    <w:p w14:paraId="5CC8AFBC">
      <w:pPr>
        <w:pStyle w:val="18"/>
        <w:numPr>
          <w:ilvl w:val="0"/>
          <w:numId w:val="1"/>
        </w:numPr>
        <w:rPr>
          <w:rFonts w:ascii="Century Gothic" w:hAnsi="Century Gothic"/>
          <w:b/>
          <w:bCs/>
          <w:sz w:val="28"/>
          <w:szCs w:val="28"/>
        </w:rPr>
      </w:pPr>
      <w:r>
        <w:rPr>
          <w:rFonts w:ascii="Century Gothic" w:hAnsi="Century Gothic"/>
          <w:b/>
          <w:bCs/>
          <w:sz w:val="28"/>
          <w:szCs w:val="28"/>
        </w:rPr>
        <w:t>Lafayette Training School</w:t>
      </w:r>
      <w:r>
        <w:rPr>
          <w:rFonts w:ascii="Century Gothic" w:hAnsi="Century Gothic"/>
          <w:b/>
          <w:bCs/>
        </w:rPr>
        <w:t xml:space="preserve"> - </w:t>
      </w:r>
      <w:r>
        <w:rPr>
          <w:rFonts w:ascii="Century Gothic" w:hAnsi="Century Gothic"/>
          <w:b/>
          <w:bCs/>
          <w:sz w:val="28"/>
          <w:szCs w:val="28"/>
        </w:rPr>
        <w:t>Training &amp; Capacity Strengthening</w:t>
      </w:r>
    </w:p>
    <w:p w14:paraId="070C0693">
      <w:pPr>
        <w:pStyle w:val="12"/>
        <w:ind w:left="720"/>
        <w:rPr>
          <w:rFonts w:ascii="Century Gothic" w:hAnsi="Century Gothic"/>
        </w:rPr>
      </w:pPr>
      <w:r>
        <w:rPr>
          <w:rFonts w:ascii="Century Gothic" w:hAnsi="Century Gothic"/>
          <w:lang w:val="en-US"/>
        </w:rPr>
        <w:t>‘’</w:t>
      </w:r>
      <w:r>
        <w:rPr>
          <w:rFonts w:ascii="Century Gothic" w:hAnsi="Century Gothic"/>
          <w:i/>
          <w:iCs/>
        </w:rPr>
        <w:t xml:space="preserve">The only thing worse than training employees and losing them is not training them and keeping them."  </w:t>
      </w:r>
      <w:r>
        <w:rPr>
          <w:rFonts w:ascii="Century Gothic" w:hAnsi="Century Gothic"/>
        </w:rPr>
        <w:tab/>
      </w:r>
      <w:r>
        <w:rPr>
          <w:rFonts w:ascii="Century Gothic" w:hAnsi="Century Gothic"/>
        </w:rPr>
        <w:t xml:space="preserve">Zig Ziglar    </w:t>
      </w:r>
    </w:p>
    <w:p w14:paraId="1933EAB9">
      <w:pPr>
        <w:ind w:left="720"/>
        <w:rPr>
          <w:rFonts w:ascii="Segoe UI" w:hAnsi="Segoe UI" w:cs="Segoe UI"/>
          <w:i/>
          <w:iCs/>
          <w:color w:val="FF0000"/>
        </w:rPr>
      </w:pPr>
      <w:r>
        <w:rPr>
          <w:rFonts w:hint="default" w:ascii="Segoe UI" w:hAnsi="Segoe UI" w:cs="Segoe UI"/>
          <w:i/>
          <w:iCs/>
          <w:color w:val="FF0000"/>
          <w:lang w:val="en-US"/>
        </w:rPr>
        <w:t>Capacity Development and training is t</w:t>
      </w:r>
      <w:r>
        <w:rPr>
          <w:rFonts w:ascii="Segoe UI" w:hAnsi="Segoe UI" w:cs="Segoe UI"/>
          <w:i/>
          <w:iCs/>
          <w:color w:val="FF0000"/>
        </w:rPr>
        <w:t>he Key to Driving Performance and Achieving Desirable</w:t>
      </w:r>
      <w:r>
        <w:rPr>
          <w:rFonts w:hint="default" w:ascii="Segoe UI" w:hAnsi="Segoe UI" w:cs="Segoe UI"/>
          <w:i/>
          <w:iCs/>
          <w:color w:val="FF0000"/>
          <w:lang w:val="en-US"/>
        </w:rPr>
        <w:t xml:space="preserve"> organizational </w:t>
      </w:r>
      <w:r>
        <w:rPr>
          <w:rFonts w:ascii="Segoe UI" w:hAnsi="Segoe UI" w:cs="Segoe UI"/>
          <w:i/>
          <w:iCs/>
          <w:color w:val="FF0000"/>
        </w:rPr>
        <w:t>Results.</w:t>
      </w:r>
    </w:p>
    <w:p w14:paraId="77C06923">
      <w:pPr>
        <w:ind w:left="720"/>
        <w:rPr>
          <w:rFonts w:ascii="Segoe UI" w:hAnsi="Segoe UI" w:cs="Segoe UI"/>
          <w:i/>
          <w:iCs/>
          <w:color w:val="FF0000"/>
        </w:rPr>
      </w:pPr>
      <w:r>
        <w:rPr>
          <w:rFonts w:ascii="Segoe UI" w:hAnsi="Segoe UI" w:cs="Segoe UI"/>
          <w:i/>
          <w:iCs/>
          <w:color w:val="FF0000"/>
        </w:rPr>
        <w:t>At Lafayette Resources, we understand the importance of capacity development in driving business success. That's why we offer innovative and customized solutions to assess and enhance the skills of your team.</w:t>
      </w:r>
    </w:p>
    <w:p w14:paraId="2B8E4AD1">
      <w:pPr>
        <w:ind w:left="720"/>
        <w:rPr>
          <w:rFonts w:ascii="Segoe UI" w:hAnsi="Segoe UI" w:cs="Segoe UI"/>
          <w:i/>
          <w:iCs/>
          <w:color w:val="FF0000"/>
        </w:rPr>
      </w:pPr>
      <w:r>
        <w:rPr>
          <w:rFonts w:ascii="Segoe UI" w:hAnsi="Segoe UI" w:cs="Segoe UI"/>
          <w:i/>
          <w:iCs/>
          <w:color w:val="FF0000"/>
        </w:rPr>
        <w:t>Our experts will conduct a thorough evaluation of your team's strengths, gaps, and areas for improvement. Based on the results, we will craft tailored programs that address your team's specific development and training needs.</w:t>
      </w:r>
    </w:p>
    <w:p w14:paraId="0CD90B5F">
      <w:pPr>
        <w:ind w:left="720"/>
        <w:rPr>
          <w:rFonts w:ascii="Segoe UI" w:hAnsi="Segoe UI" w:cs="Segoe UI"/>
          <w:i/>
          <w:iCs/>
          <w:color w:val="FF0000"/>
        </w:rPr>
      </w:pPr>
      <w:r>
        <w:rPr>
          <w:rFonts w:ascii="Segoe UI" w:hAnsi="Segoe UI" w:cs="Segoe UI"/>
          <w:i/>
          <w:iCs/>
          <w:color w:val="FF0000"/>
        </w:rPr>
        <w:t>No two organizations are alike, and neither are our solutions. We believe in delivering personalized approaches that meet the unique needs of your business.</w:t>
      </w:r>
    </w:p>
    <w:p w14:paraId="28D35A8F">
      <w:pPr>
        <w:ind w:left="720"/>
        <w:rPr>
          <w:rFonts w:ascii="Segoe UI" w:hAnsi="Segoe UI" w:cs="Segoe UI"/>
          <w:i/>
          <w:iCs/>
          <w:color w:val="FF0000"/>
        </w:rPr>
      </w:pPr>
      <w:r>
        <w:rPr>
          <w:rFonts w:ascii="Segoe UI" w:hAnsi="Segoe UI" w:cs="Segoe UI"/>
          <w:i/>
          <w:iCs/>
          <w:color w:val="FF0000"/>
        </w:rPr>
        <w:t>Empower your team to reach new heights with Lafayette Resources - the experts in capacity development</w:t>
      </w:r>
    </w:p>
    <w:p w14:paraId="6B2503BB">
      <w:pPr>
        <w:ind w:left="720"/>
        <w:rPr>
          <w:rFonts w:hint="default" w:ascii="Segoe UI" w:hAnsi="Segoe UI" w:cs="Segoe UI"/>
          <w:i/>
          <w:iCs/>
          <w:color w:val="FF0000"/>
          <w:lang w:val="en-US"/>
        </w:rPr>
      </w:pPr>
      <w:r>
        <w:rPr>
          <w:rFonts w:hint="default" w:ascii="Segoe UI" w:hAnsi="Segoe UI" w:cs="Segoe UI"/>
          <w:i/>
          <w:iCs/>
          <w:color w:val="FF0000"/>
          <w:lang w:val="en-US"/>
        </w:rPr>
        <w:t>Some of our programs include the following:</w:t>
      </w:r>
    </w:p>
    <w:p w14:paraId="71A9774F">
      <w:pPr>
        <w:pStyle w:val="18"/>
        <w:numPr>
          <w:ilvl w:val="1"/>
          <w:numId w:val="1"/>
        </w:numPr>
        <w:ind w:left="1460" w:leftChars="0" w:firstLineChars="0"/>
        <w:rPr>
          <w:rFonts w:ascii="Century Gothic" w:hAnsi="Century Gothic"/>
        </w:rPr>
      </w:pPr>
      <w:r>
        <w:rPr>
          <w:rFonts w:hint="default" w:ascii="Century Gothic" w:hAnsi="Century Gothic"/>
          <w:lang w:val="en-US"/>
        </w:rPr>
        <w:t xml:space="preserve">Customer Experience training </w:t>
      </w:r>
    </w:p>
    <w:p w14:paraId="70866753">
      <w:pPr>
        <w:pStyle w:val="18"/>
        <w:numPr>
          <w:ilvl w:val="1"/>
          <w:numId w:val="1"/>
        </w:numPr>
        <w:ind w:left="1460" w:leftChars="0" w:firstLineChars="0"/>
        <w:rPr>
          <w:rFonts w:ascii="Century Gothic" w:hAnsi="Century Gothic"/>
        </w:rPr>
      </w:pPr>
      <w:r>
        <w:rPr>
          <w:rFonts w:hint="default" w:ascii="Century Gothic" w:hAnsi="Century Gothic"/>
          <w:lang w:val="en-US"/>
        </w:rPr>
        <w:t>HR Audit training workshops</w:t>
      </w:r>
    </w:p>
    <w:p w14:paraId="6F9BEB6A">
      <w:pPr>
        <w:pStyle w:val="18"/>
        <w:numPr>
          <w:ilvl w:val="1"/>
          <w:numId w:val="1"/>
        </w:numPr>
        <w:ind w:left="1460" w:leftChars="0" w:firstLineChars="0"/>
        <w:rPr>
          <w:rFonts w:ascii="Century Gothic" w:hAnsi="Century Gothic"/>
        </w:rPr>
      </w:pPr>
      <w:r>
        <w:rPr>
          <w:rFonts w:ascii="Century Gothic" w:hAnsi="Century Gothic"/>
        </w:rPr>
        <w:t xml:space="preserve">Goal Setting Workshops </w:t>
      </w:r>
    </w:p>
    <w:p w14:paraId="0AC8FC6D">
      <w:pPr>
        <w:pStyle w:val="18"/>
        <w:numPr>
          <w:ilvl w:val="1"/>
          <w:numId w:val="1"/>
        </w:numPr>
        <w:ind w:left="1460" w:leftChars="0" w:firstLineChars="0"/>
        <w:rPr>
          <w:rFonts w:ascii="Century Gothic" w:hAnsi="Century Gothic"/>
        </w:rPr>
      </w:pPr>
      <w:r>
        <w:rPr>
          <w:rFonts w:ascii="Century Gothic" w:hAnsi="Century Gothic"/>
        </w:rPr>
        <w:t>Employee/Team Productivity Workshops</w:t>
      </w:r>
    </w:p>
    <w:p w14:paraId="3C0F6AFE">
      <w:pPr>
        <w:pStyle w:val="18"/>
        <w:numPr>
          <w:ilvl w:val="1"/>
          <w:numId w:val="1"/>
        </w:numPr>
        <w:ind w:left="1460" w:leftChars="0" w:firstLineChars="0"/>
        <w:rPr>
          <w:rFonts w:ascii="Century Gothic" w:hAnsi="Century Gothic"/>
        </w:rPr>
      </w:pPr>
      <w:r>
        <w:rPr>
          <w:rFonts w:ascii="Century Gothic" w:hAnsi="Century Gothic"/>
        </w:rPr>
        <w:t>Experiential Team Building to build high performance teams</w:t>
      </w:r>
    </w:p>
    <w:p w14:paraId="7619A611">
      <w:pPr>
        <w:pStyle w:val="18"/>
        <w:numPr>
          <w:ilvl w:val="1"/>
          <w:numId w:val="1"/>
        </w:numPr>
        <w:ind w:left="1460" w:leftChars="0" w:firstLineChars="0"/>
        <w:rPr>
          <w:rFonts w:ascii="Century Gothic" w:hAnsi="Century Gothic"/>
        </w:rPr>
      </w:pPr>
      <w:r>
        <w:rPr>
          <w:rFonts w:ascii="Century Gothic" w:hAnsi="Century Gothic"/>
        </w:rPr>
        <w:t xml:space="preserve">Performance Management </w:t>
      </w:r>
      <w:r>
        <w:rPr>
          <w:rFonts w:hint="default" w:ascii="Century Gothic" w:hAnsi="Century Gothic"/>
          <w:lang w:val="en-US"/>
        </w:rPr>
        <w:t xml:space="preserve">training </w:t>
      </w:r>
    </w:p>
    <w:p w14:paraId="3398A6B1">
      <w:pPr>
        <w:pStyle w:val="18"/>
        <w:numPr>
          <w:ilvl w:val="1"/>
          <w:numId w:val="1"/>
        </w:numPr>
        <w:ind w:left="1460" w:leftChars="0" w:firstLineChars="0"/>
        <w:rPr>
          <w:rFonts w:ascii="Century Gothic" w:hAnsi="Century Gothic"/>
        </w:rPr>
      </w:pPr>
      <w:r>
        <w:rPr>
          <w:rFonts w:hint="default" w:ascii="Century Gothic" w:hAnsi="Century Gothic"/>
          <w:lang w:val="en-US"/>
        </w:rPr>
        <w:t>Behavioral Assessment (P</w:t>
      </w:r>
      <w:r>
        <w:rPr>
          <w:rFonts w:ascii="Century Gothic" w:hAnsi="Century Gothic"/>
        </w:rPr>
        <w:t>DA) accreditation</w:t>
      </w:r>
      <w:r>
        <w:rPr>
          <w:rFonts w:hint="default" w:ascii="Century Gothic" w:hAnsi="Century Gothic"/>
          <w:lang w:val="en-US"/>
        </w:rPr>
        <w:t xml:space="preserve"> training workshop</w:t>
      </w:r>
      <w:r>
        <w:rPr>
          <w:rFonts w:ascii="Century Gothic" w:hAnsi="Century Gothic"/>
        </w:rPr>
        <w:t xml:space="preserve"> </w:t>
      </w:r>
    </w:p>
    <w:p w14:paraId="6BC31D10">
      <w:pPr>
        <w:pStyle w:val="18"/>
        <w:numPr>
          <w:ilvl w:val="1"/>
          <w:numId w:val="1"/>
        </w:numPr>
        <w:ind w:left="1460" w:leftChars="0" w:firstLineChars="0"/>
        <w:rPr>
          <w:rFonts w:ascii="Century Gothic" w:hAnsi="Century Gothic"/>
        </w:rPr>
      </w:pPr>
      <w:r>
        <w:rPr>
          <w:rFonts w:ascii="Century Gothic" w:hAnsi="Century Gothic"/>
        </w:rPr>
        <w:t>Organizational Strategies</w:t>
      </w:r>
    </w:p>
    <w:p w14:paraId="037C1356">
      <w:pPr>
        <w:pStyle w:val="18"/>
        <w:numPr>
          <w:ilvl w:val="1"/>
          <w:numId w:val="1"/>
        </w:numPr>
        <w:ind w:left="1460" w:leftChars="0" w:firstLineChars="0"/>
        <w:rPr>
          <w:rFonts w:ascii="Century Gothic" w:hAnsi="Century Gothic"/>
        </w:rPr>
      </w:pPr>
      <w:r>
        <w:rPr>
          <w:rFonts w:hint="default" w:ascii="Century Gothic" w:hAnsi="Century Gothic"/>
          <w:lang w:val="en-US"/>
        </w:rPr>
        <w:t xml:space="preserve">Best-in-class </w:t>
      </w:r>
      <w:r>
        <w:rPr>
          <w:rFonts w:ascii="Century Gothic" w:hAnsi="Century Gothic"/>
        </w:rPr>
        <w:t>S</w:t>
      </w:r>
      <w:r>
        <w:rPr>
          <w:rFonts w:hint="default" w:ascii="Century Gothic" w:hAnsi="Century Gothic"/>
          <w:lang w:val="en-US"/>
        </w:rPr>
        <w:t xml:space="preserve">elling skills training </w:t>
      </w:r>
    </w:p>
    <w:p w14:paraId="1BD7014D">
      <w:pPr>
        <w:pStyle w:val="18"/>
        <w:numPr>
          <w:ilvl w:val="1"/>
          <w:numId w:val="1"/>
        </w:numPr>
        <w:ind w:left="1460" w:leftChars="0" w:firstLineChars="0"/>
        <w:rPr>
          <w:rFonts w:ascii="Century Gothic" w:hAnsi="Century Gothic"/>
        </w:rPr>
      </w:pPr>
      <w:r>
        <w:rPr>
          <w:rFonts w:hint="default" w:ascii="Century Gothic" w:hAnsi="Century Gothic"/>
          <w:lang w:val="en-US"/>
        </w:rPr>
        <w:t xml:space="preserve">HR Administration training </w:t>
      </w:r>
    </w:p>
    <w:p w14:paraId="388C98AF">
      <w:pPr>
        <w:pStyle w:val="18"/>
        <w:numPr>
          <w:ilvl w:val="1"/>
          <w:numId w:val="1"/>
        </w:numPr>
        <w:ind w:left="1460" w:leftChars="0" w:firstLineChars="0"/>
        <w:rPr>
          <w:rFonts w:ascii="Century Gothic" w:hAnsi="Century Gothic"/>
        </w:rPr>
      </w:pPr>
      <w:r>
        <w:rPr>
          <w:rFonts w:ascii="Century Gothic" w:hAnsi="Century Gothic"/>
        </w:rPr>
        <w:t>Leadership</w:t>
      </w:r>
      <w:r>
        <w:rPr>
          <w:rFonts w:hint="default" w:ascii="Century Gothic" w:hAnsi="Century Gothic"/>
          <w:lang w:val="en-US"/>
        </w:rPr>
        <w:t xml:space="preserve">development </w:t>
      </w:r>
      <w:r>
        <w:rPr>
          <w:rFonts w:ascii="Century Gothic" w:hAnsi="Century Gothic"/>
        </w:rPr>
        <w:t>Programs</w:t>
      </w:r>
    </w:p>
    <w:p w14:paraId="1CCEE1D6">
      <w:pPr>
        <w:pStyle w:val="18"/>
        <w:numPr>
          <w:ilvl w:val="1"/>
          <w:numId w:val="1"/>
        </w:numPr>
        <w:ind w:left="1460" w:leftChars="0" w:firstLineChars="0"/>
        <w:rPr>
          <w:rFonts w:ascii="Century Gothic" w:hAnsi="Century Gothic"/>
        </w:rPr>
      </w:pPr>
      <w:r>
        <w:rPr>
          <w:rFonts w:ascii="Century Gothic" w:hAnsi="Century Gothic"/>
        </w:rPr>
        <w:t>Supervisory Skills Workshops</w:t>
      </w:r>
    </w:p>
    <w:p w14:paraId="76A076E2">
      <w:pPr>
        <w:pStyle w:val="18"/>
        <w:numPr>
          <w:ilvl w:val="1"/>
          <w:numId w:val="1"/>
        </w:numPr>
        <w:ind w:left="1460" w:leftChars="0" w:firstLineChars="0"/>
        <w:rPr>
          <w:rFonts w:ascii="Century Gothic" w:hAnsi="Century Gothic"/>
        </w:rPr>
      </w:pPr>
      <w:r>
        <w:rPr>
          <w:rFonts w:ascii="Century Gothic" w:hAnsi="Century Gothic"/>
        </w:rPr>
        <w:t>Management Skills Series</w:t>
      </w:r>
    </w:p>
    <w:p w14:paraId="4C53977D">
      <w:pPr>
        <w:pStyle w:val="18"/>
        <w:ind w:left="1080"/>
        <w:rPr>
          <w:rFonts w:ascii="Century Gothic" w:hAnsi="Century Gothic"/>
        </w:rPr>
      </w:pPr>
      <w:r>
        <w:rPr>
          <w:rFonts w:hint="default" w:ascii="Century Gothic" w:hAnsi="Century Gothic"/>
          <w:lang w:val="en-US"/>
        </w:rPr>
        <w:t>m</w:t>
      </w:r>
      <w:r>
        <w:rPr>
          <w:rFonts w:ascii="Century Gothic" w:hAnsi="Century Gothic"/>
        </w:rPr>
        <w:t xml:space="preserve">. Train the Trainer (ToT) </w:t>
      </w:r>
    </w:p>
    <w:p w14:paraId="1C3413EC">
      <w:pPr>
        <w:pStyle w:val="18"/>
        <w:ind w:left="1080"/>
        <w:rPr>
          <w:rFonts w:ascii="Century Gothic" w:hAnsi="Century Gothic"/>
        </w:rPr>
      </w:pPr>
      <w:r>
        <w:rPr>
          <w:rFonts w:hint="default" w:ascii="Century Gothic" w:hAnsi="Century Gothic"/>
          <w:lang w:val="en-US"/>
        </w:rPr>
        <w:t>n</w:t>
      </w:r>
      <w:r>
        <w:rPr>
          <w:rFonts w:ascii="Century Gothic" w:hAnsi="Century Gothic"/>
        </w:rPr>
        <w:t xml:space="preserve">.  </w:t>
      </w:r>
      <w:r>
        <w:rPr>
          <w:rFonts w:hint="default" w:ascii="Century Gothic" w:hAnsi="Century Gothic"/>
          <w:lang w:val="en-US"/>
        </w:rPr>
        <w:t xml:space="preserve">Youth Mentorship training </w:t>
      </w:r>
      <w:r>
        <w:rPr>
          <w:rFonts w:ascii="Century Gothic" w:hAnsi="Century Gothic"/>
        </w:rPr>
        <w:t>workshop</w:t>
      </w:r>
    </w:p>
    <w:p w14:paraId="4397D968">
      <w:pPr>
        <w:pStyle w:val="18"/>
        <w:ind w:left="1080"/>
        <w:rPr>
          <w:rFonts w:ascii="Century Gothic" w:hAnsi="Century Gothic"/>
        </w:rPr>
      </w:pPr>
    </w:p>
    <w:p w14:paraId="5CCB8619">
      <w:pPr>
        <w:pStyle w:val="18"/>
        <w:numPr>
          <w:ilvl w:val="0"/>
          <w:numId w:val="1"/>
        </w:numPr>
        <w:rPr>
          <w:rFonts w:ascii="Century Gothic" w:hAnsi="Century Gothic"/>
          <w:b/>
          <w:bCs/>
        </w:rPr>
      </w:pPr>
      <w:r>
        <w:rPr>
          <w:rFonts w:ascii="Century Gothic" w:hAnsi="Century Gothic"/>
          <w:b/>
          <w:bCs/>
          <w:sz w:val="28"/>
          <w:szCs w:val="28"/>
        </w:rPr>
        <w:t>Career Transformation, planning and Coaching</w:t>
      </w:r>
    </w:p>
    <w:p w14:paraId="7C5C4621">
      <w:pPr>
        <w:spacing w:after="0" w:line="240" w:lineRule="auto"/>
        <w:rPr>
          <w:rFonts w:ascii="Century Gothic" w:hAnsi="Century Gothic"/>
          <w:b/>
          <w:bCs/>
        </w:rPr>
      </w:pPr>
    </w:p>
    <w:p w14:paraId="5D1A2B71">
      <w:pPr>
        <w:pStyle w:val="18"/>
        <w:numPr>
          <w:ilvl w:val="0"/>
          <w:numId w:val="7"/>
        </w:numPr>
        <w:spacing w:after="0" w:line="240" w:lineRule="auto"/>
        <w:rPr>
          <w:rFonts w:ascii="Century Gothic" w:hAnsi="Century Gothic"/>
          <w:b/>
          <w:bCs/>
        </w:rPr>
      </w:pPr>
      <w:r>
        <w:rPr>
          <w:rFonts w:ascii="Century Gothic" w:hAnsi="Century Gothic"/>
          <w:b/>
          <w:bCs/>
        </w:rPr>
        <w:t>Career Assessment</w:t>
      </w:r>
    </w:p>
    <w:p w14:paraId="28315BE3">
      <w:pPr>
        <w:pStyle w:val="18"/>
        <w:spacing w:after="0" w:line="240" w:lineRule="auto"/>
        <w:ind w:left="1080"/>
        <w:rPr>
          <w:rFonts w:ascii="Century Gothic" w:hAnsi="Century Gothic"/>
        </w:rPr>
      </w:pPr>
    </w:p>
    <w:p w14:paraId="4FA72EE2">
      <w:pPr>
        <w:ind w:left="720"/>
        <w:rPr>
          <w:rFonts w:ascii="Segoe UI" w:hAnsi="Segoe UI" w:cs="Segoe UI"/>
          <w:i/>
          <w:iCs/>
          <w:color w:val="FF0000"/>
        </w:rPr>
      </w:pPr>
      <w:r>
        <w:rPr>
          <w:rFonts w:ascii="Segoe UI" w:hAnsi="Segoe UI" w:cs="Segoe UI"/>
          <w:i/>
          <w:iCs/>
          <w:color w:val="FF0000"/>
        </w:rPr>
        <w:t>Discover Your Path to Success with the Vocational Assessment by Lafayette Resources.</w:t>
      </w:r>
    </w:p>
    <w:p w14:paraId="5BBE7728">
      <w:pPr>
        <w:ind w:left="720"/>
        <w:rPr>
          <w:rFonts w:ascii="Segoe UI" w:hAnsi="Segoe UI" w:cs="Segoe UI"/>
          <w:i/>
          <w:iCs/>
          <w:color w:val="FF0000"/>
        </w:rPr>
      </w:pPr>
      <w:r>
        <w:rPr>
          <w:rFonts w:ascii="Segoe UI" w:hAnsi="Segoe UI" w:cs="Segoe UI"/>
          <w:i/>
          <w:iCs/>
          <w:color w:val="FF0000"/>
        </w:rPr>
        <w:t>Unlock your true potential with a scientific guide to education and career planning. Our Vocational Assessment report provides students with a comprehensive understanding of their personality types, interests, abilities, qualities, and values.</w:t>
      </w:r>
    </w:p>
    <w:p w14:paraId="34EE1851">
      <w:pPr>
        <w:ind w:left="720"/>
        <w:rPr>
          <w:rFonts w:ascii="Segoe UI" w:hAnsi="Segoe UI" w:cs="Segoe UI"/>
          <w:i/>
          <w:iCs/>
          <w:color w:val="FF0000"/>
        </w:rPr>
      </w:pPr>
      <w:r>
        <w:rPr>
          <w:rFonts w:ascii="Segoe UI" w:hAnsi="Segoe UI" w:cs="Segoe UI"/>
          <w:i/>
          <w:iCs/>
          <w:color w:val="FF0000"/>
        </w:rPr>
        <w:t>Say goodbye to uncertainty and hello to a clear direction. Our assessment will support you in selecting the best courses of study or career options that align with your unique profile and strengths.</w:t>
      </w:r>
    </w:p>
    <w:p w14:paraId="50A696D2">
      <w:pPr>
        <w:ind w:left="720"/>
        <w:rPr>
          <w:rFonts w:ascii="Segoe UI" w:hAnsi="Segoe UI" w:cs="Segoe UI"/>
          <w:i/>
          <w:iCs/>
          <w:color w:val="FF0000"/>
        </w:rPr>
      </w:pPr>
      <w:r>
        <w:rPr>
          <w:rFonts w:hint="default" w:ascii="Segoe UI" w:hAnsi="Segoe UI" w:cs="Segoe UI"/>
          <w:i/>
          <w:iCs/>
          <w:color w:val="FF0000"/>
          <w:lang w:val="en-US"/>
        </w:rPr>
        <w:t>T</w:t>
      </w:r>
      <w:r>
        <w:rPr>
          <w:rFonts w:ascii="Segoe UI" w:hAnsi="Segoe UI" w:cs="Segoe UI"/>
          <w:i/>
          <w:iCs/>
          <w:color w:val="FF0000"/>
        </w:rPr>
        <w:t>he key to success lies in self-awareness and the right guidance. Take the first step towards your future</w:t>
      </w:r>
      <w:r>
        <w:rPr>
          <w:rFonts w:hint="default" w:ascii="Segoe UI" w:hAnsi="Segoe UI" w:cs="Segoe UI"/>
          <w:i/>
          <w:iCs/>
          <w:color w:val="FF0000"/>
          <w:lang w:val="en-US"/>
        </w:rPr>
        <w:t xml:space="preserve"> career</w:t>
      </w:r>
      <w:r>
        <w:rPr>
          <w:rFonts w:ascii="Segoe UI" w:hAnsi="Segoe UI" w:cs="Segoe UI"/>
          <w:i/>
          <w:iCs/>
          <w:color w:val="FF0000"/>
        </w:rPr>
        <w:t xml:space="preserve"> with our Vocational Assessment today</w:t>
      </w:r>
    </w:p>
    <w:p w14:paraId="207E284A">
      <w:pPr>
        <w:pStyle w:val="18"/>
        <w:spacing w:after="0" w:line="240" w:lineRule="auto"/>
        <w:ind w:left="1080"/>
        <w:rPr>
          <w:rFonts w:ascii="Century Gothic" w:hAnsi="Century Gothic"/>
        </w:rPr>
      </w:pPr>
    </w:p>
    <w:p w14:paraId="5001712E">
      <w:pPr>
        <w:pStyle w:val="18"/>
        <w:numPr>
          <w:ilvl w:val="0"/>
          <w:numId w:val="7"/>
        </w:numPr>
        <w:spacing w:after="0" w:line="240" w:lineRule="auto"/>
        <w:rPr>
          <w:rFonts w:ascii="Century Gothic" w:hAnsi="Century Gothic"/>
          <w:b/>
          <w:bCs/>
        </w:rPr>
      </w:pPr>
      <w:r>
        <w:rPr>
          <w:rFonts w:ascii="Century Gothic" w:hAnsi="Century Gothic"/>
          <w:b/>
          <w:bCs/>
        </w:rPr>
        <w:t>Academic &amp; Career Planning (ACP) College ready - Coaching Vol 101</w:t>
      </w:r>
    </w:p>
    <w:p w14:paraId="2052B283">
      <w:pPr>
        <w:pStyle w:val="18"/>
        <w:spacing w:after="0" w:line="240" w:lineRule="auto"/>
        <w:ind w:left="1080"/>
        <w:rPr>
          <w:rFonts w:ascii="Century Gothic" w:hAnsi="Century Gothic"/>
        </w:rPr>
      </w:pPr>
    </w:p>
    <w:p w14:paraId="127DE443">
      <w:pPr>
        <w:ind w:left="720"/>
        <w:rPr>
          <w:rFonts w:ascii="Segoe UI" w:hAnsi="Segoe UI" w:cs="Segoe UI"/>
          <w:i/>
          <w:iCs/>
          <w:color w:val="FF0000"/>
        </w:rPr>
      </w:pPr>
      <w:r>
        <w:rPr>
          <w:rFonts w:ascii="Segoe UI" w:hAnsi="Segoe UI" w:cs="Segoe UI"/>
          <w:i/>
          <w:iCs/>
          <w:color w:val="FF0000"/>
        </w:rPr>
        <w:t xml:space="preserve">Transform your future with Academic &amp; Career Planning (ACP) College Ready! </w:t>
      </w:r>
    </w:p>
    <w:p w14:paraId="1C1C5355">
      <w:pPr>
        <w:ind w:left="720"/>
        <w:rPr>
          <w:rFonts w:ascii="Segoe UI" w:hAnsi="Segoe UI" w:cs="Segoe UI"/>
          <w:i/>
          <w:iCs/>
          <w:color w:val="FF0000"/>
        </w:rPr>
      </w:pPr>
      <w:r>
        <w:rPr>
          <w:rFonts w:ascii="Segoe UI" w:hAnsi="Segoe UI" w:cs="Segoe UI"/>
          <w:i/>
          <w:iCs/>
          <w:color w:val="FF0000"/>
        </w:rPr>
        <w:t xml:space="preserve">Our innovative program helps high school </w:t>
      </w:r>
      <w:r>
        <w:rPr>
          <w:rFonts w:hint="default" w:ascii="Segoe UI" w:hAnsi="Segoe UI" w:cs="Segoe UI"/>
          <w:i/>
          <w:iCs/>
          <w:color w:val="FF0000"/>
          <w:lang w:val="en-US"/>
        </w:rPr>
        <w:t xml:space="preserve">graduates discover themselves and identify </w:t>
      </w:r>
      <w:r>
        <w:rPr>
          <w:rFonts w:ascii="Segoe UI" w:hAnsi="Segoe UI" w:cs="Segoe UI"/>
          <w:i/>
          <w:iCs/>
          <w:color w:val="FF0000"/>
        </w:rPr>
        <w:t xml:space="preserve"> </w:t>
      </w:r>
      <w:r>
        <w:rPr>
          <w:rFonts w:hint="default" w:ascii="Segoe UI" w:hAnsi="Segoe UI" w:cs="Segoe UI"/>
          <w:i/>
          <w:iCs/>
          <w:color w:val="FF0000"/>
          <w:lang w:val="en-US"/>
        </w:rPr>
        <w:t xml:space="preserve">career possibilities based on natural strengths and abilities. </w:t>
      </w:r>
      <w:r>
        <w:rPr>
          <w:rFonts w:ascii="Segoe UI" w:hAnsi="Segoe UI" w:cs="Segoe UI"/>
          <w:i/>
          <w:iCs/>
          <w:color w:val="FF0000"/>
        </w:rPr>
        <w:t>With the Vocational Assessment at the core of our coaching process, students will receive a personalized report that provides insight into their personality types, interests, strengths, and values. Our expert coaches will then guide them through the results and provide tailored feedback to help them make informed decisions about their academic and career paths. Get ready to take your future to the next level with ACP College Ready!</w:t>
      </w:r>
    </w:p>
    <w:p w14:paraId="0B341F6B">
      <w:pPr>
        <w:pStyle w:val="18"/>
        <w:spacing w:after="0" w:line="240" w:lineRule="auto"/>
        <w:ind w:left="1080"/>
        <w:rPr>
          <w:rFonts w:ascii="Century Gothic" w:hAnsi="Century Gothic"/>
        </w:rPr>
      </w:pPr>
    </w:p>
    <w:p w14:paraId="625FD776">
      <w:pPr>
        <w:pStyle w:val="18"/>
        <w:numPr>
          <w:ilvl w:val="0"/>
          <w:numId w:val="7"/>
        </w:numPr>
        <w:spacing w:after="0" w:line="240" w:lineRule="auto"/>
        <w:rPr>
          <w:rFonts w:ascii="Century Gothic" w:hAnsi="Century Gothic"/>
          <w:b/>
          <w:bCs/>
        </w:rPr>
      </w:pPr>
      <w:r>
        <w:rPr>
          <w:rFonts w:ascii="Century Gothic" w:hAnsi="Century Gothic"/>
          <w:b/>
          <w:bCs/>
        </w:rPr>
        <w:t>Academic &amp; Career Planning (ACP) Career ready - Coaching Vol 102</w:t>
      </w:r>
    </w:p>
    <w:p w14:paraId="7D865498">
      <w:pPr>
        <w:pStyle w:val="18"/>
        <w:spacing w:after="0" w:line="240" w:lineRule="auto"/>
        <w:ind w:left="1080"/>
        <w:rPr>
          <w:rFonts w:ascii="Century Gothic" w:hAnsi="Century Gothic"/>
        </w:rPr>
      </w:pPr>
    </w:p>
    <w:p w14:paraId="5423C617">
      <w:pPr>
        <w:pStyle w:val="18"/>
        <w:spacing w:after="0" w:line="240" w:lineRule="auto"/>
        <w:ind w:left="1080"/>
        <w:rPr>
          <w:rFonts w:ascii="Century Gothic" w:hAnsi="Century Gothic"/>
        </w:rPr>
      </w:pPr>
    </w:p>
    <w:p w14:paraId="1163A11F">
      <w:pPr>
        <w:pStyle w:val="18"/>
        <w:spacing w:after="0" w:line="240" w:lineRule="auto"/>
        <w:ind w:left="1080"/>
        <w:rPr>
          <w:rFonts w:ascii="Century Gothic" w:hAnsi="Century Gothic"/>
        </w:rPr>
      </w:pPr>
      <w:r>
        <w:rPr>
          <w:rFonts w:ascii="Century Gothic" w:hAnsi="Century Gothic"/>
        </w:rPr>
        <w:t xml:space="preserve">This targets </w:t>
      </w:r>
      <w:r>
        <w:rPr>
          <w:rFonts w:hint="default" w:ascii="Century Gothic" w:hAnsi="Century Gothic"/>
          <w:lang w:val="en-US"/>
        </w:rPr>
        <w:t xml:space="preserve">college </w:t>
      </w:r>
      <w:r>
        <w:rPr>
          <w:rFonts w:ascii="Century Gothic" w:hAnsi="Century Gothic"/>
        </w:rPr>
        <w:t>graduates, who are guided and coached on various career possibilities and they rank their choices in order of priority. They learn strategies of searching for jobs, including internships, presentability, CV writing and self-branding, setting personal goals and taking massive action to achieve results</w:t>
      </w:r>
    </w:p>
    <w:p w14:paraId="623C3DA3">
      <w:pPr>
        <w:pStyle w:val="18"/>
        <w:spacing w:after="0" w:line="240" w:lineRule="auto"/>
        <w:ind w:left="1080"/>
        <w:rPr>
          <w:rFonts w:ascii="Century Gothic" w:hAnsi="Century Gothic"/>
        </w:rPr>
      </w:pPr>
    </w:p>
    <w:p w14:paraId="76E1FB23">
      <w:pPr>
        <w:ind w:left="720"/>
        <w:rPr>
          <w:rFonts w:ascii="Segoe UI" w:hAnsi="Segoe UI" w:cs="Segoe UI"/>
          <w:i/>
          <w:iCs/>
          <w:color w:val="FF0000"/>
        </w:rPr>
      </w:pPr>
      <w:r>
        <w:rPr>
          <w:rFonts w:ascii="Segoe UI" w:hAnsi="Segoe UI" w:cs="Segoe UI"/>
          <w:i/>
          <w:iCs/>
          <w:color w:val="FF0000"/>
        </w:rPr>
        <w:t xml:space="preserve">Transform your career prospects with Academic &amp; Career Planning (ACP) Career Ready - Coaching Vol 102! </w:t>
      </w:r>
    </w:p>
    <w:p w14:paraId="67927C63">
      <w:pPr>
        <w:ind w:left="720"/>
        <w:rPr>
          <w:rFonts w:ascii="Century Gothic" w:hAnsi="Century Gothic"/>
        </w:rPr>
      </w:pPr>
      <w:r>
        <w:rPr>
          <w:rFonts w:ascii="Segoe UI" w:hAnsi="Segoe UI" w:cs="Segoe UI"/>
          <w:i/>
          <w:iCs/>
          <w:color w:val="FF0000"/>
        </w:rPr>
        <w:t>Our expert coaches guide you through the process of discovering your top career possibilities and help you prioritize your options. You'll learn proven strategies for job searching, including crafting an impactful resume and self-branding, as well as setting and achieving personal career goals. Empower yourself to take control of your future and achieve success with ACP Career Ready.</w:t>
      </w:r>
      <w:r>
        <w:rPr>
          <w:rFonts w:hint="default" w:ascii="Segoe UI" w:hAnsi="Segoe UI" w:cs="Segoe UI"/>
          <w:i/>
          <w:iCs/>
          <w:color w:val="FF0000"/>
          <w:lang w:val="en-US"/>
        </w:rPr>
        <w:t xml:space="preserve"> </w:t>
      </w:r>
    </w:p>
    <w:p w14:paraId="2B703370">
      <w:pPr>
        <w:pStyle w:val="18"/>
        <w:spacing w:after="0" w:line="240" w:lineRule="auto"/>
        <w:ind w:left="1080"/>
        <w:rPr>
          <w:rFonts w:ascii="Century Gothic" w:hAnsi="Century Gothic"/>
        </w:rPr>
      </w:pPr>
    </w:p>
    <w:p w14:paraId="11D9BD56">
      <w:pPr>
        <w:pStyle w:val="18"/>
        <w:numPr>
          <w:ilvl w:val="0"/>
          <w:numId w:val="7"/>
        </w:numPr>
        <w:spacing w:after="0" w:line="240" w:lineRule="auto"/>
        <w:rPr>
          <w:rFonts w:ascii="Century Gothic" w:hAnsi="Century Gothic"/>
          <w:b/>
          <w:bCs/>
        </w:rPr>
      </w:pPr>
      <w:r>
        <w:rPr>
          <w:rFonts w:ascii="Century Gothic" w:hAnsi="Century Gothic"/>
          <w:b/>
          <w:bCs/>
        </w:rPr>
        <w:t>Career Transformation Coaching (CTC)</w:t>
      </w:r>
    </w:p>
    <w:p w14:paraId="568891BF">
      <w:pPr>
        <w:pStyle w:val="18"/>
        <w:ind w:left="1080"/>
        <w:rPr>
          <w:rFonts w:ascii="Century Gothic" w:hAnsi="Century Gothic"/>
        </w:rPr>
      </w:pPr>
    </w:p>
    <w:p w14:paraId="776F60D6">
      <w:pPr>
        <w:ind w:left="720"/>
        <w:rPr>
          <w:rFonts w:ascii="Segoe UI" w:hAnsi="Segoe UI" w:cs="Segoe UI"/>
          <w:i/>
          <w:iCs/>
          <w:color w:val="FF0000"/>
        </w:rPr>
      </w:pPr>
      <w:r>
        <w:rPr>
          <w:rFonts w:ascii="Segoe UI" w:hAnsi="Segoe UI" w:cs="Segoe UI"/>
          <w:i/>
          <w:iCs/>
          <w:color w:val="FF0000"/>
        </w:rPr>
        <w:t>The Career Transformation Coaching (CTC) program is designed for individuals seeking a shift in their career path and greater fulfillment in their professional lives. This four-step, scientifically-backed process guides individuals through the discovery of their true passions and purpose, helping them to make a successful career transition. Whether you're feeling unfulfilled or simply looking to explore new opportunities, CTC is the perfect starting point for anyone seeking a meaningful and rewarding career change.</w:t>
      </w:r>
    </w:p>
    <w:p w14:paraId="1B3D89F6">
      <w:pPr>
        <w:pStyle w:val="18"/>
        <w:ind w:left="1080"/>
        <w:rPr>
          <w:rFonts w:ascii="Century Gothic" w:hAnsi="Century Gothic"/>
        </w:rPr>
      </w:pPr>
    </w:p>
    <w:p w14:paraId="49ADE875">
      <w:pPr>
        <w:pStyle w:val="18"/>
        <w:numPr>
          <w:ilvl w:val="0"/>
          <w:numId w:val="7"/>
        </w:numPr>
        <w:rPr>
          <w:rFonts w:ascii="Century Gothic" w:hAnsi="Century Gothic"/>
          <w:b/>
          <w:bCs/>
        </w:rPr>
      </w:pPr>
      <w:r>
        <w:rPr>
          <w:rFonts w:ascii="Century Gothic" w:hAnsi="Century Gothic"/>
          <w:b/>
          <w:bCs/>
        </w:rPr>
        <w:t>Life &amp; Soft Skills training for young graduates</w:t>
      </w:r>
    </w:p>
    <w:p w14:paraId="62DE304A">
      <w:pPr>
        <w:pStyle w:val="18"/>
        <w:ind w:left="1080"/>
        <w:rPr>
          <w:rFonts w:ascii="Century Gothic" w:hAnsi="Century Gothic"/>
        </w:rPr>
      </w:pPr>
    </w:p>
    <w:p w14:paraId="5E7C00C5">
      <w:pPr>
        <w:ind w:left="720"/>
        <w:rPr>
          <w:rFonts w:ascii="Segoe UI" w:hAnsi="Segoe UI" w:cs="Segoe UI"/>
          <w:i/>
          <w:iCs/>
          <w:color w:val="FF0000"/>
        </w:rPr>
      </w:pPr>
      <w:r>
        <w:rPr>
          <w:rFonts w:ascii="Segoe UI" w:hAnsi="Segoe UI" w:cs="Segoe UI"/>
          <w:i/>
          <w:iCs/>
          <w:color w:val="FF0000"/>
        </w:rPr>
        <w:t>Empowering Young Graduates with Essential Life &amp; Soft Skills</w:t>
      </w:r>
    </w:p>
    <w:p w14:paraId="775437F4">
      <w:pPr>
        <w:ind w:left="720"/>
        <w:rPr>
          <w:rFonts w:ascii="Segoe UI" w:hAnsi="Segoe UI" w:cs="Segoe UI"/>
          <w:i/>
          <w:iCs/>
          <w:color w:val="FF0000"/>
        </w:rPr>
      </w:pPr>
      <w:r>
        <w:rPr>
          <w:rFonts w:ascii="Segoe UI" w:hAnsi="Segoe UI" w:cs="Segoe UI"/>
          <w:i/>
          <w:iCs/>
          <w:color w:val="FF0000"/>
        </w:rPr>
        <w:t>While colleges provide students with valuable core skills, many graduates still lack the necessary soft skills needed for success in the workplace. To bridge this gap, this training program focuses on imparting critical life and soft skills that are highly valued by employers across various industries. By participating in this program, young graduates can feel confident and ready to meet the demands of the job market.</w:t>
      </w:r>
    </w:p>
    <w:p w14:paraId="5A0EA410">
      <w:pPr>
        <w:pStyle w:val="18"/>
        <w:ind w:left="1080"/>
        <w:rPr>
          <w:rFonts w:ascii="Century Gothic" w:hAnsi="Century Gothic"/>
        </w:rPr>
      </w:pPr>
    </w:p>
    <w:p w14:paraId="670A04D5">
      <w:pPr>
        <w:rPr>
          <w:rFonts w:ascii="Century Gothic" w:hAnsi="Century Gothic"/>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Book Antiqua">
    <w:panose1 w:val="020406020503050303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Poppins">
    <w:altName w:val="Segoe Print"/>
    <w:panose1 w:val="00000000000000000000"/>
    <w:charset w:val="00"/>
    <w:family w:val="auto"/>
    <w:pitch w:val="default"/>
    <w:sig w:usb0="00000000" w:usb1="00000000" w:usb2="00000000" w:usb3="00000000" w:csb0="00000093" w:csb1="00000000"/>
  </w:font>
  <w:font w:name="Poppins SemiBold">
    <w:altName w:val="Segoe Print"/>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Sylfaen">
    <w:panose1 w:val="010A0502050306030303"/>
    <w:charset w:val="00"/>
    <w:family w:val="roman"/>
    <w:pitch w:val="default"/>
    <w:sig w:usb0="04000687" w:usb1="00000000" w:usb2="00000000" w:usb3="00000000" w:csb0="2000009F" w:csb1="00000000"/>
  </w:font>
  <w:font w:name="MS PGothic">
    <w:panose1 w:val="020B0600070205080204"/>
    <w:charset w:val="80"/>
    <w:family w:val="swiss"/>
    <w:pitch w:val="default"/>
    <w:sig w:usb0="E00002FF" w:usb1="6AC7FDFB" w:usb2="08000012" w:usb3="00000000" w:csb0="4002009F" w:csb1="DFD7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3257422"/>
      <w:docPartObj>
        <w:docPartGallery w:val="AutoText"/>
      </w:docPartObj>
    </w:sdtPr>
    <w:sdtContent>
      <w:p w14:paraId="473C8CE1">
        <w:pPr>
          <w:pStyle w:val="9"/>
          <w:jc w:val="center"/>
        </w:pPr>
        <w:r>
          <w:fldChar w:fldCharType="begin"/>
        </w:r>
        <w:r>
          <w:instrText xml:space="preserve"> PAGE   \* MERGEFORMAT </w:instrText>
        </w:r>
        <w:r>
          <w:fldChar w:fldCharType="separate"/>
        </w:r>
        <w:r>
          <w:t>9</w:t>
        </w:r>
        <w:r>
          <w:fldChar w:fldCharType="end"/>
        </w:r>
      </w:p>
    </w:sdtContent>
  </w:sdt>
  <w:p w14:paraId="78F56F3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00219"/>
    <w:multiLevelType w:val="multilevel"/>
    <w:tmpl w:val="C0100219"/>
    <w:lvl w:ilvl="0" w:tentative="0">
      <w:start w:val="1"/>
      <w:numFmt w:val="bullet"/>
      <w:lvlText w:val=""/>
      <w:lvlJc w:val="left"/>
      <w:pPr>
        <w:ind w:left="720" w:hanging="360"/>
      </w:pPr>
      <w:rPr>
        <w:rFonts w:hint="default" w:ascii="Wingdings" w:hAnsi="Wingdings" w:cs="Wingdings"/>
      </w:rPr>
    </w:lvl>
    <w:lvl w:ilvl="1" w:tentative="0">
      <w:start w:val="1"/>
      <w:numFmt w:val="bullet"/>
      <w:lvlText w:val="o"/>
      <w:lvlJc w:val="left"/>
      <w:pPr>
        <w:ind w:left="1440" w:hanging="360"/>
      </w:pPr>
      <w:rPr>
        <w:rFonts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E49F1239"/>
    <w:multiLevelType w:val="multilevel"/>
    <w:tmpl w:val="E49F1239"/>
    <w:lvl w:ilvl="0" w:tentative="0">
      <w:start w:val="1"/>
      <w:numFmt w:val="bullet"/>
      <w:lvlText w:val=""/>
      <w:lvlJc w:val="left"/>
      <w:pPr>
        <w:ind w:left="720" w:hanging="360"/>
      </w:pPr>
      <w:rPr>
        <w:rFonts w:hint="default" w:ascii="Wingdings" w:hAnsi="Wingdings" w:cs="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2">
    <w:nsid w:val="EF11BFF6"/>
    <w:multiLevelType w:val="multilevel"/>
    <w:tmpl w:val="EF11BFF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FAABEF93"/>
    <w:multiLevelType w:val="singleLevel"/>
    <w:tmpl w:val="FAABEF93"/>
    <w:lvl w:ilvl="0" w:tentative="0">
      <w:start w:val="1"/>
      <w:numFmt w:val="lowerLetter"/>
      <w:lvlText w:val="%1)"/>
      <w:lvlJc w:val="left"/>
    </w:lvl>
  </w:abstractNum>
  <w:abstractNum w:abstractNumId="4">
    <w:nsid w:val="196735E4"/>
    <w:multiLevelType w:val="multilevel"/>
    <w:tmpl w:val="196735E4"/>
    <w:lvl w:ilvl="0" w:tentative="0">
      <w:start w:val="1"/>
      <w:numFmt w:val="lowerLetter"/>
      <w:lvlText w:val="%1)"/>
      <w:lvlJc w:val="left"/>
      <w:pPr>
        <w:ind w:left="1080" w:hanging="360"/>
      </w:pPr>
      <w:rPr>
        <w:rFonts w:ascii="Century Gothic" w:hAnsi="Century Gothic" w:eastAsiaTheme="minorHAnsi" w:cstheme="minorBidi"/>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5BDE1CA5"/>
    <w:multiLevelType w:val="multilevel"/>
    <w:tmpl w:val="5BDE1CA5"/>
    <w:lvl w:ilvl="0" w:tentative="0">
      <w:start w:val="1"/>
      <w:numFmt w:val="decimal"/>
      <w:lvlText w:val="%1."/>
      <w:lvlJc w:val="left"/>
      <w:pPr>
        <w:ind w:left="720" w:hanging="360"/>
      </w:pPr>
      <w:rPr>
        <w:rFonts w:hint="default"/>
      </w:rPr>
    </w:lvl>
    <w:lvl w:ilvl="1" w:tentative="0">
      <w:start w:val="1"/>
      <w:numFmt w:val="lowerLetter"/>
      <w:lvlText w:val="%2."/>
      <w:lvlJc w:val="left"/>
      <w:pPr>
        <w:ind w:left="146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7DD25C8"/>
    <w:multiLevelType w:val="multilevel"/>
    <w:tmpl w:val="77DD25C8"/>
    <w:lvl w:ilvl="0" w:tentative="0">
      <w:start w:val="1"/>
      <w:numFmt w:val="lowerLetter"/>
      <w:lvlText w:val="%1)"/>
      <w:lvlJc w:val="left"/>
      <w:pPr>
        <w:ind w:left="1080" w:hanging="360"/>
      </w:pPr>
      <w:rPr>
        <w:rFonts w:ascii="Century Gothic" w:hAnsi="Century Gothic" w:eastAsiaTheme="minorHAnsi" w:cstheme="minorBidi"/>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5"/>
  </w:num>
  <w:num w:numId="2">
    <w:abstractNumId w:val="3"/>
  </w:num>
  <w:num w:numId="3">
    <w:abstractNumId w:val="4"/>
  </w:num>
  <w:num w:numId="4">
    <w:abstractNumId w:val="2"/>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D01"/>
    <w:rsid w:val="00016A5A"/>
    <w:rsid w:val="0001782B"/>
    <w:rsid w:val="0002456A"/>
    <w:rsid w:val="00030D37"/>
    <w:rsid w:val="00033D90"/>
    <w:rsid w:val="00095327"/>
    <w:rsid w:val="000955AE"/>
    <w:rsid w:val="000A08DE"/>
    <w:rsid w:val="000B1F3F"/>
    <w:rsid w:val="000B3D0A"/>
    <w:rsid w:val="000B7A14"/>
    <w:rsid w:val="000C287C"/>
    <w:rsid w:val="000C4103"/>
    <w:rsid w:val="000C5570"/>
    <w:rsid w:val="000E0D7B"/>
    <w:rsid w:val="00101CC4"/>
    <w:rsid w:val="00111C63"/>
    <w:rsid w:val="00130088"/>
    <w:rsid w:val="00150E35"/>
    <w:rsid w:val="00185179"/>
    <w:rsid w:val="001874FB"/>
    <w:rsid w:val="00187DE6"/>
    <w:rsid w:val="0019011E"/>
    <w:rsid w:val="00193DAE"/>
    <w:rsid w:val="001A2F56"/>
    <w:rsid w:val="001A4749"/>
    <w:rsid w:val="001C62B1"/>
    <w:rsid w:val="001C6F8B"/>
    <w:rsid w:val="001D497D"/>
    <w:rsid w:val="001E5A94"/>
    <w:rsid w:val="002056E9"/>
    <w:rsid w:val="0021026C"/>
    <w:rsid w:val="00217213"/>
    <w:rsid w:val="00257ECB"/>
    <w:rsid w:val="00260B7C"/>
    <w:rsid w:val="00287183"/>
    <w:rsid w:val="002C5CF3"/>
    <w:rsid w:val="003055EE"/>
    <w:rsid w:val="003272B8"/>
    <w:rsid w:val="00335F4A"/>
    <w:rsid w:val="00346C45"/>
    <w:rsid w:val="00351EC0"/>
    <w:rsid w:val="00355261"/>
    <w:rsid w:val="00355D22"/>
    <w:rsid w:val="00356623"/>
    <w:rsid w:val="0036189B"/>
    <w:rsid w:val="00365C44"/>
    <w:rsid w:val="0037591B"/>
    <w:rsid w:val="00392494"/>
    <w:rsid w:val="003A04E5"/>
    <w:rsid w:val="003A7804"/>
    <w:rsid w:val="003B72CA"/>
    <w:rsid w:val="003B7D96"/>
    <w:rsid w:val="00420211"/>
    <w:rsid w:val="004252D0"/>
    <w:rsid w:val="00433526"/>
    <w:rsid w:val="00443395"/>
    <w:rsid w:val="0044473A"/>
    <w:rsid w:val="0044655B"/>
    <w:rsid w:val="00452B4F"/>
    <w:rsid w:val="00470CE8"/>
    <w:rsid w:val="00476D49"/>
    <w:rsid w:val="00495D90"/>
    <w:rsid w:val="004D2827"/>
    <w:rsid w:val="00510D01"/>
    <w:rsid w:val="005130BB"/>
    <w:rsid w:val="005168C6"/>
    <w:rsid w:val="00517C84"/>
    <w:rsid w:val="005360E8"/>
    <w:rsid w:val="00536AC1"/>
    <w:rsid w:val="0054615C"/>
    <w:rsid w:val="005528B7"/>
    <w:rsid w:val="00560F49"/>
    <w:rsid w:val="00563E23"/>
    <w:rsid w:val="005675D1"/>
    <w:rsid w:val="00580504"/>
    <w:rsid w:val="00581D04"/>
    <w:rsid w:val="005838B1"/>
    <w:rsid w:val="005A6FEE"/>
    <w:rsid w:val="005E44C5"/>
    <w:rsid w:val="00604CB1"/>
    <w:rsid w:val="00625728"/>
    <w:rsid w:val="006449CF"/>
    <w:rsid w:val="00651E56"/>
    <w:rsid w:val="006552B2"/>
    <w:rsid w:val="00661845"/>
    <w:rsid w:val="00665A7F"/>
    <w:rsid w:val="006B7839"/>
    <w:rsid w:val="006F6B60"/>
    <w:rsid w:val="006F6CFE"/>
    <w:rsid w:val="006F7790"/>
    <w:rsid w:val="007341B8"/>
    <w:rsid w:val="00737EC3"/>
    <w:rsid w:val="00744381"/>
    <w:rsid w:val="007521FC"/>
    <w:rsid w:val="00772422"/>
    <w:rsid w:val="00775EA7"/>
    <w:rsid w:val="007B54CB"/>
    <w:rsid w:val="007C728B"/>
    <w:rsid w:val="007D2A7C"/>
    <w:rsid w:val="007D5A10"/>
    <w:rsid w:val="007E16EA"/>
    <w:rsid w:val="007E2C5D"/>
    <w:rsid w:val="007E3839"/>
    <w:rsid w:val="00834796"/>
    <w:rsid w:val="0083647B"/>
    <w:rsid w:val="00837E01"/>
    <w:rsid w:val="00841772"/>
    <w:rsid w:val="00851986"/>
    <w:rsid w:val="00852A18"/>
    <w:rsid w:val="00870A68"/>
    <w:rsid w:val="00876121"/>
    <w:rsid w:val="00881B2C"/>
    <w:rsid w:val="00890B3B"/>
    <w:rsid w:val="008B76D2"/>
    <w:rsid w:val="008C28B5"/>
    <w:rsid w:val="008C47C2"/>
    <w:rsid w:val="008E0E11"/>
    <w:rsid w:val="008E50A1"/>
    <w:rsid w:val="00901F84"/>
    <w:rsid w:val="0091213B"/>
    <w:rsid w:val="00927343"/>
    <w:rsid w:val="00930630"/>
    <w:rsid w:val="0095405C"/>
    <w:rsid w:val="00954A59"/>
    <w:rsid w:val="0096034E"/>
    <w:rsid w:val="009640B1"/>
    <w:rsid w:val="009842F4"/>
    <w:rsid w:val="009A3CFA"/>
    <w:rsid w:val="009B7555"/>
    <w:rsid w:val="009C1247"/>
    <w:rsid w:val="009C2A60"/>
    <w:rsid w:val="009C7449"/>
    <w:rsid w:val="009F28EE"/>
    <w:rsid w:val="00A143FA"/>
    <w:rsid w:val="00A150B8"/>
    <w:rsid w:val="00A17398"/>
    <w:rsid w:val="00A175D5"/>
    <w:rsid w:val="00A239A8"/>
    <w:rsid w:val="00A31D15"/>
    <w:rsid w:val="00A3657D"/>
    <w:rsid w:val="00A468E9"/>
    <w:rsid w:val="00A5052B"/>
    <w:rsid w:val="00A6253B"/>
    <w:rsid w:val="00A902BB"/>
    <w:rsid w:val="00A90743"/>
    <w:rsid w:val="00AA7AF6"/>
    <w:rsid w:val="00AC64D0"/>
    <w:rsid w:val="00AD7FB2"/>
    <w:rsid w:val="00AE6FCA"/>
    <w:rsid w:val="00AF55A5"/>
    <w:rsid w:val="00B24540"/>
    <w:rsid w:val="00B4469C"/>
    <w:rsid w:val="00B46D39"/>
    <w:rsid w:val="00B5167B"/>
    <w:rsid w:val="00B647F3"/>
    <w:rsid w:val="00B92430"/>
    <w:rsid w:val="00BA46F3"/>
    <w:rsid w:val="00BF4CB4"/>
    <w:rsid w:val="00BF5386"/>
    <w:rsid w:val="00C2424B"/>
    <w:rsid w:val="00C41115"/>
    <w:rsid w:val="00C57D0B"/>
    <w:rsid w:val="00C646FD"/>
    <w:rsid w:val="00C76F13"/>
    <w:rsid w:val="00C77C45"/>
    <w:rsid w:val="00C93F65"/>
    <w:rsid w:val="00C962C7"/>
    <w:rsid w:val="00CA3BFC"/>
    <w:rsid w:val="00CB27DE"/>
    <w:rsid w:val="00CC0247"/>
    <w:rsid w:val="00CE1458"/>
    <w:rsid w:val="00CF3274"/>
    <w:rsid w:val="00D138B9"/>
    <w:rsid w:val="00D22F46"/>
    <w:rsid w:val="00D27724"/>
    <w:rsid w:val="00D567EA"/>
    <w:rsid w:val="00D73961"/>
    <w:rsid w:val="00D82D6A"/>
    <w:rsid w:val="00D90A7D"/>
    <w:rsid w:val="00DA63F0"/>
    <w:rsid w:val="00DA73D2"/>
    <w:rsid w:val="00DC6BC3"/>
    <w:rsid w:val="00DC7190"/>
    <w:rsid w:val="00DC71B4"/>
    <w:rsid w:val="00DE2E53"/>
    <w:rsid w:val="00E0349C"/>
    <w:rsid w:val="00E151A7"/>
    <w:rsid w:val="00E23761"/>
    <w:rsid w:val="00E44458"/>
    <w:rsid w:val="00E554B7"/>
    <w:rsid w:val="00E80197"/>
    <w:rsid w:val="00E82791"/>
    <w:rsid w:val="00E87B18"/>
    <w:rsid w:val="00EA4EF9"/>
    <w:rsid w:val="00EB5EBB"/>
    <w:rsid w:val="00ED0805"/>
    <w:rsid w:val="00EE5314"/>
    <w:rsid w:val="00F01559"/>
    <w:rsid w:val="00F2028B"/>
    <w:rsid w:val="00F21B25"/>
    <w:rsid w:val="00F275EE"/>
    <w:rsid w:val="00F41079"/>
    <w:rsid w:val="00F4126F"/>
    <w:rsid w:val="00F55F77"/>
    <w:rsid w:val="00F838B5"/>
    <w:rsid w:val="00FA1439"/>
    <w:rsid w:val="00FC1C44"/>
    <w:rsid w:val="00FD0131"/>
    <w:rsid w:val="00FD3AB9"/>
    <w:rsid w:val="00FE474B"/>
    <w:rsid w:val="00FF5CDA"/>
    <w:rsid w:val="05A9508A"/>
    <w:rsid w:val="12FD1F6A"/>
    <w:rsid w:val="1A337C08"/>
    <w:rsid w:val="2A5123C2"/>
    <w:rsid w:val="37CA5DAF"/>
    <w:rsid w:val="3C9243C5"/>
    <w:rsid w:val="3FC4778E"/>
    <w:rsid w:val="50CB265E"/>
    <w:rsid w:val="52F9338F"/>
    <w:rsid w:val="59DF1453"/>
    <w:rsid w:val="712E1D01"/>
    <w:rsid w:val="737615C6"/>
    <w:rsid w:val="79FF6A97"/>
    <w:rsid w:val="7FAA431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3"/>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0"/>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link w:val="19"/>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GB"/>
    </w:rPr>
  </w:style>
  <w:style w:type="paragraph" w:styleId="6">
    <w:name w:val="heading 5"/>
    <w:basedOn w:val="1"/>
    <w:next w:val="1"/>
    <w:link w:val="24"/>
    <w:semiHidden/>
    <w:unhideWhenUsed/>
    <w:qFormat/>
    <w:uiPriority w:val="9"/>
    <w:pPr>
      <w:keepNext/>
      <w:keepLines/>
      <w:spacing w:before="200" w:after="0" w:line="240" w:lineRule="auto"/>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footer"/>
    <w:basedOn w:val="1"/>
    <w:link w:val="17"/>
    <w:unhideWhenUsed/>
    <w:uiPriority w:val="99"/>
    <w:pPr>
      <w:tabs>
        <w:tab w:val="center" w:pos="4513"/>
        <w:tab w:val="right" w:pos="9026"/>
      </w:tabs>
      <w:spacing w:after="0" w:line="240" w:lineRule="auto"/>
    </w:pPr>
  </w:style>
  <w:style w:type="paragraph" w:styleId="10">
    <w:name w:val="header"/>
    <w:basedOn w:val="1"/>
    <w:link w:val="16"/>
    <w:semiHidden/>
    <w:unhideWhenUsed/>
    <w:uiPriority w:val="99"/>
    <w:pPr>
      <w:tabs>
        <w:tab w:val="center" w:pos="4513"/>
        <w:tab w:val="right" w:pos="9026"/>
      </w:tabs>
      <w:spacing w:after="0" w:line="240" w:lineRule="auto"/>
    </w:pPr>
  </w:style>
  <w:style w:type="character" w:styleId="11">
    <w:name w:val="Hyperlink"/>
    <w:basedOn w:val="7"/>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3">
    <w:name w:val="Strong"/>
    <w:basedOn w:val="7"/>
    <w:qFormat/>
    <w:uiPriority w:val="22"/>
    <w:rPr>
      <w:b/>
      <w:bCs/>
    </w:rPr>
  </w:style>
  <w:style w:type="paragraph" w:styleId="14">
    <w:name w:val="No Spacing"/>
    <w:qFormat/>
    <w:uiPriority w:val="1"/>
    <w:pPr>
      <w:spacing w:after="0" w:line="240" w:lineRule="auto"/>
    </w:pPr>
    <w:rPr>
      <w:rFonts w:asciiTheme="minorHAnsi" w:hAnsiTheme="minorHAnsi" w:eastAsiaTheme="minorHAnsi" w:cstheme="minorBidi"/>
      <w:sz w:val="22"/>
      <w:szCs w:val="22"/>
      <w:lang w:val="en-GB" w:eastAsia="en-US" w:bidi="ar-SA"/>
    </w:rPr>
  </w:style>
  <w:style w:type="character" w:customStyle="1" w:styleId="15">
    <w:name w:val="hs_cos_wrapper"/>
    <w:basedOn w:val="7"/>
    <w:uiPriority w:val="0"/>
  </w:style>
  <w:style w:type="character" w:customStyle="1" w:styleId="16">
    <w:name w:val="Header Char"/>
    <w:basedOn w:val="7"/>
    <w:link w:val="10"/>
    <w:semiHidden/>
    <w:uiPriority w:val="99"/>
  </w:style>
  <w:style w:type="character" w:customStyle="1" w:styleId="17">
    <w:name w:val="Footer Char"/>
    <w:basedOn w:val="7"/>
    <w:link w:val="9"/>
    <w:uiPriority w:val="99"/>
  </w:style>
  <w:style w:type="paragraph" w:styleId="18">
    <w:name w:val="List Paragraph"/>
    <w:basedOn w:val="1"/>
    <w:qFormat/>
    <w:uiPriority w:val="34"/>
    <w:pPr>
      <w:ind w:left="720"/>
      <w:contextualSpacing/>
    </w:pPr>
  </w:style>
  <w:style w:type="character" w:customStyle="1" w:styleId="19">
    <w:name w:val="Heading 4 Char"/>
    <w:basedOn w:val="7"/>
    <w:link w:val="5"/>
    <w:qFormat/>
    <w:uiPriority w:val="9"/>
    <w:rPr>
      <w:rFonts w:ascii="Times New Roman" w:hAnsi="Times New Roman" w:eastAsia="Times New Roman" w:cs="Times New Roman"/>
      <w:b/>
      <w:bCs/>
      <w:sz w:val="24"/>
      <w:szCs w:val="24"/>
      <w:lang w:eastAsia="en-GB"/>
    </w:rPr>
  </w:style>
  <w:style w:type="character" w:customStyle="1" w:styleId="20">
    <w:name w:val="Heading 3 Char"/>
    <w:basedOn w:val="7"/>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1">
    <w:name w:val="Heading 1 Char"/>
    <w:basedOn w:val="7"/>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2">
    <w:name w:val="apple-converted-space"/>
    <w:basedOn w:val="7"/>
    <w:qFormat/>
    <w:uiPriority w:val="0"/>
  </w:style>
  <w:style w:type="character" w:customStyle="1" w:styleId="23">
    <w:name w:val="Heading 2 Char"/>
    <w:basedOn w:val="7"/>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4">
    <w:name w:val="Heading 5 Char"/>
    <w:basedOn w:val="7"/>
    <w:link w:val="6"/>
    <w:semiHidden/>
    <w:qFormat/>
    <w:uiPriority w:val="9"/>
    <w:rPr>
      <w:rFonts w:asciiTheme="majorHAnsi" w:hAnsiTheme="majorHAnsi" w:eastAsiaTheme="majorEastAsia" w:cstheme="majorBidi"/>
      <w:color w:val="254061" w:themeColor="accent1" w:themeShade="80"/>
    </w:rPr>
  </w:style>
  <w:style w:type="paragraph" w:customStyle="1" w:styleId="25">
    <w:name w:val="color-4"/>
    <w:basedOn w:val="1"/>
    <w:semiHidden/>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customStyle="1" w:styleId="26">
    <w:name w:val="Unresolved Mention"/>
    <w:basedOn w:val="7"/>
    <w:semiHidden/>
    <w:unhideWhenUsed/>
    <w:qFormat/>
    <w:uiPriority w:val="99"/>
    <w:rPr>
      <w:color w:val="605E5C"/>
      <w:shd w:val="clear" w:color="auto" w:fill="E1DFDD"/>
    </w:rPr>
  </w:style>
  <w:style w:type="paragraph" w:customStyle="1" w:styleId="27">
    <w:name w:val="fusion-li-item"/>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4677</Words>
  <Characters>26664</Characters>
  <Lines>222</Lines>
  <Paragraphs>62</Paragraphs>
  <TotalTime>641</TotalTime>
  <ScaleCrop>false</ScaleCrop>
  <LinksUpToDate>false</LinksUpToDate>
  <CharactersWithSpaces>31279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2023-02-13T09:09:00Z</dcterms:created>
  <dc:creator>Kiarie Njoroge</dc:creator>
  <cp:lastModifiedBy>Njoroge Kiarie</cp:lastModifiedBy>
  <dcterms:modified xsi:type="dcterms:W3CDTF">2025-08-30T03:50:13Z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5cbed54a6cadfa7f093f7f9eded00297c7227ac2b57f9fe6326dd58403aba0cc</vt:lpwstr>
  </property>
  <property fmtid="{D5CDD505-2E9C-101B-9397-08002B2CF9AE}" pid="3" name="KSOProductBuildVer">
    <vt:lpwstr>1033-12.2.0.21931</vt:lpwstr>
  </property>
  <property fmtid="{D5CDD505-2E9C-101B-9397-08002B2CF9AE}" pid="4" name="ICV">
    <vt:lpwstr>FF89403A778E4E7FBF48B60C7EA7FC5C_12</vt:lpwstr>
  </property>
</Properties>
</file>