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SectionHeading1"/>
      </w:pPr>
      <w:r>
        <w:t>Test Plan for Functional Testing</w:t>
      </w:r>
    </w:p>
    <w:p>
      <w:pPr>
        <w:pStyle w:val="SectionHeading2"/>
      </w:pPr>
      <w:r>
        <w:t>Purpose and scope</w:t>
      </w:r>
    </w:p>
    <w:p>
      <w:pPr>
        <w:pStyle w:val="FirstParagraph"/>
      </w:pPr>
      <w:r>
        <w:t>This plan describes how the team checks that the Admissions, Recruitment &amp; Outreach module does what the use cases UC-1 to UC-15 say it should. Every test case is derived from a use case scenario: the basic flow gives the main test case, and every "if" step in the scenario (an alternative or error path) gives at least one more. The plan also covers the access rules from NFR-01 and the server-side checks from NFR-06, because they change what a user can and cannot do.</w:t>
      </w:r>
    </w:p>
    <w:p>
      <w:pPr>
        <w:pStyle w:val="a0"/>
      </w:pPr>
      <w:r>
        <w:t>Performance (NFR-03), accessibility audits (NFR-04) and browser support (NFR-05) are not functional tests and are left to the testing report in Phase IV. The interfaces with the Core Platform (Team 2) and the SIS (Team 5) are not defined yet, so UC-9, UC-10 and UC-15 are tested against stand-ins for those services: a test mail gateway and an SIS stub. They will be retested once the real interfaces exist.</w:t>
      </w:r>
    </w:p>
    <w:p>
      <w:pPr>
        <w:pStyle w:val="SectionHeading2"/>
      </w:pPr>
      <w:r>
        <w:t>Approach</w:t>
      </w:r>
    </w:p>
    <w:p>
      <w:pPr>
        <w:pStyle w:val="a0"/>
      </w:pPr>
      <w:r>
        <w:t>Test cases are designed with three techniques from the use-case based testing lecture:</w:t>
      </w:r>
    </w:p>
    <w:p>
      <w:pPr>
        <w:pStyle w:val="Compact"/>
        <w:ind w:left="360"/>
      </w:pPr>
      <w:r>
        <w:rPr>
          <w:b/>
        </w:rPr>
        <w:t xml:space="preserve">Scenario coverage. </w:t>
      </w:r>
      <w:r>
        <w:t>One test case for the basic flow of each use case and one for each alternative step, so every path through every scenario is run at least once.</w:t>
      </w:r>
    </w:p>
    <w:p>
      <w:pPr>
        <w:pStyle w:val="Compact"/>
        <w:ind w:left="360"/>
      </w:pPr>
      <w:r>
        <w:rPr>
          <w:b/>
        </w:rPr>
        <w:t xml:space="preserve">Equivalence classes. </w:t>
      </w:r>
      <w:r>
        <w:t>Inputs are split into valid and invalid classes, e.g. a PDF, a file that is not a PDF, and a missing file; an opted-in lead and a lead that did not opt in.</w:t>
      </w:r>
    </w:p>
    <w:p>
      <w:pPr>
        <w:pStyle w:val="Compact"/>
        <w:spacing w:after="200"/>
        <w:ind w:left="360"/>
      </w:pPr>
      <w:r>
        <w:rPr>
          <w:b/>
        </w:rPr>
        <w:t xml:space="preserve">Boundary values. </w:t>
      </w:r>
      <w:r>
        <w:t>Limits are tested on and just past the edge: a document of exactly 15 MB passes and one byte more fails; an application on the deadline date is accepted and one on the next day is refused.</w:t>
      </w:r>
    </w:p>
    <w:p>
      <w:pPr>
        <w:pStyle w:val="a0"/>
      </w:pPr>
      <w:r>
        <w:t>Each test case is run in one of two ways, shown in the How column of the tables below:</w:t>
      </w:r>
    </w:p>
    <w:p>
      <w:pPr>
        <w:pStyle w:val="Compact"/>
        <w:ind w:left="360"/>
      </w:pPr>
      <w:r>
        <w:rPr>
          <w:b/>
        </w:rPr>
        <w:t xml:space="preserve">Automated: </w:t>
      </w:r>
      <w:r>
        <w:t>a JUnit 5 test in the GitHub repository. Most of them start the whole module (Spring Boot, database and security) and call it through its REST API the way the web pages do; a few check the rules inside the domain classes directly. The test name starts with the test case ID, e.g. "TC-3.4 A file that is not a PDF is rejected". All automated tests run with one command: ./mvnw test.</w:t>
      </w:r>
    </w:p>
    <w:p>
      <w:pPr>
        <w:pStyle w:val="Compact"/>
        <w:ind w:left="360"/>
      </w:pPr>
      <w:r>
        <w:rPr>
          <w:b/>
        </w:rPr>
        <w:t xml:space="preserve">Manual: </w:t>
      </w:r>
      <w:r>
        <w:t>a person follows the steps in a browser. This is used for what only the screen shows, such as a disabled button, a confirmation dialog or typed values staying in a form after an error.</w:t>
      </w:r>
    </w:p>
    <w:p>
      <w:pPr>
        <w:pStyle w:val="Compact"/>
        <w:spacing w:after="200"/>
        <w:ind w:left="360"/>
      </w:pPr>
      <w:r>
        <w:rPr>
          <w:b/>
        </w:rPr>
        <w:t xml:space="preserve">Both: </w:t>
      </w:r>
      <w:r>
        <w:t>the server behaviour is automated and the screen is also checked by hand.</w:t>
      </w:r>
    </w:p>
    <w:p>
      <w:pPr>
        <w:pStyle w:val="SectionHeading2"/>
      </w:pPr>
      <w:r>
        <w:t>Test environment and test data</w:t>
      </w:r>
    </w:p>
    <w:p>
      <w:pPr>
        <w:pStyle w:val="Compact"/>
        <w:ind w:left="360"/>
      </w:pPr>
      <w:r>
        <w:rPr>
          <w:b/>
        </w:rPr>
        <w:t xml:space="preserve">Software. </w:t>
      </w:r>
      <w:r>
        <w:t>Java 17 or newer, Spring Boot 3.5, MySQL 8 (H2 in-memory database for the automated tests), latest Chrome, Firefox and Edge for manual tests.</w:t>
      </w:r>
    </w:p>
    <w:p>
      <w:pPr>
        <w:pStyle w:val="Compact"/>
        <w:ind w:left="360"/>
      </w:pPr>
      <w:r>
        <w:rPr>
          <w:b/>
        </w:rPr>
        <w:t xml:space="preserve">Accounts. </w:t>
      </w:r>
      <w:r>
        <w:t>The demo data creates one staff account and one applicant account without an application. The automated tests create their own accounts, programs and leads for every test, so tests do not depend on each other or on the order they run in.</w:t>
      </w:r>
    </w:p>
    <w:p>
      <w:pPr>
        <w:pStyle w:val="Compact"/>
        <w:ind w:left="360"/>
      </w:pPr>
      <w:r>
        <w:rPr>
          <w:b/>
        </w:rPr>
        <w:t xml:space="preserve">Programs. </w:t>
      </w:r>
      <w:r>
        <w:t>One program whose deadline is in the future, one whose deadline is today, one whose deadline has passed and one with no deadline set.</w:t>
      </w:r>
    </w:p>
    <w:p>
      <w:pPr>
        <w:pStyle w:val="Compact"/>
        <w:ind w:left="360"/>
      </w:pPr>
      <w:r>
        <w:rPr>
          <w:b/>
        </w:rPr>
        <w:t xml:space="preserve">Files. </w:t>
      </w:r>
      <w:r>
        <w:t>Small valid PDFs; a PDF of exactly 15 MB and one of 15 MB plus one byte; a Word file and a PNG image renamed to .pdf (the server checks the file content, not the name).</w:t>
      </w:r>
    </w:p>
    <w:p>
      <w:pPr>
        <w:pStyle w:val="Compact"/>
        <w:spacing w:after="200"/>
        <w:ind w:left="360"/>
      </w:pPr>
      <w:r>
        <w:rPr>
          <w:b/>
        </w:rPr>
        <w:t xml:space="preserve">Mail and SIS. </w:t>
      </w:r>
      <w:r>
        <w:t>The mail gateway and SIS gateway are replaced by test versions that record what was sent and can be told to fail, so error paths (email failed, SIS not reachable) can be tested.</w:t>
      </w:r>
    </w:p>
    <w:p>
      <w:pPr>
        <w:pStyle w:val="SectionHeading2"/>
      </w:pPr>
      <w:r>
        <w:t>Entry and exit criteria</w:t>
      </w:r>
    </w:p>
    <w:p>
      <w:pPr>
        <w:pStyle w:val="Compact"/>
        <w:ind w:left="360"/>
      </w:pPr>
      <w:r>
        <w:rPr>
          <w:b/>
        </w:rPr>
        <w:t xml:space="preserve">Entry. </w:t>
      </w:r>
      <w:r>
        <w:t>The use case scenarios are agreed by the team, the code builds, and the demo data loads.</w:t>
      </w:r>
    </w:p>
    <w:p>
      <w:pPr>
        <w:pStyle w:val="Compact"/>
        <w:ind w:left="360"/>
      </w:pPr>
      <w:r>
        <w:rPr>
          <w:b/>
        </w:rPr>
        <w:t xml:space="preserve">Pass. </w:t>
      </w:r>
      <w:r>
        <w:t>A test case passes when the actual result matches the expected result exactly, including the message shown to the user. Anything else is a failure.</w:t>
      </w:r>
    </w:p>
    <w:p>
      <w:pPr>
        <w:pStyle w:val="Compact"/>
        <w:ind w:left="360"/>
      </w:pPr>
      <w:r>
        <w:rPr>
          <w:b/>
        </w:rPr>
        <w:t xml:space="preserve">Exit. </w:t>
      </w:r>
      <w:r>
        <w:t>All automated tests pass and every manual test case has been run once on the version that is submitted. Open defects are listed in the phase report.</w:t>
      </w:r>
    </w:p>
    <w:p>
      <w:pPr>
        <w:pStyle w:val="Compact"/>
        <w:spacing w:after="200"/>
        <w:ind w:left="360"/>
      </w:pPr>
      <w:r>
        <w:rPr>
          <w:b/>
        </w:rPr>
        <w:t xml:space="preserve">Defects. </w:t>
      </w:r>
      <w:r>
        <w:t>A failure is logged as a Jira bug with the test case ID, the steps, the expected and actual result and a severity (blocker, major, minor). After a fix, the failed test case and the other test cases of the same use case are run again.</w:t>
      </w:r>
    </w:p>
    <w:p>
      <w:pPr>
        <w:pStyle w:val="SectionHeading2"/>
      </w:pPr>
      <w:r>
        <w:t>Schedule and responsibilities</w:t>
      </w:r>
    </w:p>
    <w:tbl>
      <w:tblPr>
        <w:tblStyle w:val="Table"/>
        <w:tblW w:type="auto" w:w="0"/>
        <w:jc w:val="left"/>
        <w:tblLayout w:type="fixed"/>
        <w:tblLook w:firstColumn="1" w:firstRow="1" w:lastColumn="0" w:lastRow="0" w:noHBand="0" w:noVBand="1" w:val="04A0"/>
      </w:tblPr>
      <w:tblGrid>
        <w:gridCol w:w="2000"/>
        <w:gridCol w:w="5320"/>
        <w:gridCol w:w="2400"/>
      </w:tblGrid>
      <w:tr>
        <w:trPr>
          <w:tblHeader/>
          <w:cantSplit/>
        </w:trPr>
        <w:tc>
          <w:tcPr>
            <w:tcW w:type="dxa" w:w="2000"/>
            <w:tcBorders>
              <w:bottom w:val="single" w:sz="6" w:space="0" w:color="000000"/>
            </w:tcBorders>
          </w:tcPr>
          <w:p>
            <w:pPr>
              <w:pStyle w:val="Compact"/>
            </w:pPr>
            <w:r>
              <w:rPr>
                <w:b/>
                <w:sz w:val="20"/>
              </w:rPr>
              <w:t>When</w:t>
            </w:r>
          </w:p>
        </w:tc>
        <w:tc>
          <w:tcPr>
            <w:tcW w:type="dxa" w:w="5320"/>
            <w:tcBorders>
              <w:bottom w:val="single" w:sz="6" w:space="0" w:color="000000"/>
            </w:tcBorders>
          </w:tcPr>
          <w:p>
            <w:pPr>
              <w:pStyle w:val="Compact"/>
            </w:pPr>
            <w:r>
              <w:rPr>
                <w:b/>
                <w:sz w:val="20"/>
              </w:rPr>
              <w:t>What</w:t>
            </w:r>
          </w:p>
        </w:tc>
        <w:tc>
          <w:tcPr>
            <w:tcW w:type="dxa" w:w="2400"/>
            <w:tcBorders>
              <w:bottom w:val="single" w:sz="6" w:space="0" w:color="000000"/>
            </w:tcBorders>
          </w:tcPr>
          <w:p>
            <w:pPr>
              <w:pStyle w:val="Compact"/>
            </w:pPr>
            <w:r>
              <w:rPr>
                <w:b/>
                <w:sz w:val="20"/>
              </w:rPr>
              <w:t>Who</w:t>
            </w:r>
          </w:p>
        </w:tc>
      </w:tr>
      <w:tr>
        <w:trPr>
          <w:cantSplit/>
        </w:trPr>
        <w:tc>
          <w:tcPr>
            <w:tcW w:type="dxa" w:w="2000"/>
            <w:tcBorders>
              <w:bottom w:val="single" w:sz="4" w:space="0" w:color="BFBFBF"/>
            </w:tcBorders>
          </w:tcPr>
          <w:p>
            <w:pPr>
              <w:pStyle w:val="Compact"/>
              <w:spacing w:before="40" w:after="40"/>
            </w:pPr>
            <w:r>
              <w:rPr>
                <w:b/>
                <w:sz w:val="20"/>
              </w:rPr>
              <w:t>Phase II (Oct 20)</w:t>
            </w:r>
          </w:p>
        </w:tc>
        <w:tc>
          <w:tcPr>
            <w:tcW w:type="dxa" w:w="5320"/>
            <w:tcBorders>
              <w:bottom w:val="single" w:sz="4" w:space="0" w:color="BFBFBF"/>
            </w:tcBorders>
          </w:tcPr>
          <w:p>
            <w:pPr>
              <w:pStyle w:val="Compact"/>
              <w:spacing w:before="40" w:after="40"/>
            </w:pPr>
            <w:r>
              <w:rPr>
                <w:sz w:val="20"/>
              </w:rPr>
              <w:t>Test plan; automated tests for the initial prototype; all of them pass.</w:t>
            </w:r>
          </w:p>
        </w:tc>
        <w:tc>
          <w:tcPr>
            <w:tcW w:type="dxa" w:w="2400"/>
            <w:tcBorders>
              <w:bottom w:val="single" w:sz="4" w:space="0" w:color="BFBFBF"/>
            </w:tcBorders>
          </w:tcPr>
          <w:p>
            <w:pPr>
              <w:pStyle w:val="Compact"/>
              <w:spacing w:before="40" w:after="40"/>
            </w:pPr>
            <w:r>
              <w:rPr>
                <w:sz w:val="20"/>
              </w:rPr>
              <w:t>Antonii</w:t>
            </w:r>
          </w:p>
        </w:tc>
      </w:tr>
      <w:tr>
        <w:trPr>
          <w:cantSplit/>
        </w:trPr>
        <w:tc>
          <w:tcPr>
            <w:tcW w:type="dxa" w:w="2000"/>
            <w:tcBorders>
              <w:bottom w:val="single" w:sz="4" w:space="0" w:color="BFBFBF"/>
            </w:tcBorders>
          </w:tcPr>
          <w:p>
            <w:pPr>
              <w:pStyle w:val="Compact"/>
              <w:spacing w:before="40" w:after="40"/>
            </w:pPr>
            <w:r>
              <w:rPr>
                <w:b/>
                <w:sz w:val="20"/>
              </w:rPr>
              <w:t>Every change</w:t>
            </w:r>
          </w:p>
        </w:tc>
        <w:tc>
          <w:tcPr>
            <w:tcW w:type="dxa" w:w="5320"/>
            <w:tcBorders>
              <w:bottom w:val="single" w:sz="4" w:space="0" w:color="BFBFBF"/>
            </w:tcBorders>
          </w:tcPr>
          <w:p>
            <w:pPr>
              <w:pStyle w:val="Compact"/>
              <w:spacing w:before="40" w:after="40"/>
            </w:pPr>
            <w:r>
              <w:rPr>
                <w:sz w:val="20"/>
              </w:rPr>
              <w:t>Run ./mvnw test before pushing; a change that breaks a test is not merged.</w:t>
            </w:r>
          </w:p>
        </w:tc>
        <w:tc>
          <w:tcPr>
            <w:tcW w:type="dxa" w:w="2400"/>
            <w:tcBorders>
              <w:bottom w:val="single" w:sz="4" w:space="0" w:color="BFBFBF"/>
            </w:tcBorders>
          </w:tcPr>
          <w:p>
            <w:pPr>
              <w:pStyle w:val="Compact"/>
              <w:spacing w:before="40" w:after="40"/>
            </w:pPr>
            <w:r>
              <w:rPr>
                <w:sz w:val="20"/>
              </w:rPr>
              <w:t>Everyone</w:t>
            </w:r>
          </w:p>
        </w:tc>
      </w:tr>
      <w:tr>
        <w:trPr>
          <w:cantSplit/>
        </w:trPr>
        <w:tc>
          <w:tcPr>
            <w:tcW w:type="dxa" w:w="2000"/>
            <w:tcBorders>
              <w:bottom w:val="single" w:sz="4" w:space="0" w:color="BFBFBF"/>
            </w:tcBorders>
          </w:tcPr>
          <w:p>
            <w:pPr>
              <w:pStyle w:val="Compact"/>
              <w:spacing w:before="40" w:after="40"/>
            </w:pPr>
            <w:r>
              <w:rPr>
                <w:b/>
                <w:sz w:val="20"/>
              </w:rPr>
              <w:t>Phase III (Nov 10)</w:t>
            </w:r>
          </w:p>
        </w:tc>
        <w:tc>
          <w:tcPr>
            <w:tcW w:type="dxa" w:w="5320"/>
            <w:tcBorders>
              <w:bottom w:val="single" w:sz="4" w:space="0" w:color="BFBFBF"/>
            </w:tcBorders>
          </w:tcPr>
          <w:p>
            <w:pPr>
              <w:pStyle w:val="Compact"/>
              <w:spacing w:before="40" w:after="40"/>
            </w:pPr>
            <w:r>
              <w:rPr>
                <w:sz w:val="20"/>
              </w:rPr>
              <w:t>Add tests for new code; first full manual run of every manual test case.</w:t>
            </w:r>
          </w:p>
        </w:tc>
        <w:tc>
          <w:tcPr>
            <w:tcW w:type="dxa" w:w="2400"/>
            <w:tcBorders>
              <w:bottom w:val="single" w:sz="4" w:space="0" w:color="BFBFBF"/>
            </w:tcBorders>
          </w:tcPr>
          <w:p>
            <w:pPr>
              <w:pStyle w:val="Compact"/>
              <w:spacing w:before="40" w:after="40"/>
            </w:pPr>
            <w:r>
              <w:rPr>
                <w:sz w:val="20"/>
              </w:rPr>
              <w:t>Antonii (automated), Bogdan and Lev (manual)</w:t>
            </w:r>
          </w:p>
        </w:tc>
      </w:tr>
      <w:tr>
        <w:trPr>
          <w:cantSplit/>
        </w:trPr>
        <w:tc>
          <w:tcPr>
            <w:tcW w:type="dxa" w:w="2000"/>
            <w:tcBorders>
              <w:bottom w:val="single" w:sz="4" w:space="0" w:color="BFBFBF"/>
            </w:tcBorders>
          </w:tcPr>
          <w:p>
            <w:pPr>
              <w:pStyle w:val="Compact"/>
              <w:spacing w:before="40" w:after="40"/>
            </w:pPr>
            <w:r>
              <w:rPr>
                <w:b/>
                <w:sz w:val="20"/>
              </w:rPr>
              <w:t>Phase IV (Nov 30)</w:t>
            </w:r>
          </w:p>
        </w:tc>
        <w:tc>
          <w:tcPr>
            <w:tcW w:type="dxa" w:w="5320"/>
            <w:tcBorders>
              <w:bottom w:val="single" w:sz="4" w:space="0" w:color="BFBFBF"/>
            </w:tcBorders>
          </w:tcPr>
          <w:p>
            <w:pPr>
              <w:pStyle w:val="Compact"/>
              <w:spacing w:before="40" w:after="40"/>
            </w:pPr>
            <w:r>
              <w:rPr>
                <w:sz w:val="20"/>
              </w:rPr>
              <w:t>Final run of all test cases on the submitted version; testing report.</w:t>
            </w:r>
          </w:p>
        </w:tc>
        <w:tc>
          <w:tcPr>
            <w:tcW w:type="dxa" w:w="2400"/>
            <w:tcBorders>
              <w:bottom w:val="single" w:sz="4" w:space="0" w:color="BFBFBF"/>
            </w:tcBorders>
          </w:tcPr>
          <w:p>
            <w:pPr>
              <w:pStyle w:val="Compact"/>
              <w:spacing w:before="40" w:after="40"/>
            </w:pPr>
            <w:r>
              <w:rPr>
                <w:sz w:val="20"/>
              </w:rPr>
              <w:t>Whole team</w:t>
            </w:r>
          </w:p>
        </w:tc>
      </w:tr>
    </w:tbl>
    <w:p>
      <w:pPr>
        <w:pStyle w:val="a0"/>
        <w:spacing w:after="80"/>
      </w:pPr>
    </w:p>
    <w:p>
      <w:pPr>
        <w:pStyle w:val="SectionHeading2"/>
      </w:pPr>
      <w:r>
        <w:t>Test cases</w:t>
      </w:r>
    </w:p>
    <w:p>
      <w:pPr>
        <w:pStyle w:val="a0"/>
      </w:pPr>
      <w:r>
        <w:t>Each table lists the test cases of one use case. Preconditions that apply to the whole use case are given above the table. Visitors are not signed in; applicants and staff are signed in.</w:t>
      </w:r>
    </w:p>
    <w:p>
      <w:pPr>
        <w:pStyle w:val="SectionHeading3"/>
      </w:pPr>
      <w:r>
        <w:t>UC-1 Submit Inquiry</w:t>
      </w:r>
    </w:p>
    <w:p>
      <w:pPr>
        <w:pStyle w:val="a0"/>
        <w:spacing w:after="80"/>
      </w:pPr>
      <w:r>
        <w:t>Preconditions: at least one program exists.</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TC-1.1</w:t>
            </w:r>
          </w:p>
        </w:tc>
        <w:tc>
          <w:tcPr>
            <w:tcW w:type="dxa" w:w="1820"/>
            <w:tcBorders>
              <w:bottom w:val="single" w:sz="4" w:space="0" w:color="BFBFBF"/>
            </w:tcBorders>
          </w:tcPr>
          <w:p>
            <w:pPr>
              <w:pStyle w:val="Compact"/>
              <w:spacing w:before="40" w:after="40"/>
            </w:pPr>
            <w:r>
              <w:rPr>
                <w:sz w:val="20"/>
              </w:rPr>
              <w:t>Valid inquiry with opt-in</w:t>
            </w:r>
          </w:p>
        </w:tc>
        <w:tc>
          <w:tcPr>
            <w:tcW w:type="dxa" w:w="2800"/>
            <w:tcBorders>
              <w:bottom w:val="single" w:sz="4" w:space="0" w:color="BFBFBF"/>
            </w:tcBorders>
          </w:tcPr>
          <w:p>
            <w:pPr>
              <w:pStyle w:val="Compact"/>
              <w:spacing w:before="40" w:after="40"/>
            </w:pPr>
            <w:r>
              <w:rPr>
                <w:sz w:val="20"/>
              </w:rPr>
              <w:t>Enter name, a valid email, choose a program, type a question, tick the promotional email box, select Send inquiry.</w:t>
            </w:r>
          </w:p>
        </w:tc>
        <w:tc>
          <w:tcPr>
            <w:tcW w:type="dxa" w:w="2920"/>
            <w:tcBorders>
              <w:bottom w:val="single" w:sz="4" w:space="0" w:color="BFBFBF"/>
            </w:tcBorders>
          </w:tcPr>
          <w:p>
            <w:pPr>
              <w:pStyle w:val="Compact"/>
              <w:spacing w:before="40" w:after="40"/>
            </w:pPr>
            <w:r>
              <w:rPr>
                <w:sz w:val="20"/>
              </w:rPr>
              <w:t>Confirmation that the inquiry was received. Staff see the inquiry; a new lead is created with opt-in Yes.</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TC-1.2</w:t>
            </w:r>
          </w:p>
        </w:tc>
        <w:tc>
          <w:tcPr>
            <w:tcW w:type="dxa" w:w="1820"/>
            <w:tcBorders>
              <w:bottom w:val="single" w:sz="4" w:space="0" w:color="BFBFBF"/>
            </w:tcBorders>
          </w:tcPr>
          <w:p>
            <w:pPr>
              <w:pStyle w:val="Compact"/>
              <w:spacing w:before="40" w:after="40"/>
            </w:pPr>
            <w:r>
              <w:rPr>
                <w:sz w:val="20"/>
              </w:rPr>
              <w:t>Valid inquiry without question or opt-in</w:t>
            </w:r>
          </w:p>
        </w:tc>
        <w:tc>
          <w:tcPr>
            <w:tcW w:type="dxa" w:w="2800"/>
            <w:tcBorders>
              <w:bottom w:val="single" w:sz="4" w:space="0" w:color="BFBFBF"/>
            </w:tcBorders>
          </w:tcPr>
          <w:p>
            <w:pPr>
              <w:pStyle w:val="Compact"/>
              <w:spacing w:before="40" w:after="40"/>
            </w:pPr>
            <w:r>
              <w:rPr>
                <w:sz w:val="20"/>
              </w:rPr>
              <w:t>As TC-1.1 but leave the question empty and the box unticked.</w:t>
            </w:r>
          </w:p>
        </w:tc>
        <w:tc>
          <w:tcPr>
            <w:tcW w:type="dxa" w:w="2920"/>
            <w:tcBorders>
              <w:bottom w:val="single" w:sz="4" w:space="0" w:color="BFBFBF"/>
            </w:tcBorders>
          </w:tcPr>
          <w:p>
            <w:pPr>
              <w:pStyle w:val="Compact"/>
              <w:spacing w:before="40" w:after="40"/>
            </w:pPr>
            <w:r>
              <w:rPr>
                <w:sz w:val="20"/>
              </w:rPr>
              <w:t>Inquiry saved; the question shows as empty and the lead has opt-in No.</w:t>
            </w:r>
          </w:p>
        </w:tc>
        <w:tc>
          <w:tcPr>
            <w:tcW w:type="dxa" w:w="1180"/>
            <w:tcBorders>
              <w:bottom w:val="single" w:sz="4" w:space="0" w:color="BFBFBF"/>
            </w:tcBorders>
          </w:tcPr>
          <w:p>
            <w:pPr>
              <w:pStyle w:val="Compact"/>
              <w:spacing w:before="40" w:after="40"/>
            </w:pPr>
            <w:r>
              <w:rPr>
                <w:sz w:val="20"/>
              </w:rPr>
              <w:t>Manual</w:t>
            </w:r>
          </w:p>
        </w:tc>
      </w:tr>
      <w:tr>
        <w:trPr>
          <w:cantSplit/>
        </w:trPr>
        <w:tc>
          <w:tcPr>
            <w:tcW w:type="dxa" w:w="1000"/>
            <w:tcBorders>
              <w:bottom w:val="single" w:sz="4" w:space="0" w:color="BFBFBF"/>
            </w:tcBorders>
          </w:tcPr>
          <w:p>
            <w:pPr>
              <w:pStyle w:val="Compact"/>
              <w:spacing w:before="40" w:after="40"/>
            </w:pPr>
            <w:r>
              <w:rPr>
                <w:b/>
                <w:sz w:val="20"/>
              </w:rPr>
              <w:t>TC-1.3</w:t>
            </w:r>
          </w:p>
        </w:tc>
        <w:tc>
          <w:tcPr>
            <w:tcW w:type="dxa" w:w="1820"/>
            <w:tcBorders>
              <w:bottom w:val="single" w:sz="4" w:space="0" w:color="BFBFBF"/>
            </w:tcBorders>
          </w:tcPr>
          <w:p>
            <w:pPr>
              <w:pStyle w:val="Compact"/>
              <w:spacing w:before="40" w:after="40"/>
            </w:pPr>
            <w:r>
              <w:rPr>
                <w:sz w:val="20"/>
              </w:rPr>
              <w:t>Name empty</w:t>
            </w:r>
          </w:p>
        </w:tc>
        <w:tc>
          <w:tcPr>
            <w:tcW w:type="dxa" w:w="2800"/>
            <w:tcBorders>
              <w:bottom w:val="single" w:sz="4" w:space="0" w:color="BFBFBF"/>
            </w:tcBorders>
          </w:tcPr>
          <w:p>
            <w:pPr>
              <w:pStyle w:val="Compact"/>
              <w:spacing w:before="40" w:after="40"/>
            </w:pPr>
            <w:r>
              <w:rPr>
                <w:sz w:val="20"/>
              </w:rPr>
              <w:t>Leave the name empty, fill in the rest, send.</w:t>
            </w:r>
          </w:p>
        </w:tc>
        <w:tc>
          <w:tcPr>
            <w:tcW w:type="dxa" w:w="2920"/>
            <w:tcBorders>
              <w:bottom w:val="single" w:sz="4" w:space="0" w:color="BFBFBF"/>
            </w:tcBorders>
          </w:tcPr>
          <w:p>
            <w:pPr>
              <w:pStyle w:val="Compact"/>
              <w:spacing w:before="40" w:after="40"/>
            </w:pPr>
            <w:r>
              <w:rPr>
                <w:sz w:val="20"/>
              </w:rPr>
              <w:t>Message "Enter your name." next to the field; nothing is saved.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TC-1.4</w:t>
            </w:r>
          </w:p>
        </w:tc>
        <w:tc>
          <w:tcPr>
            <w:tcW w:type="dxa" w:w="1820"/>
            <w:tcBorders>
              <w:bottom w:val="single" w:sz="4" w:space="0" w:color="BFBFBF"/>
            </w:tcBorders>
          </w:tcPr>
          <w:p>
            <w:pPr>
              <w:pStyle w:val="Compact"/>
              <w:spacing w:before="40" w:after="40"/>
            </w:pPr>
            <w:r>
              <w:rPr>
                <w:sz w:val="20"/>
              </w:rPr>
              <w:t>Email invalid</w:t>
            </w:r>
          </w:p>
        </w:tc>
        <w:tc>
          <w:tcPr>
            <w:tcW w:type="dxa" w:w="2800"/>
            <w:tcBorders>
              <w:bottom w:val="single" w:sz="4" w:space="0" w:color="BFBFBF"/>
            </w:tcBorders>
          </w:tcPr>
          <w:p>
            <w:pPr>
              <w:pStyle w:val="Compact"/>
              <w:spacing w:before="40" w:after="40"/>
            </w:pPr>
            <w:r>
              <w:rPr>
                <w:sz w:val="20"/>
              </w:rPr>
              <w:t>Enter "anna@" as the email.</w:t>
            </w:r>
          </w:p>
        </w:tc>
        <w:tc>
          <w:tcPr>
            <w:tcW w:type="dxa" w:w="2920"/>
            <w:tcBorders>
              <w:bottom w:val="single" w:sz="4" w:space="0" w:color="BFBFBF"/>
            </w:tcBorders>
          </w:tcPr>
          <w:p>
            <w:pPr>
              <w:pStyle w:val="Compact"/>
              <w:spacing w:before="40" w:after="40"/>
            </w:pPr>
            <w:r>
              <w:rPr>
                <w:sz w:val="20"/>
              </w:rPr>
              <w:t>Message "Enter a valid email address."; nothing is saved.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TC-1.5</w:t>
            </w:r>
          </w:p>
        </w:tc>
        <w:tc>
          <w:tcPr>
            <w:tcW w:type="dxa" w:w="1820"/>
            <w:tcBorders>
              <w:bottom w:val="single" w:sz="4" w:space="0" w:color="BFBFBF"/>
            </w:tcBorders>
          </w:tcPr>
          <w:p>
            <w:pPr>
              <w:pStyle w:val="Compact"/>
              <w:spacing w:before="40" w:after="40"/>
            </w:pPr>
            <w:r>
              <w:rPr>
                <w:sz w:val="20"/>
              </w:rPr>
              <w:t>No program chosen</w:t>
            </w:r>
          </w:p>
        </w:tc>
        <w:tc>
          <w:tcPr>
            <w:tcW w:type="dxa" w:w="2800"/>
            <w:tcBorders>
              <w:bottom w:val="single" w:sz="4" w:space="0" w:color="BFBFBF"/>
            </w:tcBorders>
          </w:tcPr>
          <w:p>
            <w:pPr>
              <w:pStyle w:val="Compact"/>
              <w:spacing w:before="40" w:after="40"/>
            </w:pPr>
            <w:r>
              <w:rPr>
                <w:sz w:val="20"/>
              </w:rPr>
              <w:t>Leave the program as "Choose a program".</w:t>
            </w:r>
          </w:p>
        </w:tc>
        <w:tc>
          <w:tcPr>
            <w:tcW w:type="dxa" w:w="2920"/>
            <w:tcBorders>
              <w:bottom w:val="single" w:sz="4" w:space="0" w:color="BFBFBF"/>
            </w:tcBorders>
          </w:tcPr>
          <w:p>
            <w:pPr>
              <w:pStyle w:val="Compact"/>
              <w:spacing w:before="40" w:after="40"/>
            </w:pPr>
            <w:r>
              <w:rPr>
                <w:sz w:val="20"/>
              </w:rPr>
              <w:t>Message "Choose a program."; nothing is saved.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TC-1.6</w:t>
            </w:r>
          </w:p>
        </w:tc>
        <w:tc>
          <w:tcPr>
            <w:tcW w:type="dxa" w:w="1820"/>
            <w:tcBorders>
              <w:bottom w:val="single" w:sz="4" w:space="0" w:color="BFBFBF"/>
            </w:tcBorders>
          </w:tcPr>
          <w:p>
            <w:pPr>
              <w:pStyle w:val="Compact"/>
              <w:spacing w:before="40" w:after="40"/>
            </w:pPr>
            <w:r>
              <w:rPr>
                <w:sz w:val="20"/>
              </w:rPr>
              <w:t>Same email again</w:t>
            </w:r>
          </w:p>
        </w:tc>
        <w:tc>
          <w:tcPr>
            <w:tcW w:type="dxa" w:w="2800"/>
            <w:tcBorders>
              <w:bottom w:val="single" w:sz="4" w:space="0" w:color="BFBFBF"/>
            </w:tcBorders>
          </w:tcPr>
          <w:p>
            <w:pPr>
              <w:pStyle w:val="Compact"/>
              <w:spacing w:before="40" w:after="40"/>
            </w:pPr>
            <w:r>
              <w:rPr>
                <w:sz w:val="20"/>
              </w:rPr>
              <w:t>Send a second inquiry with the same email in capital letters and the box unticked.</w:t>
            </w:r>
          </w:p>
        </w:tc>
        <w:tc>
          <w:tcPr>
            <w:tcW w:type="dxa" w:w="2920"/>
            <w:tcBorders>
              <w:bottom w:val="single" w:sz="4" w:space="0" w:color="BFBFBF"/>
            </w:tcBorders>
          </w:tcPr>
          <w:p>
            <w:pPr>
              <w:pStyle w:val="Compact"/>
              <w:spacing w:before="40" w:after="40"/>
            </w:pPr>
            <w:r>
              <w:rPr>
                <w:sz w:val="20"/>
              </w:rPr>
              <w:t>Both inquiries belong to one lead; the lead takes the latest opt-in choice (No).</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TC-1.7</w:t>
            </w:r>
          </w:p>
        </w:tc>
        <w:tc>
          <w:tcPr>
            <w:tcW w:type="dxa" w:w="1820"/>
            <w:tcBorders>
              <w:bottom w:val="single" w:sz="4" w:space="0" w:color="BFBFBF"/>
            </w:tcBorders>
          </w:tcPr>
          <w:p>
            <w:pPr>
              <w:pStyle w:val="Compact"/>
              <w:spacing w:before="40" w:after="40"/>
            </w:pPr>
            <w:r>
              <w:rPr>
                <w:sz w:val="20"/>
              </w:rPr>
              <w:t>Typed values kept after an error</w:t>
            </w:r>
          </w:p>
        </w:tc>
        <w:tc>
          <w:tcPr>
            <w:tcW w:type="dxa" w:w="2800"/>
            <w:tcBorders>
              <w:bottom w:val="single" w:sz="4" w:space="0" w:color="BFBFBF"/>
            </w:tcBorders>
          </w:tcPr>
          <w:p>
            <w:pPr>
              <w:pStyle w:val="Compact"/>
              <w:spacing w:before="40" w:after="40"/>
            </w:pPr>
            <w:r>
              <w:rPr>
                <w:sz w:val="20"/>
              </w:rPr>
              <w:t>Fill in everything except the program, send.</w:t>
            </w:r>
          </w:p>
        </w:tc>
        <w:tc>
          <w:tcPr>
            <w:tcW w:type="dxa" w:w="2920"/>
            <w:tcBorders>
              <w:bottom w:val="single" w:sz="4" w:space="0" w:color="BFBFBF"/>
            </w:tcBorders>
          </w:tcPr>
          <w:p>
            <w:pPr>
              <w:pStyle w:val="Compact"/>
              <w:spacing w:before="40" w:after="40"/>
            </w:pPr>
            <w:r>
              <w:rPr>
                <w:sz w:val="20"/>
              </w:rPr>
              <w:t>The error is shown and the name, email and question are still in the form.</w:t>
            </w:r>
          </w:p>
        </w:tc>
        <w:tc>
          <w:tcPr>
            <w:tcW w:type="dxa" w:w="1180"/>
            <w:tcBorders>
              <w:bottom w:val="single" w:sz="4" w:space="0" w:color="BFBFBF"/>
            </w:tcBorders>
          </w:tcPr>
          <w:p>
            <w:pPr>
              <w:pStyle w:val="Compact"/>
              <w:spacing w:before="40" w:after="40"/>
            </w:pPr>
            <w:r>
              <w:rPr>
                <w:sz w:val="20"/>
              </w:rPr>
              <w:t>Manual</w:t>
            </w:r>
          </w:p>
        </w:tc>
      </w:tr>
    </w:tbl>
    <w:p>
      <w:pPr>
        <w:pStyle w:val="a0"/>
        <w:spacing w:after="80"/>
      </w:pPr>
    </w:p>
    <w:p>
      <w:pPr>
        <w:pStyle w:val="SectionHeading3"/>
      </w:pPr>
      <w:r>
        <w:t>UC-2 Register for Event</w:t>
      </w:r>
    </w:p>
    <w:p>
      <w:pPr>
        <w:pStyle w:val="a0"/>
        <w:spacing w:after="80"/>
      </w:pPr>
      <w:r>
        <w:t>Preconditions: one upcoming event and one event in the past exist.</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TC-2.1</w:t>
            </w:r>
          </w:p>
        </w:tc>
        <w:tc>
          <w:tcPr>
            <w:tcW w:type="dxa" w:w="1820"/>
            <w:tcBorders>
              <w:bottom w:val="single" w:sz="4" w:space="0" w:color="BFBFBF"/>
            </w:tcBorders>
          </w:tcPr>
          <w:p>
            <w:pPr>
              <w:pStyle w:val="Compact"/>
              <w:spacing w:before="40" w:after="40"/>
            </w:pPr>
            <w:r>
              <w:rPr>
                <w:sz w:val="20"/>
              </w:rPr>
              <w:t>Valid registration</w:t>
            </w:r>
          </w:p>
        </w:tc>
        <w:tc>
          <w:tcPr>
            <w:tcW w:type="dxa" w:w="2800"/>
            <w:tcBorders>
              <w:bottom w:val="single" w:sz="4" w:space="0" w:color="BFBFBF"/>
            </w:tcBorders>
          </w:tcPr>
          <w:p>
            <w:pPr>
              <w:pStyle w:val="Compact"/>
              <w:spacing w:before="40" w:after="40"/>
            </w:pPr>
            <w:r>
              <w:rPr>
                <w:sz w:val="20"/>
              </w:rPr>
              <w:t>Open an upcoming event, enter name and email, tick opt-in, select Register.</w:t>
            </w:r>
          </w:p>
        </w:tc>
        <w:tc>
          <w:tcPr>
            <w:tcW w:type="dxa" w:w="2920"/>
            <w:tcBorders>
              <w:bottom w:val="single" w:sz="4" w:space="0" w:color="BFBFBF"/>
            </w:tcBorders>
          </w:tcPr>
          <w:p>
            <w:pPr>
              <w:pStyle w:val="Compact"/>
              <w:spacing w:before="40" w:after="40"/>
            </w:pPr>
            <w:r>
              <w:rPr>
                <w:sz w:val="20"/>
              </w:rPr>
              <w:t>Confirmation on screen; the registration appears in the event's list for staff with opt-in Yes.</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TC-2.2</w:t>
            </w:r>
          </w:p>
        </w:tc>
        <w:tc>
          <w:tcPr>
            <w:tcW w:type="dxa" w:w="1820"/>
            <w:tcBorders>
              <w:bottom w:val="single" w:sz="4" w:space="0" w:color="BFBFBF"/>
            </w:tcBorders>
          </w:tcPr>
          <w:p>
            <w:pPr>
              <w:pStyle w:val="Compact"/>
              <w:spacing w:before="40" w:after="40"/>
            </w:pPr>
            <w:r>
              <w:rPr>
                <w:sz w:val="20"/>
              </w:rPr>
              <w:t>Name or email missing or invalid</w:t>
            </w:r>
          </w:p>
        </w:tc>
        <w:tc>
          <w:tcPr>
            <w:tcW w:type="dxa" w:w="2800"/>
            <w:tcBorders>
              <w:bottom w:val="single" w:sz="4" w:space="0" w:color="BFBFBF"/>
            </w:tcBorders>
          </w:tcPr>
          <w:p>
            <w:pPr>
              <w:pStyle w:val="Compact"/>
              <w:spacing w:before="40" w:after="40"/>
            </w:pPr>
            <w:r>
              <w:rPr>
                <w:sz w:val="20"/>
              </w:rPr>
              <w:t>Leave the name blank and enter "nope" as the email.</w:t>
            </w:r>
          </w:p>
        </w:tc>
        <w:tc>
          <w:tcPr>
            <w:tcW w:type="dxa" w:w="2920"/>
            <w:tcBorders>
              <w:bottom w:val="single" w:sz="4" w:space="0" w:color="BFBFBF"/>
            </w:tcBorders>
          </w:tcPr>
          <w:p>
            <w:pPr>
              <w:pStyle w:val="Compact"/>
              <w:spacing w:before="40" w:after="40"/>
            </w:pPr>
            <w:r>
              <w:rPr>
                <w:sz w:val="20"/>
              </w:rPr>
              <w:t>A message next to each field; no registration is saved.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TC-2.3</w:t>
            </w:r>
          </w:p>
        </w:tc>
        <w:tc>
          <w:tcPr>
            <w:tcW w:type="dxa" w:w="1820"/>
            <w:tcBorders>
              <w:bottom w:val="single" w:sz="4" w:space="0" w:color="BFBFBF"/>
            </w:tcBorders>
          </w:tcPr>
          <w:p>
            <w:pPr>
              <w:pStyle w:val="Compact"/>
              <w:spacing w:before="40" w:after="40"/>
            </w:pPr>
            <w:r>
              <w:rPr>
                <w:sz w:val="20"/>
              </w:rPr>
              <w:t>Same email twice</w:t>
            </w:r>
          </w:p>
        </w:tc>
        <w:tc>
          <w:tcPr>
            <w:tcW w:type="dxa" w:w="2800"/>
            <w:tcBorders>
              <w:bottom w:val="single" w:sz="4" w:space="0" w:color="BFBFBF"/>
            </w:tcBorders>
          </w:tcPr>
          <w:p>
            <w:pPr>
              <w:pStyle w:val="Compact"/>
              <w:spacing w:before="40" w:after="40"/>
            </w:pPr>
            <w:r>
              <w:rPr>
                <w:sz w:val="20"/>
              </w:rPr>
              <w:t>Register the same email for the same event a second time.</w:t>
            </w:r>
          </w:p>
        </w:tc>
        <w:tc>
          <w:tcPr>
            <w:tcW w:type="dxa" w:w="2920"/>
            <w:tcBorders>
              <w:bottom w:val="single" w:sz="4" w:space="0" w:color="BFBFBF"/>
            </w:tcBorders>
          </w:tcPr>
          <w:p>
            <w:pPr>
              <w:pStyle w:val="Compact"/>
              <w:spacing w:before="40" w:after="40"/>
            </w:pPr>
            <w:r>
              <w:rPr>
                <w:sz w:val="20"/>
              </w:rPr>
              <w:t>Message "This email address is already registered for the event."; still one registration.</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TC-2.4</w:t>
            </w:r>
          </w:p>
        </w:tc>
        <w:tc>
          <w:tcPr>
            <w:tcW w:type="dxa" w:w="1820"/>
            <w:tcBorders>
              <w:bottom w:val="single" w:sz="4" w:space="0" w:color="BFBFBF"/>
            </w:tcBorders>
          </w:tcPr>
          <w:p>
            <w:pPr>
              <w:pStyle w:val="Compact"/>
              <w:spacing w:before="40" w:after="40"/>
            </w:pPr>
            <w:r>
              <w:rPr>
                <w:sz w:val="20"/>
              </w:rPr>
              <w:t>Existing lead reused</w:t>
            </w:r>
          </w:p>
        </w:tc>
        <w:tc>
          <w:tcPr>
            <w:tcW w:type="dxa" w:w="2800"/>
            <w:tcBorders>
              <w:bottom w:val="single" w:sz="4" w:space="0" w:color="BFBFBF"/>
            </w:tcBorders>
          </w:tcPr>
          <w:p>
            <w:pPr>
              <w:pStyle w:val="Compact"/>
              <w:spacing w:before="40" w:after="40"/>
            </w:pPr>
            <w:r>
              <w:rPr>
                <w:sz w:val="20"/>
              </w:rPr>
              <w:t>Send an inquiry, then register for an event with the same email.</w:t>
            </w:r>
          </w:p>
        </w:tc>
        <w:tc>
          <w:tcPr>
            <w:tcW w:type="dxa" w:w="2920"/>
            <w:tcBorders>
              <w:bottom w:val="single" w:sz="4" w:space="0" w:color="BFBFBF"/>
            </w:tcBorders>
          </w:tcPr>
          <w:p>
            <w:pPr>
              <w:pStyle w:val="Compact"/>
              <w:spacing w:before="40" w:after="40"/>
            </w:pPr>
            <w:r>
              <w:rPr>
                <w:sz w:val="20"/>
              </w:rPr>
              <w:t>Only one lead exists for that email.</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TC-2.5</w:t>
            </w:r>
          </w:p>
        </w:tc>
        <w:tc>
          <w:tcPr>
            <w:tcW w:type="dxa" w:w="1820"/>
            <w:tcBorders>
              <w:bottom w:val="single" w:sz="4" w:space="0" w:color="BFBFBF"/>
            </w:tcBorders>
          </w:tcPr>
          <w:p>
            <w:pPr>
              <w:pStyle w:val="Compact"/>
              <w:spacing w:before="40" w:after="40"/>
            </w:pPr>
            <w:r>
              <w:rPr>
                <w:sz w:val="20"/>
              </w:rPr>
              <w:t>Only upcoming events listed</w:t>
            </w:r>
          </w:p>
        </w:tc>
        <w:tc>
          <w:tcPr>
            <w:tcW w:type="dxa" w:w="2800"/>
            <w:tcBorders>
              <w:bottom w:val="single" w:sz="4" w:space="0" w:color="BFBFBF"/>
            </w:tcBorders>
          </w:tcPr>
          <w:p>
            <w:pPr>
              <w:pStyle w:val="Compact"/>
              <w:spacing w:before="40" w:after="40"/>
            </w:pPr>
            <w:r>
              <w:rPr>
                <w:sz w:val="20"/>
              </w:rPr>
              <w:t>Open the public events page.</w:t>
            </w:r>
          </w:p>
        </w:tc>
        <w:tc>
          <w:tcPr>
            <w:tcW w:type="dxa" w:w="2920"/>
            <w:tcBorders>
              <w:bottom w:val="single" w:sz="4" w:space="0" w:color="BFBFBF"/>
            </w:tcBorders>
          </w:tcPr>
          <w:p>
            <w:pPr>
              <w:pStyle w:val="Compact"/>
              <w:spacing w:before="40" w:after="40"/>
            </w:pPr>
            <w:r>
              <w:rPr>
                <w:sz w:val="20"/>
              </w:rPr>
              <w:t>The upcoming event is listed; the past event is not.</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UC-3 Submit Application</w:t>
      </w:r>
    </w:p>
    <w:p>
      <w:pPr>
        <w:pStyle w:val="a0"/>
        <w:spacing w:after="80"/>
      </w:pPr>
      <w:r>
        <w:t>Preconditions: the applicant is signed in and has no application.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TC-3.1</w:t>
            </w:r>
          </w:p>
        </w:tc>
        <w:tc>
          <w:tcPr>
            <w:tcW w:type="dxa" w:w="1820"/>
            <w:tcBorders>
              <w:bottom w:val="single" w:sz="4" w:space="0" w:color="BFBFBF"/>
            </w:tcBorders>
          </w:tcPr>
          <w:p>
            <w:pPr>
              <w:pStyle w:val="Compact"/>
              <w:spacing w:before="40" w:after="40"/>
            </w:pPr>
            <w:r>
              <w:rPr>
                <w:sz w:val="20"/>
              </w:rPr>
              <w:t>Complete application</w:t>
            </w:r>
          </w:p>
        </w:tc>
        <w:tc>
          <w:tcPr>
            <w:tcW w:type="dxa" w:w="2800"/>
            <w:tcBorders>
              <w:bottom w:val="single" w:sz="4" w:space="0" w:color="BFBFBF"/>
            </w:tcBorders>
          </w:tcPr>
          <w:p>
            <w:pPr>
              <w:pStyle w:val="Compact"/>
              <w:spacing w:before="40" w:after="40"/>
            </w:pPr>
            <w:r>
              <w:rPr>
                <w:sz w:val="20"/>
              </w:rPr>
              <w:t>Choose an open program, fill in all fields, upload three PDFs, select Submit application.</w:t>
            </w:r>
          </w:p>
        </w:tc>
        <w:tc>
          <w:tcPr>
            <w:tcW w:type="dxa" w:w="2920"/>
            <w:tcBorders>
              <w:bottom w:val="single" w:sz="4" w:space="0" w:color="BFBFBF"/>
            </w:tcBorders>
          </w:tcPr>
          <w:p>
            <w:pPr>
              <w:pStyle w:val="Compact"/>
              <w:spacing w:before="40" w:after="40"/>
            </w:pPr>
            <w:r>
              <w:rPr>
                <w:sz w:val="20"/>
              </w:rPr>
              <w:t>Status page shows Submitted; the three documents are listed; the decision log has one entry (no old status, new status Submitted).</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TC-3.2</w:t>
            </w:r>
          </w:p>
        </w:tc>
        <w:tc>
          <w:tcPr>
            <w:tcW w:type="dxa" w:w="1820"/>
            <w:tcBorders>
              <w:bottom w:val="single" w:sz="4" w:space="0" w:color="BFBFBF"/>
            </w:tcBorders>
          </w:tcPr>
          <w:p>
            <w:pPr>
              <w:pStyle w:val="Compact"/>
              <w:spacing w:before="40" w:after="40"/>
            </w:pPr>
            <w:r>
              <w:rPr>
                <w:sz w:val="20"/>
              </w:rPr>
              <w:t>Second application</w:t>
            </w:r>
          </w:p>
        </w:tc>
        <w:tc>
          <w:tcPr>
            <w:tcW w:type="dxa" w:w="2800"/>
            <w:tcBorders>
              <w:bottom w:val="single" w:sz="4" w:space="0" w:color="BFBFBF"/>
            </w:tcBorders>
          </w:tcPr>
          <w:p>
            <w:pPr>
              <w:pStyle w:val="Compact"/>
              <w:spacing w:before="40" w:after="40"/>
            </w:pPr>
            <w:r>
              <w:rPr>
                <w:sz w:val="20"/>
              </w:rPr>
              <w:t>An applicant who already applied submits again.</w:t>
            </w:r>
          </w:p>
        </w:tc>
        <w:tc>
          <w:tcPr>
            <w:tcW w:type="dxa" w:w="2920"/>
            <w:tcBorders>
              <w:bottom w:val="single" w:sz="4" w:space="0" w:color="BFBFBF"/>
            </w:tcBorders>
          </w:tcPr>
          <w:p>
            <w:pPr>
              <w:pStyle w:val="Compact"/>
              <w:spacing w:before="40" w:after="40"/>
            </w:pPr>
            <w:r>
              <w:rPr>
                <w:sz w:val="20"/>
              </w:rPr>
              <w:t>Refused: "You already have an application. Only one application is allowed." The first application is unchanged.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TC-3.3</w:t>
            </w:r>
          </w:p>
        </w:tc>
        <w:tc>
          <w:tcPr>
            <w:tcW w:type="dxa" w:w="1820"/>
            <w:tcBorders>
              <w:bottom w:val="single" w:sz="4" w:space="0" w:color="BFBFBF"/>
            </w:tcBorders>
          </w:tcPr>
          <w:p>
            <w:pPr>
              <w:pStyle w:val="Compact"/>
              <w:spacing w:before="40" w:after="40"/>
            </w:pPr>
            <w:r>
              <w:rPr>
                <w:sz w:val="20"/>
              </w:rPr>
              <w:t>Deadline passed</w:t>
            </w:r>
          </w:p>
        </w:tc>
        <w:tc>
          <w:tcPr>
            <w:tcW w:type="dxa" w:w="2800"/>
            <w:tcBorders>
              <w:bottom w:val="single" w:sz="4" w:space="0" w:color="BFBFBF"/>
            </w:tcBorders>
          </w:tcPr>
          <w:p>
            <w:pPr>
              <w:pStyle w:val="Compact"/>
              <w:spacing w:before="40" w:after="40"/>
            </w:pPr>
            <w:r>
              <w:rPr>
                <w:sz w:val="20"/>
              </w:rPr>
              <w:t>Apply to a program whose deadline was yesterday.</w:t>
            </w:r>
          </w:p>
        </w:tc>
        <w:tc>
          <w:tcPr>
            <w:tcW w:type="dxa" w:w="2920"/>
            <w:tcBorders>
              <w:bottom w:val="single" w:sz="4" w:space="0" w:color="BFBFBF"/>
            </w:tcBorders>
          </w:tcPr>
          <w:p>
            <w:pPr>
              <w:pStyle w:val="Compact"/>
              <w:spacing w:before="40" w:after="40"/>
            </w:pPr>
            <w:r>
              <w:rPr>
                <w:sz w:val="20"/>
              </w:rPr>
              <w:t>Refused with a message that the program is closed.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TC-3.4</w:t>
            </w:r>
          </w:p>
        </w:tc>
        <w:tc>
          <w:tcPr>
            <w:tcW w:type="dxa" w:w="1820"/>
            <w:tcBorders>
              <w:bottom w:val="single" w:sz="4" w:space="0" w:color="BFBFBF"/>
            </w:tcBorders>
          </w:tcPr>
          <w:p>
            <w:pPr>
              <w:pStyle w:val="Compact"/>
              <w:spacing w:before="40" w:after="40"/>
            </w:pPr>
            <w:r>
              <w:rPr>
                <w:sz w:val="20"/>
              </w:rPr>
              <w:t>File is not a PDF</w:t>
            </w:r>
          </w:p>
        </w:tc>
        <w:tc>
          <w:tcPr>
            <w:tcW w:type="dxa" w:w="2800"/>
            <w:tcBorders>
              <w:bottom w:val="single" w:sz="4" w:space="0" w:color="BFBFBF"/>
            </w:tcBorders>
          </w:tcPr>
          <w:p>
            <w:pPr>
              <w:pStyle w:val="Compact"/>
              <w:spacing w:before="40" w:after="40"/>
            </w:pPr>
            <w:r>
              <w:rPr>
                <w:sz w:val="20"/>
              </w:rPr>
              <w:t>Upload a Word file renamed to .pdf as the proof of identity.</w:t>
            </w:r>
          </w:p>
        </w:tc>
        <w:tc>
          <w:tcPr>
            <w:tcW w:type="dxa" w:w="2920"/>
            <w:tcBorders>
              <w:bottom w:val="single" w:sz="4" w:space="0" w:color="BFBFBF"/>
            </w:tcBorders>
          </w:tcPr>
          <w:p>
            <w:pPr>
              <w:pStyle w:val="Compact"/>
              <w:spacing w:before="40" w:after="40"/>
            </w:pPr>
            <w:r>
              <w:rPr>
                <w:sz w:val="20"/>
              </w:rPr>
              <w:t>"The proof of identity must be a PDF file." The other files are not affected. In the browser a PNG is rejected as soon as it is chosen.</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TC-3.5</w:t>
            </w:r>
          </w:p>
        </w:tc>
        <w:tc>
          <w:tcPr>
            <w:tcW w:type="dxa" w:w="1820"/>
            <w:tcBorders>
              <w:bottom w:val="single" w:sz="4" w:space="0" w:color="BFBFBF"/>
            </w:tcBorders>
          </w:tcPr>
          <w:p>
            <w:pPr>
              <w:pStyle w:val="Compact"/>
              <w:spacing w:before="40" w:after="40"/>
            </w:pPr>
            <w:r>
              <w:rPr>
                <w:sz w:val="20"/>
              </w:rPr>
              <w:t>File too large (boundary)</w:t>
            </w:r>
          </w:p>
        </w:tc>
        <w:tc>
          <w:tcPr>
            <w:tcW w:type="dxa" w:w="2800"/>
            <w:tcBorders>
              <w:bottom w:val="single" w:sz="4" w:space="0" w:color="BFBFBF"/>
            </w:tcBorders>
          </w:tcPr>
          <w:p>
            <w:pPr>
              <w:pStyle w:val="Compact"/>
              <w:spacing w:before="40" w:after="40"/>
            </w:pPr>
            <w:r>
              <w:rPr>
                <w:sz w:val="20"/>
              </w:rPr>
              <w:t>Upload a transcript of exactly 15 MB, then one of 15 MB + 1 byte.</w:t>
            </w:r>
          </w:p>
        </w:tc>
        <w:tc>
          <w:tcPr>
            <w:tcW w:type="dxa" w:w="2920"/>
            <w:tcBorders>
              <w:bottom w:val="single" w:sz="4" w:space="0" w:color="BFBFBF"/>
            </w:tcBorders>
          </w:tcPr>
          <w:p>
            <w:pPr>
              <w:pStyle w:val="Compact"/>
              <w:spacing w:before="40" w:after="40"/>
            </w:pPr>
            <w:r>
              <w:rPr>
                <w:sz w:val="20"/>
              </w:rPr>
              <w:t>15 MB is accepted; 15 MB + 1 byte is refused: "The academic transcript is larger than 15 MB."</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TC-3.6</w:t>
            </w:r>
          </w:p>
        </w:tc>
        <w:tc>
          <w:tcPr>
            <w:tcW w:type="dxa" w:w="1820"/>
            <w:tcBorders>
              <w:bottom w:val="single" w:sz="4" w:space="0" w:color="BFBFBF"/>
            </w:tcBorders>
          </w:tcPr>
          <w:p>
            <w:pPr>
              <w:pStyle w:val="Compact"/>
              <w:spacing w:before="40" w:after="40"/>
            </w:pPr>
            <w:r>
              <w:rPr>
                <w:sz w:val="20"/>
              </w:rPr>
              <w:t>Document missing</w:t>
            </w:r>
          </w:p>
        </w:tc>
        <w:tc>
          <w:tcPr>
            <w:tcW w:type="dxa" w:w="2800"/>
            <w:tcBorders>
              <w:bottom w:val="single" w:sz="4" w:space="0" w:color="BFBFBF"/>
            </w:tcBorders>
          </w:tcPr>
          <w:p>
            <w:pPr>
              <w:pStyle w:val="Compact"/>
              <w:spacing w:before="40" w:after="40"/>
            </w:pPr>
            <w:r>
              <w:rPr>
                <w:sz w:val="20"/>
              </w:rPr>
              <w:t>Send the form with only two documents.</w:t>
            </w:r>
          </w:p>
        </w:tc>
        <w:tc>
          <w:tcPr>
            <w:tcW w:type="dxa" w:w="2920"/>
            <w:tcBorders>
              <w:bottom w:val="single" w:sz="4" w:space="0" w:color="BFBFBF"/>
            </w:tcBorders>
          </w:tcPr>
          <w:p>
            <w:pPr>
              <w:pStyle w:val="Compact"/>
              <w:spacing w:before="40" w:after="40"/>
            </w:pPr>
            <w:r>
              <w:rPr>
                <w:sz w:val="20"/>
              </w:rPr>
              <w:t>"Upload the motivation essay."; no application is created.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TC-3.7</w:t>
            </w:r>
          </w:p>
        </w:tc>
        <w:tc>
          <w:tcPr>
            <w:tcW w:type="dxa" w:w="1820"/>
            <w:tcBorders>
              <w:bottom w:val="single" w:sz="4" w:space="0" w:color="BFBFBF"/>
            </w:tcBorders>
          </w:tcPr>
          <w:p>
            <w:pPr>
              <w:pStyle w:val="Compact"/>
              <w:spacing w:before="40" w:after="40"/>
            </w:pPr>
            <w:r>
              <w:rPr>
                <w:sz w:val="20"/>
              </w:rPr>
              <w:t>Field empty or invalid</w:t>
            </w:r>
          </w:p>
        </w:tc>
        <w:tc>
          <w:tcPr>
            <w:tcW w:type="dxa" w:w="2800"/>
            <w:tcBorders>
              <w:bottom w:val="single" w:sz="4" w:space="0" w:color="BFBFBF"/>
            </w:tcBorders>
          </w:tcPr>
          <w:p>
            <w:pPr>
              <w:pStyle w:val="Compact"/>
              <w:spacing w:before="40" w:after="40"/>
            </w:pPr>
            <w:r>
              <w:rPr>
                <w:sz w:val="20"/>
              </w:rPr>
              <w:t>Leave the phone empty and enter 1900 as the graduation year.</w:t>
            </w:r>
          </w:p>
        </w:tc>
        <w:tc>
          <w:tcPr>
            <w:tcW w:type="dxa" w:w="2920"/>
            <w:tcBorders>
              <w:bottom w:val="single" w:sz="4" w:space="0" w:color="BFBFBF"/>
            </w:tcBorders>
          </w:tcPr>
          <w:p>
            <w:pPr>
              <w:pStyle w:val="Compact"/>
              <w:spacing w:before="40" w:after="40"/>
            </w:pPr>
            <w:r>
              <w:rPr>
                <w:sz w:val="20"/>
              </w:rPr>
              <w:t>A message next to each of the two fields; nothing is saved.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TC-3.8</w:t>
            </w:r>
          </w:p>
        </w:tc>
        <w:tc>
          <w:tcPr>
            <w:tcW w:type="dxa" w:w="1820"/>
            <w:tcBorders>
              <w:bottom w:val="single" w:sz="4" w:space="0" w:color="BFBFBF"/>
            </w:tcBorders>
          </w:tcPr>
          <w:p>
            <w:pPr>
              <w:pStyle w:val="Compact"/>
              <w:spacing w:before="40" w:after="40"/>
            </w:pPr>
            <w:r>
              <w:rPr>
                <w:sz w:val="20"/>
              </w:rPr>
              <w:t>Deadline day (boundary)</w:t>
            </w:r>
          </w:p>
        </w:tc>
        <w:tc>
          <w:tcPr>
            <w:tcW w:type="dxa" w:w="2800"/>
            <w:tcBorders>
              <w:bottom w:val="single" w:sz="4" w:space="0" w:color="BFBFBF"/>
            </w:tcBorders>
          </w:tcPr>
          <w:p>
            <w:pPr>
              <w:pStyle w:val="Compact"/>
              <w:spacing w:before="40" w:after="40"/>
            </w:pPr>
            <w:r>
              <w:rPr>
                <w:sz w:val="20"/>
              </w:rPr>
              <w:t>Apply on the deadline date, and on the day after.</w:t>
            </w:r>
          </w:p>
        </w:tc>
        <w:tc>
          <w:tcPr>
            <w:tcW w:type="dxa" w:w="2920"/>
            <w:tcBorders>
              <w:bottom w:val="single" w:sz="4" w:space="0" w:color="BFBFBF"/>
            </w:tcBorders>
          </w:tcPr>
          <w:p>
            <w:pPr>
              <w:pStyle w:val="Compact"/>
              <w:spacing w:before="40" w:after="40"/>
            </w:pPr>
            <w:r>
              <w:rPr>
                <w:sz w:val="20"/>
              </w:rPr>
              <w:t>Accepted on the deadline date; refused the day after.</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TC-3.9</w:t>
            </w:r>
          </w:p>
        </w:tc>
        <w:tc>
          <w:tcPr>
            <w:tcW w:type="dxa" w:w="1820"/>
            <w:tcBorders>
              <w:bottom w:val="single" w:sz="4" w:space="0" w:color="BFBFBF"/>
            </w:tcBorders>
          </w:tcPr>
          <w:p>
            <w:pPr>
              <w:pStyle w:val="Compact"/>
              <w:spacing w:before="40" w:after="40"/>
            </w:pPr>
            <w:r>
              <w:rPr>
                <w:sz w:val="20"/>
              </w:rPr>
              <w:t>Submit button state</w:t>
            </w:r>
          </w:p>
        </w:tc>
        <w:tc>
          <w:tcPr>
            <w:tcW w:type="dxa" w:w="2800"/>
            <w:tcBorders>
              <w:bottom w:val="single" w:sz="4" w:space="0" w:color="BFBFBF"/>
            </w:tcBorders>
          </w:tcPr>
          <w:p>
            <w:pPr>
              <w:pStyle w:val="Compact"/>
              <w:spacing w:before="40" w:after="40"/>
            </w:pPr>
            <w:r>
              <w:rPr>
                <w:sz w:val="20"/>
              </w:rPr>
              <w:t>Fill in the form step by step.</w:t>
            </w:r>
          </w:p>
        </w:tc>
        <w:tc>
          <w:tcPr>
            <w:tcW w:type="dxa" w:w="2920"/>
            <w:tcBorders>
              <w:bottom w:val="single" w:sz="4" w:space="0" w:color="BFBFBF"/>
            </w:tcBorders>
          </w:tcPr>
          <w:p>
            <w:pPr>
              <w:pStyle w:val="Compact"/>
              <w:spacing w:before="40" w:after="40"/>
            </w:pPr>
            <w:r>
              <w:rPr>
                <w:sz w:val="20"/>
              </w:rPr>
              <w:t>Submit application stays disabled until every field is filled in and all three documents are chosen.</w:t>
            </w:r>
          </w:p>
        </w:tc>
        <w:tc>
          <w:tcPr>
            <w:tcW w:type="dxa" w:w="1180"/>
            <w:tcBorders>
              <w:bottom w:val="single" w:sz="4" w:space="0" w:color="BFBFBF"/>
            </w:tcBorders>
          </w:tcPr>
          <w:p>
            <w:pPr>
              <w:pStyle w:val="Compact"/>
              <w:spacing w:before="40" w:after="40"/>
            </w:pPr>
            <w:r>
              <w:rPr>
                <w:sz w:val="20"/>
              </w:rPr>
              <w:t>Manual</w:t>
            </w:r>
          </w:p>
        </w:tc>
      </w:tr>
    </w:tbl>
    <w:p>
      <w:pPr>
        <w:pStyle w:val="a0"/>
        <w:spacing w:after="80"/>
      </w:pPr>
    </w:p>
    <w:p>
      <w:pPr>
        <w:pStyle w:val="SectionHeading3"/>
      </w:pPr>
      <w:r>
        <w:t>UC-4 Edit Application</w:t>
      </w:r>
    </w:p>
    <w:p>
      <w:pPr>
        <w:pStyle w:val="a0"/>
        <w:spacing w:after="80"/>
      </w:pPr>
      <w:r>
        <w:t>Preconditions: the applicant has an application with status Submitted.</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TC-4.1</w:t>
            </w:r>
          </w:p>
        </w:tc>
        <w:tc>
          <w:tcPr>
            <w:tcW w:type="dxa" w:w="1820"/>
            <w:tcBorders>
              <w:bottom w:val="single" w:sz="4" w:space="0" w:color="BFBFBF"/>
            </w:tcBorders>
          </w:tcPr>
          <w:p>
            <w:pPr>
              <w:pStyle w:val="Compact"/>
              <w:spacing w:before="40" w:after="40"/>
            </w:pPr>
            <w:r>
              <w:rPr>
                <w:sz w:val="20"/>
              </w:rPr>
              <w:t>Change fields and replace a document</w:t>
            </w:r>
          </w:p>
        </w:tc>
        <w:tc>
          <w:tcPr>
            <w:tcW w:type="dxa" w:w="2800"/>
            <w:tcBorders>
              <w:bottom w:val="single" w:sz="4" w:space="0" w:color="BFBFBF"/>
            </w:tcBorders>
          </w:tcPr>
          <w:p>
            <w:pPr>
              <w:pStyle w:val="Compact"/>
              <w:spacing w:before="40" w:after="40"/>
            </w:pPr>
            <w:r>
              <w:rPr>
                <w:sz w:val="20"/>
              </w:rPr>
              <w:t>Select Edit application, change the last school, choose a new motivation essay, Save.</w:t>
            </w:r>
          </w:p>
        </w:tc>
        <w:tc>
          <w:tcPr>
            <w:tcW w:type="dxa" w:w="2920"/>
            <w:tcBorders>
              <w:bottom w:val="single" w:sz="4" w:space="0" w:color="BFBFBF"/>
            </w:tcBorders>
          </w:tcPr>
          <w:p>
            <w:pPr>
              <w:pStyle w:val="Compact"/>
              <w:spacing w:before="40" w:after="40"/>
            </w:pPr>
            <w:r>
              <w:rPr>
                <w:sz w:val="20"/>
              </w:rPr>
              <w:t>The new school is shown; the essay shows the new file name; still three documents.</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TC-4.2</w:t>
            </w:r>
          </w:p>
        </w:tc>
        <w:tc>
          <w:tcPr>
            <w:tcW w:type="dxa" w:w="1820"/>
            <w:tcBorders>
              <w:bottom w:val="single" w:sz="4" w:space="0" w:color="BFBFBF"/>
            </w:tcBorders>
          </w:tcPr>
          <w:p>
            <w:pPr>
              <w:pStyle w:val="Compact"/>
              <w:spacing w:before="40" w:after="40"/>
            </w:pPr>
            <w:r>
              <w:rPr>
                <w:sz w:val="20"/>
              </w:rPr>
              <w:t>Review has started</w:t>
            </w:r>
          </w:p>
        </w:tc>
        <w:tc>
          <w:tcPr>
            <w:tcW w:type="dxa" w:w="2800"/>
            <w:tcBorders>
              <w:bottom w:val="single" w:sz="4" w:space="0" w:color="BFBFBF"/>
            </w:tcBorders>
          </w:tcPr>
          <w:p>
            <w:pPr>
              <w:pStyle w:val="Compact"/>
              <w:spacing w:before="40" w:after="40"/>
            </w:pPr>
            <w:r>
              <w:rPr>
                <w:sz w:val="20"/>
              </w:rPr>
              <w:t>Staff set Under review; the applicant opens the application.</w:t>
            </w:r>
          </w:p>
        </w:tc>
        <w:tc>
          <w:tcPr>
            <w:tcW w:type="dxa" w:w="2920"/>
            <w:tcBorders>
              <w:bottom w:val="single" w:sz="4" w:space="0" w:color="BFBFBF"/>
            </w:tcBorders>
          </w:tcPr>
          <w:p>
            <w:pPr>
              <w:pStyle w:val="Compact"/>
              <w:spacing w:before="40" w:after="40"/>
            </w:pPr>
            <w:r>
              <w:rPr>
                <w:sz w:val="20"/>
              </w:rPr>
              <w:t>Edit application is not shown; an edit request is refused: "The application can only be edited while its status is Submitted."</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TC-4.3</w:t>
            </w:r>
          </w:p>
        </w:tc>
        <w:tc>
          <w:tcPr>
            <w:tcW w:type="dxa" w:w="1820"/>
            <w:tcBorders>
              <w:bottom w:val="single" w:sz="4" w:space="0" w:color="BFBFBF"/>
            </w:tcBorders>
          </w:tcPr>
          <w:p>
            <w:pPr>
              <w:pStyle w:val="Compact"/>
              <w:spacing w:before="40" w:after="40"/>
            </w:pPr>
            <w:r>
              <w:rPr>
                <w:sz w:val="20"/>
              </w:rPr>
              <w:t>Deadline passed</w:t>
            </w:r>
          </w:p>
        </w:tc>
        <w:tc>
          <w:tcPr>
            <w:tcW w:type="dxa" w:w="2800"/>
            <w:tcBorders>
              <w:bottom w:val="single" w:sz="4" w:space="0" w:color="BFBFBF"/>
            </w:tcBorders>
          </w:tcPr>
          <w:p>
            <w:pPr>
              <w:pStyle w:val="Compact"/>
              <w:spacing w:before="40" w:after="40"/>
            </w:pPr>
            <w:r>
              <w:rPr>
                <w:sz w:val="20"/>
              </w:rPr>
              <w:t>Staff move the program deadline to yesterday; the applicant edits.</w:t>
            </w:r>
          </w:p>
        </w:tc>
        <w:tc>
          <w:tcPr>
            <w:tcW w:type="dxa" w:w="2920"/>
            <w:tcBorders>
              <w:bottom w:val="single" w:sz="4" w:space="0" w:color="BFBFBF"/>
            </w:tcBorders>
          </w:tcPr>
          <w:p>
            <w:pPr>
              <w:pStyle w:val="Compact"/>
              <w:spacing w:before="40" w:after="40"/>
            </w:pPr>
            <w:r>
              <w:rPr>
                <w:sz w:val="20"/>
              </w:rPr>
              <w:t>Refused with a message that the deadline has passed.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TC-4.4</w:t>
            </w:r>
          </w:p>
        </w:tc>
        <w:tc>
          <w:tcPr>
            <w:tcW w:type="dxa" w:w="1820"/>
            <w:tcBorders>
              <w:bottom w:val="single" w:sz="4" w:space="0" w:color="BFBFBF"/>
            </w:tcBorders>
          </w:tcPr>
          <w:p>
            <w:pPr>
              <w:pStyle w:val="Compact"/>
              <w:spacing w:before="40" w:after="40"/>
            </w:pPr>
            <w:r>
              <w:rPr>
                <w:sz w:val="20"/>
              </w:rPr>
              <w:t>Required field emptied</w:t>
            </w:r>
          </w:p>
        </w:tc>
        <w:tc>
          <w:tcPr>
            <w:tcW w:type="dxa" w:w="2800"/>
            <w:tcBorders>
              <w:bottom w:val="single" w:sz="4" w:space="0" w:color="BFBFBF"/>
            </w:tcBorders>
          </w:tcPr>
          <w:p>
            <w:pPr>
              <w:pStyle w:val="Compact"/>
              <w:spacing w:before="40" w:after="40"/>
            </w:pPr>
            <w:r>
              <w:rPr>
                <w:sz w:val="20"/>
              </w:rPr>
              <w:t>Clear the address and Save.</w:t>
            </w:r>
          </w:p>
        </w:tc>
        <w:tc>
          <w:tcPr>
            <w:tcW w:type="dxa" w:w="2920"/>
            <w:tcBorders>
              <w:bottom w:val="single" w:sz="4" w:space="0" w:color="BFBFBF"/>
            </w:tcBorders>
          </w:tcPr>
          <w:p>
            <w:pPr>
              <w:pStyle w:val="Compact"/>
              <w:spacing w:before="40" w:after="40"/>
            </w:pPr>
            <w:r>
              <w:rPr>
                <w:sz w:val="20"/>
              </w:rPr>
              <w:t>Message next to the address; the saved address is unchanged.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TC-4.5</w:t>
            </w:r>
          </w:p>
        </w:tc>
        <w:tc>
          <w:tcPr>
            <w:tcW w:type="dxa" w:w="1820"/>
            <w:tcBorders>
              <w:bottom w:val="single" w:sz="4" w:space="0" w:color="BFBFBF"/>
            </w:tcBorders>
          </w:tcPr>
          <w:p>
            <w:pPr>
              <w:pStyle w:val="Compact"/>
              <w:spacing w:before="40" w:after="40"/>
            </w:pPr>
            <w:r>
              <w:rPr>
                <w:sz w:val="20"/>
              </w:rPr>
              <w:t>Replacement is not a PDF</w:t>
            </w:r>
          </w:p>
        </w:tc>
        <w:tc>
          <w:tcPr>
            <w:tcW w:type="dxa" w:w="2800"/>
            <w:tcBorders>
              <w:bottom w:val="single" w:sz="4" w:space="0" w:color="BFBFBF"/>
            </w:tcBorders>
          </w:tcPr>
          <w:p>
            <w:pPr>
              <w:pStyle w:val="Compact"/>
              <w:spacing w:before="40" w:after="40"/>
            </w:pPr>
            <w:r>
              <w:rPr>
                <w:sz w:val="20"/>
              </w:rPr>
              <w:t>Choose a non-PDF file as the new transcript and Save.</w:t>
            </w:r>
          </w:p>
        </w:tc>
        <w:tc>
          <w:tcPr>
            <w:tcW w:type="dxa" w:w="2920"/>
            <w:tcBorders>
              <w:bottom w:val="single" w:sz="4" w:space="0" w:color="BFBFBF"/>
            </w:tcBorders>
          </w:tcPr>
          <w:p>
            <w:pPr>
              <w:pStyle w:val="Compact"/>
              <w:spacing w:before="40" w:after="40"/>
            </w:pPr>
            <w:r>
              <w:rPr>
                <w:sz w:val="20"/>
              </w:rPr>
              <w:t>Refused with a message; the old transcript is kept.</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UC-5 Withdraw Application</w:t>
      </w:r>
    </w:p>
    <w:p>
      <w:pPr>
        <w:pStyle w:val="a0"/>
        <w:spacing w:after="80"/>
      </w:pPr>
      <w:r>
        <w:t>Preconditions: the applicant has an application.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TC-5.1</w:t>
            </w:r>
          </w:p>
        </w:tc>
        <w:tc>
          <w:tcPr>
            <w:tcW w:type="dxa" w:w="1820"/>
            <w:tcBorders>
              <w:bottom w:val="single" w:sz="4" w:space="0" w:color="BFBFBF"/>
            </w:tcBorders>
          </w:tcPr>
          <w:p>
            <w:pPr>
              <w:pStyle w:val="Compact"/>
              <w:spacing w:before="40" w:after="40"/>
            </w:pPr>
            <w:r>
              <w:rPr>
                <w:sz w:val="20"/>
              </w:rPr>
              <w:t>Withdraw before a decision</w:t>
            </w:r>
          </w:p>
        </w:tc>
        <w:tc>
          <w:tcPr>
            <w:tcW w:type="dxa" w:w="2800"/>
            <w:tcBorders>
              <w:bottom w:val="single" w:sz="4" w:space="0" w:color="BFBFBF"/>
            </w:tcBorders>
          </w:tcPr>
          <w:p>
            <w:pPr>
              <w:pStyle w:val="Compact"/>
              <w:spacing w:before="40" w:after="40"/>
            </w:pPr>
            <w:r>
              <w:rPr>
                <w:sz w:val="20"/>
              </w:rPr>
              <w:t>Select Withdraw and confirm.</w:t>
            </w:r>
          </w:p>
        </w:tc>
        <w:tc>
          <w:tcPr>
            <w:tcW w:type="dxa" w:w="2920"/>
            <w:tcBorders>
              <w:bottom w:val="single" w:sz="4" w:space="0" w:color="BFBFBF"/>
            </w:tcBorders>
          </w:tcPr>
          <w:p>
            <w:pPr>
              <w:pStyle w:val="Compact"/>
              <w:spacing w:before="40" w:after="40"/>
            </w:pPr>
            <w:r>
              <w:rPr>
                <w:sz w:val="20"/>
              </w:rPr>
              <w:t>Status Withdrawn (stage Closed); the log has an entry made by the applicant; Edit and Withdraw are no longer offered.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TC-5.2</w:t>
            </w:r>
          </w:p>
        </w:tc>
        <w:tc>
          <w:tcPr>
            <w:tcW w:type="dxa" w:w="1820"/>
            <w:tcBorders>
              <w:bottom w:val="single" w:sz="4" w:space="0" w:color="BFBFBF"/>
            </w:tcBorders>
          </w:tcPr>
          <w:p>
            <w:pPr>
              <w:pStyle w:val="Compact"/>
              <w:spacing w:before="40" w:after="40"/>
            </w:pPr>
            <w:r>
              <w:rPr>
                <w:sz w:val="20"/>
              </w:rPr>
              <w:t>Cancel the confirmation</w:t>
            </w:r>
          </w:p>
        </w:tc>
        <w:tc>
          <w:tcPr>
            <w:tcW w:type="dxa" w:w="2800"/>
            <w:tcBorders>
              <w:bottom w:val="single" w:sz="4" w:space="0" w:color="BFBFBF"/>
            </w:tcBorders>
          </w:tcPr>
          <w:p>
            <w:pPr>
              <w:pStyle w:val="Compact"/>
              <w:spacing w:before="40" w:after="40"/>
            </w:pPr>
            <w:r>
              <w:rPr>
                <w:sz w:val="20"/>
              </w:rPr>
              <w:t>Select Withdraw, then Cancel in the dialog.</w:t>
            </w:r>
          </w:p>
        </w:tc>
        <w:tc>
          <w:tcPr>
            <w:tcW w:type="dxa" w:w="2920"/>
            <w:tcBorders>
              <w:bottom w:val="single" w:sz="4" w:space="0" w:color="BFBFBF"/>
            </w:tcBorders>
          </w:tcPr>
          <w:p>
            <w:pPr>
              <w:pStyle w:val="Compact"/>
              <w:spacing w:before="40" w:after="40"/>
            </w:pPr>
            <w:r>
              <w:rPr>
                <w:sz w:val="20"/>
              </w:rPr>
              <w:t>Nothing changes; status stays as before.</w:t>
            </w:r>
          </w:p>
        </w:tc>
        <w:tc>
          <w:tcPr>
            <w:tcW w:type="dxa" w:w="1180"/>
            <w:tcBorders>
              <w:bottom w:val="single" w:sz="4" w:space="0" w:color="BFBFBF"/>
            </w:tcBorders>
          </w:tcPr>
          <w:p>
            <w:pPr>
              <w:pStyle w:val="Compact"/>
              <w:spacing w:before="40" w:after="40"/>
            </w:pPr>
            <w:r>
              <w:rPr>
                <w:sz w:val="20"/>
              </w:rPr>
              <w:t>Manual</w:t>
            </w:r>
          </w:p>
        </w:tc>
      </w:tr>
      <w:tr>
        <w:trPr>
          <w:cantSplit/>
        </w:trPr>
        <w:tc>
          <w:tcPr>
            <w:tcW w:type="dxa" w:w="1000"/>
            <w:tcBorders>
              <w:bottom w:val="single" w:sz="4" w:space="0" w:color="BFBFBF"/>
            </w:tcBorders>
          </w:tcPr>
          <w:p>
            <w:pPr>
              <w:pStyle w:val="Compact"/>
              <w:spacing w:before="40" w:after="40"/>
            </w:pPr>
            <w:r>
              <w:rPr>
                <w:b/>
                <w:sz w:val="20"/>
              </w:rPr>
              <w:t>TC-5.3</w:t>
            </w:r>
          </w:p>
        </w:tc>
        <w:tc>
          <w:tcPr>
            <w:tcW w:type="dxa" w:w="1820"/>
            <w:tcBorders>
              <w:bottom w:val="single" w:sz="4" w:space="0" w:color="BFBFBF"/>
            </w:tcBorders>
          </w:tcPr>
          <w:p>
            <w:pPr>
              <w:pStyle w:val="Compact"/>
              <w:spacing w:before="40" w:after="40"/>
            </w:pPr>
            <w:r>
              <w:rPr>
                <w:sz w:val="20"/>
              </w:rPr>
              <w:t>After a decision</w:t>
            </w:r>
          </w:p>
        </w:tc>
        <w:tc>
          <w:tcPr>
            <w:tcW w:type="dxa" w:w="2800"/>
            <w:tcBorders>
              <w:bottom w:val="single" w:sz="4" w:space="0" w:color="BFBFBF"/>
            </w:tcBorders>
          </w:tcPr>
          <w:p>
            <w:pPr>
              <w:pStyle w:val="Compact"/>
              <w:spacing w:before="40" w:after="40"/>
            </w:pPr>
            <w:r>
              <w:rPr>
                <w:sz w:val="20"/>
              </w:rPr>
              <w:t>Staff set Waitlisted; the applicant tries to withdraw.</w:t>
            </w:r>
          </w:p>
        </w:tc>
        <w:tc>
          <w:tcPr>
            <w:tcW w:type="dxa" w:w="2920"/>
            <w:tcBorders>
              <w:bottom w:val="single" w:sz="4" w:space="0" w:color="BFBFBF"/>
            </w:tcBorders>
          </w:tcPr>
          <w:p>
            <w:pPr>
              <w:pStyle w:val="Compact"/>
              <w:spacing w:before="40" w:after="40"/>
            </w:pPr>
            <w:r>
              <w:rPr>
                <w:sz w:val="20"/>
              </w:rPr>
              <w:t>Withdraw is not offered; the request is refused.</w:t>
            </w:r>
          </w:p>
        </w:tc>
        <w:tc>
          <w:tcPr>
            <w:tcW w:type="dxa" w:w="1180"/>
            <w:tcBorders>
              <w:bottom w:val="single" w:sz="4" w:space="0" w:color="BFBFBF"/>
            </w:tcBorders>
          </w:tcPr>
          <w:p>
            <w:pPr>
              <w:pStyle w:val="Compact"/>
              <w:spacing w:before="40" w:after="40"/>
            </w:pPr>
            <w:r>
              <w:rPr>
                <w:sz w:val="20"/>
              </w:rPr>
              <w:t>Both</w:t>
            </w:r>
          </w:p>
        </w:tc>
      </w:tr>
    </w:tbl>
    <w:p>
      <w:pPr>
        <w:pStyle w:val="a0"/>
        <w:spacing w:after="80"/>
      </w:pPr>
    </w:p>
    <w:p>
      <w:pPr>
        <w:pStyle w:val="SectionHeading3"/>
      </w:pPr>
      <w:r>
        <w:t>UC-6 Track Application Status</w:t>
      </w:r>
    </w:p>
    <w:p>
      <w:pPr>
        <w:pStyle w:val="a0"/>
        <w:spacing w:after="80"/>
      </w:pPr>
      <w:r>
        <w:t>Preconditions: the applicant is signed in.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TC-6.1</w:t>
            </w:r>
          </w:p>
        </w:tc>
        <w:tc>
          <w:tcPr>
            <w:tcW w:type="dxa" w:w="1820"/>
            <w:tcBorders>
              <w:bottom w:val="single" w:sz="4" w:space="0" w:color="BFBFBF"/>
            </w:tcBorders>
          </w:tcPr>
          <w:p>
            <w:pPr>
              <w:pStyle w:val="Compact"/>
              <w:spacing w:before="40" w:after="40"/>
            </w:pPr>
            <w:r>
              <w:rPr>
                <w:sz w:val="20"/>
              </w:rPr>
              <w:t>No application yet</w:t>
            </w:r>
          </w:p>
        </w:tc>
        <w:tc>
          <w:tcPr>
            <w:tcW w:type="dxa" w:w="2800"/>
            <w:tcBorders>
              <w:bottom w:val="single" w:sz="4" w:space="0" w:color="BFBFBF"/>
            </w:tcBorders>
          </w:tcPr>
          <w:p>
            <w:pPr>
              <w:pStyle w:val="Compact"/>
              <w:spacing w:before="40" w:after="40"/>
            </w:pPr>
            <w:r>
              <w:rPr>
                <w:sz w:val="20"/>
              </w:rPr>
              <w:t>Open My application.</w:t>
            </w:r>
          </w:p>
        </w:tc>
        <w:tc>
          <w:tcPr>
            <w:tcW w:type="dxa" w:w="2920"/>
            <w:tcBorders>
              <w:bottom w:val="single" w:sz="4" w:space="0" w:color="BFBFBF"/>
            </w:tcBorders>
          </w:tcPr>
          <w:p>
            <w:pPr>
              <w:pStyle w:val="Compact"/>
              <w:spacing w:before="40" w:after="40"/>
            </w:pPr>
            <w:r>
              <w:rPr>
                <w:sz w:val="20"/>
              </w:rPr>
              <w:t>The page invites the applicant to apply and shows the application form.</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TC-6.2</w:t>
            </w:r>
          </w:p>
        </w:tc>
        <w:tc>
          <w:tcPr>
            <w:tcW w:type="dxa" w:w="1820"/>
            <w:tcBorders>
              <w:bottom w:val="single" w:sz="4" w:space="0" w:color="BFBFBF"/>
            </w:tcBorders>
          </w:tcPr>
          <w:p>
            <w:pPr>
              <w:pStyle w:val="Compact"/>
              <w:spacing w:before="40" w:after="40"/>
            </w:pPr>
            <w:r>
              <w:rPr>
                <w:sz w:val="20"/>
              </w:rPr>
              <w:t>Status and decision emails</w:t>
            </w:r>
          </w:p>
        </w:tc>
        <w:tc>
          <w:tcPr>
            <w:tcW w:type="dxa" w:w="2800"/>
            <w:tcBorders>
              <w:bottom w:val="single" w:sz="4" w:space="0" w:color="BFBFBF"/>
            </w:tcBorders>
          </w:tcPr>
          <w:p>
            <w:pPr>
              <w:pStyle w:val="Compact"/>
              <w:spacing w:before="40" w:after="40"/>
            </w:pPr>
            <w:r>
              <w:rPr>
                <w:sz w:val="20"/>
              </w:rPr>
              <w:t>Staff record a decision; the applicant opens My application.</w:t>
            </w:r>
          </w:p>
        </w:tc>
        <w:tc>
          <w:tcPr>
            <w:tcW w:type="dxa" w:w="2920"/>
            <w:tcBorders>
              <w:bottom w:val="single" w:sz="4" w:space="0" w:color="BFBFBF"/>
            </w:tcBorders>
          </w:tcPr>
          <w:p>
            <w:pPr>
              <w:pStyle w:val="Compact"/>
              <w:spacing w:before="40" w:after="40"/>
            </w:pPr>
            <w:r>
              <w:rPr>
                <w:sz w:val="20"/>
              </w:rPr>
              <w:t>The current status is shown and the decision email is listed.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TC-6.3</w:t>
            </w:r>
          </w:p>
        </w:tc>
        <w:tc>
          <w:tcPr>
            <w:tcW w:type="dxa" w:w="1820"/>
            <w:tcBorders>
              <w:bottom w:val="single" w:sz="4" w:space="0" w:color="BFBFBF"/>
            </w:tcBorders>
          </w:tcPr>
          <w:p>
            <w:pPr>
              <w:pStyle w:val="Compact"/>
              <w:spacing w:before="40" w:after="40"/>
            </w:pPr>
            <w:r>
              <w:rPr>
                <w:sz w:val="20"/>
              </w:rPr>
              <w:t>Conditional offer</w:t>
            </w:r>
          </w:p>
        </w:tc>
        <w:tc>
          <w:tcPr>
            <w:tcW w:type="dxa" w:w="2800"/>
            <w:tcBorders>
              <w:bottom w:val="single" w:sz="4" w:space="0" w:color="BFBFBF"/>
            </w:tcBorders>
          </w:tcPr>
          <w:p>
            <w:pPr>
              <w:pStyle w:val="Compact"/>
              <w:spacing w:before="40" w:after="40"/>
            </w:pPr>
            <w:r>
              <w:rPr>
                <w:sz w:val="20"/>
              </w:rPr>
              <w:t>Staff give a conditional offer with a condition.</w:t>
            </w:r>
          </w:p>
        </w:tc>
        <w:tc>
          <w:tcPr>
            <w:tcW w:type="dxa" w:w="2920"/>
            <w:tcBorders>
              <w:bottom w:val="single" w:sz="4" w:space="0" w:color="BFBFBF"/>
            </w:tcBorders>
          </w:tcPr>
          <w:p>
            <w:pPr>
              <w:pStyle w:val="Compact"/>
              <w:spacing w:before="40" w:after="40"/>
            </w:pPr>
            <w:r>
              <w:rPr>
                <w:sz w:val="20"/>
              </w:rPr>
              <w:t>The status is Conditional offer and the condition text is shown.</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UC-7 Manage Inquiries</w:t>
      </w:r>
    </w:p>
    <w:p>
      <w:pPr>
        <w:pStyle w:val="a0"/>
        <w:spacing w:after="80"/>
      </w:pPr>
      <w:r>
        <w:t>Preconditions: staff are signed in; inquiries exist for two programs.</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TC-7.1</w:t>
            </w:r>
          </w:p>
        </w:tc>
        <w:tc>
          <w:tcPr>
            <w:tcW w:type="dxa" w:w="1820"/>
            <w:tcBorders>
              <w:bottom w:val="single" w:sz="4" w:space="0" w:color="BFBFBF"/>
            </w:tcBorders>
          </w:tcPr>
          <w:p>
            <w:pPr>
              <w:pStyle w:val="Compact"/>
              <w:spacing w:before="40" w:after="40"/>
            </w:pPr>
            <w:r>
              <w:rPr>
                <w:sz w:val="20"/>
              </w:rPr>
              <w:t>List order</w:t>
            </w:r>
          </w:p>
        </w:tc>
        <w:tc>
          <w:tcPr>
            <w:tcW w:type="dxa" w:w="2800"/>
            <w:tcBorders>
              <w:bottom w:val="single" w:sz="4" w:space="0" w:color="BFBFBF"/>
            </w:tcBorders>
          </w:tcPr>
          <w:p>
            <w:pPr>
              <w:pStyle w:val="Compact"/>
              <w:spacing w:before="40" w:after="40"/>
            </w:pPr>
            <w:r>
              <w:rPr>
                <w:sz w:val="20"/>
              </w:rPr>
              <w:t>Open Inquiries.</w:t>
            </w:r>
          </w:p>
        </w:tc>
        <w:tc>
          <w:tcPr>
            <w:tcW w:type="dxa" w:w="2920"/>
            <w:tcBorders>
              <w:bottom w:val="single" w:sz="4" w:space="0" w:color="BFBFBF"/>
            </w:tcBorders>
          </w:tcPr>
          <w:p>
            <w:pPr>
              <w:pStyle w:val="Compact"/>
              <w:spacing w:before="40" w:after="40"/>
            </w:pPr>
            <w:r>
              <w:rPr>
                <w:sz w:val="20"/>
              </w:rPr>
              <w:t>Newest inquiry first; name, email, program, question and opt-in are shown.</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TC-7.2</w:t>
            </w:r>
          </w:p>
        </w:tc>
        <w:tc>
          <w:tcPr>
            <w:tcW w:type="dxa" w:w="1820"/>
            <w:tcBorders>
              <w:bottom w:val="single" w:sz="4" w:space="0" w:color="BFBFBF"/>
            </w:tcBorders>
          </w:tcPr>
          <w:p>
            <w:pPr>
              <w:pStyle w:val="Compact"/>
              <w:spacing w:before="40" w:after="40"/>
            </w:pPr>
            <w:r>
              <w:rPr>
                <w:sz w:val="20"/>
              </w:rPr>
              <w:t>Filter by program</w:t>
            </w:r>
          </w:p>
        </w:tc>
        <w:tc>
          <w:tcPr>
            <w:tcW w:type="dxa" w:w="2800"/>
            <w:tcBorders>
              <w:bottom w:val="single" w:sz="4" w:space="0" w:color="BFBFBF"/>
            </w:tcBorders>
          </w:tcPr>
          <w:p>
            <w:pPr>
              <w:pStyle w:val="Compact"/>
              <w:spacing w:before="40" w:after="40"/>
            </w:pPr>
            <w:r>
              <w:rPr>
                <w:sz w:val="20"/>
              </w:rPr>
              <w:t>Choose a program; then choose one with no inquiries.</w:t>
            </w:r>
          </w:p>
        </w:tc>
        <w:tc>
          <w:tcPr>
            <w:tcW w:type="dxa" w:w="2920"/>
            <w:tcBorders>
              <w:bottom w:val="single" w:sz="4" w:space="0" w:color="BFBFBF"/>
            </w:tcBorders>
          </w:tcPr>
          <w:p>
            <w:pPr>
              <w:pStyle w:val="Compact"/>
              <w:spacing w:before="40" w:after="40"/>
            </w:pPr>
            <w:r>
              <w:rPr>
                <w:sz w:val="20"/>
              </w:rPr>
              <w:t>Only that program's inquiries; for the second, the list says nothing matches.</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TC-7.3</w:t>
            </w:r>
          </w:p>
        </w:tc>
        <w:tc>
          <w:tcPr>
            <w:tcW w:type="dxa" w:w="1820"/>
            <w:tcBorders>
              <w:bottom w:val="single" w:sz="4" w:space="0" w:color="BFBFBF"/>
            </w:tcBorders>
          </w:tcPr>
          <w:p>
            <w:pPr>
              <w:pStyle w:val="Compact"/>
              <w:spacing w:before="40" w:after="40"/>
            </w:pPr>
            <w:r>
              <w:rPr>
                <w:sz w:val="20"/>
              </w:rPr>
              <w:t>Rate interest</w:t>
            </w:r>
          </w:p>
        </w:tc>
        <w:tc>
          <w:tcPr>
            <w:tcW w:type="dxa" w:w="2800"/>
            <w:tcBorders>
              <w:bottom w:val="single" w:sz="4" w:space="0" w:color="BFBFBF"/>
            </w:tcBorders>
          </w:tcPr>
          <w:p>
            <w:pPr>
              <w:pStyle w:val="Compact"/>
              <w:spacing w:before="40" w:after="40"/>
            </w:pPr>
            <w:r>
              <w:rPr>
                <w:sz w:val="20"/>
              </w:rPr>
              <w:t>Set an inquiry to High, then change it to Low.</w:t>
            </w:r>
          </w:p>
        </w:tc>
        <w:tc>
          <w:tcPr>
            <w:tcW w:type="dxa" w:w="2920"/>
            <w:tcBorders>
              <w:bottom w:val="single" w:sz="4" w:space="0" w:color="BFBFBF"/>
            </w:tcBorders>
          </w:tcPr>
          <w:p>
            <w:pPr>
              <w:pStyle w:val="Compact"/>
              <w:spacing w:before="40" w:after="40"/>
            </w:pPr>
            <w:r>
              <w:rPr>
                <w:sz w:val="20"/>
              </w:rPr>
              <w:t>Each choice is saved and shown after reloading.</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TC-7.4</w:t>
            </w:r>
          </w:p>
        </w:tc>
        <w:tc>
          <w:tcPr>
            <w:tcW w:type="dxa" w:w="1820"/>
            <w:tcBorders>
              <w:bottom w:val="single" w:sz="4" w:space="0" w:color="BFBFBF"/>
            </w:tcBorders>
          </w:tcPr>
          <w:p>
            <w:pPr>
              <w:pStyle w:val="Compact"/>
              <w:spacing w:before="40" w:after="40"/>
            </w:pPr>
            <w:r>
              <w:rPr>
                <w:sz w:val="20"/>
              </w:rPr>
              <w:t>Reply to a lead</w:t>
            </w:r>
          </w:p>
        </w:tc>
        <w:tc>
          <w:tcPr>
            <w:tcW w:type="dxa" w:w="2800"/>
            <w:tcBorders>
              <w:bottom w:val="single" w:sz="4" w:space="0" w:color="BFBFBF"/>
            </w:tcBorders>
          </w:tcPr>
          <w:p>
            <w:pPr>
              <w:pStyle w:val="Compact"/>
              <w:spacing w:before="40" w:after="40"/>
            </w:pPr>
            <w:r>
              <w:rPr>
                <w:sz w:val="20"/>
              </w:rPr>
              <w:t>Select Email on an inquiry.</w:t>
            </w:r>
          </w:p>
        </w:tc>
        <w:tc>
          <w:tcPr>
            <w:tcW w:type="dxa" w:w="2920"/>
            <w:tcBorders>
              <w:bottom w:val="single" w:sz="4" w:space="0" w:color="BFBFBF"/>
            </w:tcBorders>
          </w:tcPr>
          <w:p>
            <w:pPr>
              <w:pStyle w:val="Compact"/>
              <w:spacing w:before="40" w:after="40"/>
            </w:pPr>
            <w:r>
              <w:rPr>
                <w:sz w:val="20"/>
              </w:rPr>
              <w:t>Send Email opens with this lead filled in as the recipient.</w:t>
            </w:r>
          </w:p>
        </w:tc>
        <w:tc>
          <w:tcPr>
            <w:tcW w:type="dxa" w:w="1180"/>
            <w:tcBorders>
              <w:bottom w:val="single" w:sz="4" w:space="0" w:color="BFBFBF"/>
            </w:tcBorders>
          </w:tcPr>
          <w:p>
            <w:pPr>
              <w:pStyle w:val="Compact"/>
              <w:spacing w:before="40" w:after="40"/>
            </w:pPr>
            <w:r>
              <w:rPr>
                <w:sz w:val="20"/>
              </w:rPr>
              <w:t>Manual</w:t>
            </w:r>
          </w:p>
        </w:tc>
      </w:tr>
    </w:tbl>
    <w:p>
      <w:pPr>
        <w:pStyle w:val="a0"/>
        <w:spacing w:after="80"/>
      </w:pPr>
    </w:p>
    <w:p>
      <w:pPr>
        <w:pStyle w:val="SectionHeading3"/>
      </w:pPr>
      <w:r>
        <w:t>UC-8 Review Application</w:t>
      </w:r>
    </w:p>
    <w:p>
      <w:pPr>
        <w:pStyle w:val="a0"/>
        <w:spacing w:after="80"/>
      </w:pPr>
      <w:r>
        <w:t>Preconditions: staff are signed in; applications exist in two programs with different statuses.</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TC-8.1</w:t>
            </w:r>
          </w:p>
        </w:tc>
        <w:tc>
          <w:tcPr>
            <w:tcW w:type="dxa" w:w="1820"/>
            <w:tcBorders>
              <w:bottom w:val="single" w:sz="4" w:space="0" w:color="BFBFBF"/>
            </w:tcBorders>
          </w:tcPr>
          <w:p>
            <w:pPr>
              <w:pStyle w:val="Compact"/>
              <w:spacing w:before="40" w:after="40"/>
            </w:pPr>
            <w:r>
              <w:rPr>
                <w:sz w:val="20"/>
              </w:rPr>
              <w:t>Filters</w:t>
            </w:r>
          </w:p>
        </w:tc>
        <w:tc>
          <w:tcPr>
            <w:tcW w:type="dxa" w:w="2800"/>
            <w:tcBorders>
              <w:bottom w:val="single" w:sz="4" w:space="0" w:color="BFBFBF"/>
            </w:tcBorders>
          </w:tcPr>
          <w:p>
            <w:pPr>
              <w:pStyle w:val="Compact"/>
              <w:spacing w:before="40" w:after="40"/>
            </w:pPr>
            <w:r>
              <w:rPr>
                <w:sz w:val="20"/>
              </w:rPr>
              <w:t>Filter by program, by status, by both, and by a combination with no match.</w:t>
            </w:r>
          </w:p>
        </w:tc>
        <w:tc>
          <w:tcPr>
            <w:tcW w:type="dxa" w:w="2920"/>
            <w:tcBorders>
              <w:bottom w:val="single" w:sz="4" w:space="0" w:color="BFBFBF"/>
            </w:tcBorders>
          </w:tcPr>
          <w:p>
            <w:pPr>
              <w:pStyle w:val="Compact"/>
              <w:spacing w:before="40" w:after="40"/>
            </w:pPr>
            <w:r>
              <w:rPr>
                <w:sz w:val="20"/>
              </w:rPr>
              <w:t>Each list shows exactly the matching applications; no match shows an empty list with a message.</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TC-8.2</w:t>
            </w:r>
          </w:p>
        </w:tc>
        <w:tc>
          <w:tcPr>
            <w:tcW w:type="dxa" w:w="1820"/>
            <w:tcBorders>
              <w:bottom w:val="single" w:sz="4" w:space="0" w:color="BFBFBF"/>
            </w:tcBorders>
          </w:tcPr>
          <w:p>
            <w:pPr>
              <w:pStyle w:val="Compact"/>
              <w:spacing w:before="40" w:after="40"/>
            </w:pPr>
            <w:r>
              <w:rPr>
                <w:sz w:val="20"/>
              </w:rPr>
              <w:t>Open an application</w:t>
            </w:r>
          </w:p>
        </w:tc>
        <w:tc>
          <w:tcPr>
            <w:tcW w:type="dxa" w:w="2800"/>
            <w:tcBorders>
              <w:bottom w:val="single" w:sz="4" w:space="0" w:color="BFBFBF"/>
            </w:tcBorders>
          </w:tcPr>
          <w:p>
            <w:pPr>
              <w:pStyle w:val="Compact"/>
              <w:spacing w:before="40" w:after="40"/>
            </w:pPr>
            <w:r>
              <w:rPr>
                <w:sz w:val="20"/>
              </w:rPr>
              <w:t>Select an application in the list.</w:t>
            </w:r>
          </w:p>
        </w:tc>
        <w:tc>
          <w:tcPr>
            <w:tcW w:type="dxa" w:w="2920"/>
            <w:tcBorders>
              <w:bottom w:val="single" w:sz="4" w:space="0" w:color="BFBFBF"/>
            </w:tcBorders>
          </w:tcPr>
          <w:p>
            <w:pPr>
              <w:pStyle w:val="Compact"/>
              <w:spacing w:before="40" w:after="40"/>
            </w:pPr>
            <w:r>
              <w:rPr>
                <w:sz w:val="20"/>
              </w:rPr>
              <w:t>Applicant details, program and current status are shown.</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TC-8.3</w:t>
            </w:r>
          </w:p>
        </w:tc>
        <w:tc>
          <w:tcPr>
            <w:tcW w:type="dxa" w:w="1820"/>
            <w:tcBorders>
              <w:bottom w:val="single" w:sz="4" w:space="0" w:color="BFBFBF"/>
            </w:tcBorders>
          </w:tcPr>
          <w:p>
            <w:pPr>
              <w:pStyle w:val="Compact"/>
              <w:spacing w:before="40" w:after="40"/>
            </w:pPr>
            <w:r>
              <w:rPr>
                <w:sz w:val="20"/>
              </w:rPr>
              <w:t>Open documents</w:t>
            </w:r>
          </w:p>
        </w:tc>
        <w:tc>
          <w:tcPr>
            <w:tcW w:type="dxa" w:w="2800"/>
            <w:tcBorders>
              <w:bottom w:val="single" w:sz="4" w:space="0" w:color="BFBFBF"/>
            </w:tcBorders>
          </w:tcPr>
          <w:p>
            <w:pPr>
              <w:pStyle w:val="Compact"/>
              <w:spacing w:before="40" w:after="40"/>
            </w:pPr>
            <w:r>
              <w:rPr>
                <w:sz w:val="20"/>
              </w:rPr>
              <w:t>Open each of the three documents.</w:t>
            </w:r>
          </w:p>
        </w:tc>
        <w:tc>
          <w:tcPr>
            <w:tcW w:type="dxa" w:w="2920"/>
            <w:tcBorders>
              <w:bottom w:val="single" w:sz="4" w:space="0" w:color="BFBFBF"/>
            </w:tcBorders>
          </w:tcPr>
          <w:p>
            <w:pPr>
              <w:pStyle w:val="Compact"/>
              <w:spacing w:before="40" w:after="40"/>
            </w:pPr>
            <w:r>
              <w:rPr>
                <w:sz w:val="20"/>
              </w:rPr>
              <w:t>Each opens as a PDF.</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TC-8.4</w:t>
            </w:r>
          </w:p>
        </w:tc>
        <w:tc>
          <w:tcPr>
            <w:tcW w:type="dxa" w:w="1820"/>
            <w:tcBorders>
              <w:bottom w:val="single" w:sz="4" w:space="0" w:color="BFBFBF"/>
            </w:tcBorders>
          </w:tcPr>
          <w:p>
            <w:pPr>
              <w:pStyle w:val="Compact"/>
              <w:spacing w:before="40" w:after="40"/>
            </w:pPr>
            <w:r>
              <w:rPr>
                <w:sz w:val="20"/>
              </w:rPr>
              <w:t>Documents are protected</w:t>
            </w:r>
          </w:p>
        </w:tc>
        <w:tc>
          <w:tcPr>
            <w:tcW w:type="dxa" w:w="2800"/>
            <w:tcBorders>
              <w:bottom w:val="single" w:sz="4" w:space="0" w:color="BFBFBF"/>
            </w:tcBorders>
          </w:tcPr>
          <w:p>
            <w:pPr>
              <w:pStyle w:val="Compact"/>
              <w:spacing w:before="40" w:after="40"/>
            </w:pPr>
            <w:r>
              <w:rPr>
                <w:sz w:val="20"/>
              </w:rPr>
              <w:t>Open a document link as a visitor, as the owning applicant and as another applicant.</w:t>
            </w:r>
          </w:p>
        </w:tc>
        <w:tc>
          <w:tcPr>
            <w:tcW w:type="dxa" w:w="2920"/>
            <w:tcBorders>
              <w:bottom w:val="single" w:sz="4" w:space="0" w:color="BFBFBF"/>
            </w:tcBorders>
          </w:tcPr>
          <w:p>
            <w:pPr>
              <w:pStyle w:val="Compact"/>
              <w:spacing w:before="40" w:after="40"/>
            </w:pPr>
            <w:r>
              <w:rPr>
                <w:sz w:val="20"/>
              </w:rPr>
              <w:t>Visitor: sign-in required (401). Both applicants: access denied (403).</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TC-8.5</w:t>
            </w:r>
          </w:p>
        </w:tc>
        <w:tc>
          <w:tcPr>
            <w:tcW w:type="dxa" w:w="1820"/>
            <w:tcBorders>
              <w:bottom w:val="single" w:sz="4" w:space="0" w:color="BFBFBF"/>
            </w:tcBorders>
          </w:tcPr>
          <w:p>
            <w:pPr>
              <w:pStyle w:val="Compact"/>
              <w:spacing w:before="40" w:after="40"/>
            </w:pPr>
            <w:r>
              <w:rPr>
                <w:sz w:val="20"/>
              </w:rPr>
              <w:t>Decision log</w:t>
            </w:r>
          </w:p>
        </w:tc>
        <w:tc>
          <w:tcPr>
            <w:tcW w:type="dxa" w:w="2800"/>
            <w:tcBorders>
              <w:bottom w:val="single" w:sz="4" w:space="0" w:color="BFBFBF"/>
            </w:tcBorders>
          </w:tcPr>
          <w:p>
            <w:pPr>
              <w:pStyle w:val="Compact"/>
              <w:spacing w:before="40" w:after="40"/>
            </w:pPr>
            <w:r>
              <w:rPr>
                <w:sz w:val="20"/>
              </w:rPr>
              <w:t>Make two status changes, open the application.</w:t>
            </w:r>
          </w:p>
        </w:tc>
        <w:tc>
          <w:tcPr>
            <w:tcW w:type="dxa" w:w="2920"/>
            <w:tcBorders>
              <w:bottom w:val="single" w:sz="4" w:space="0" w:color="BFBFBF"/>
            </w:tcBorders>
          </w:tcPr>
          <w:p>
            <w:pPr>
              <w:pStyle w:val="Compact"/>
              <w:spacing w:before="40" w:after="40"/>
            </w:pPr>
            <w:r>
              <w:rPr>
                <w:sz w:val="20"/>
              </w:rPr>
              <w:t>Every change is listed with old and new status, who made it and the date and time.</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UC-9 Record Decision</w:t>
      </w:r>
    </w:p>
    <w:p>
      <w:pPr>
        <w:pStyle w:val="a0"/>
        <w:spacing w:after="80"/>
      </w:pPr>
      <w:r>
        <w:t>Preconditions: staff are signed in and have an application open (UC-8).</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TC-9.1</w:t>
            </w:r>
          </w:p>
        </w:tc>
        <w:tc>
          <w:tcPr>
            <w:tcW w:type="dxa" w:w="1820"/>
            <w:tcBorders>
              <w:bottom w:val="single" w:sz="4" w:space="0" w:color="BFBFBF"/>
            </w:tcBorders>
          </w:tcPr>
          <w:p>
            <w:pPr>
              <w:pStyle w:val="Compact"/>
              <w:spacing w:before="40" w:after="40"/>
            </w:pPr>
            <w:r>
              <w:rPr>
                <w:sz w:val="20"/>
              </w:rPr>
              <w:t>Set a status</w:t>
            </w:r>
          </w:p>
        </w:tc>
        <w:tc>
          <w:tcPr>
            <w:tcW w:type="dxa" w:w="2800"/>
            <w:tcBorders>
              <w:bottom w:val="single" w:sz="4" w:space="0" w:color="BFBFBF"/>
            </w:tcBorders>
          </w:tcPr>
          <w:p>
            <w:pPr>
              <w:pStyle w:val="Compact"/>
              <w:spacing w:before="40" w:after="40"/>
            </w:pPr>
            <w:r>
              <w:rPr>
                <w:sz w:val="20"/>
              </w:rPr>
              <w:t>Choose Under review, select Save status.</w:t>
            </w:r>
          </w:p>
        </w:tc>
        <w:tc>
          <w:tcPr>
            <w:tcW w:type="dxa" w:w="2920"/>
            <w:tcBorders>
              <w:bottom w:val="single" w:sz="4" w:space="0" w:color="BFBFBF"/>
            </w:tcBorders>
          </w:tcPr>
          <w:p>
            <w:pPr>
              <w:pStyle w:val="Compact"/>
              <w:spacing w:before="40" w:after="40"/>
            </w:pPr>
            <w:r>
              <w:rPr>
                <w:sz w:val="20"/>
              </w:rPr>
              <w:t>Status saved; log entry with the staff member's name; the applicant is emailed; the screen confirms the email was sent.</w:t>
            </w:r>
          </w:p>
        </w:tc>
        <w:tc>
          <w:tcPr>
            <w:tcW w:type="dxa" w:w="1180"/>
            <w:tcBorders>
              <w:bottom w:val="single" w:sz="4" w:space="0" w:color="BFBFBF"/>
            </w:tcBorders>
          </w:tcPr>
          <w:p>
            <w:pPr>
              <w:pStyle w:val="Compact"/>
              <w:spacing w:before="40" w:after="40"/>
            </w:pPr>
            <w:r>
              <w:rPr>
                <w:sz w:val="20"/>
              </w:rPr>
              <w:t>Both</w:t>
            </w:r>
          </w:p>
        </w:tc>
      </w:tr>
      <w:tr>
        <w:trPr>
          <w:cantSplit/>
        </w:trPr>
        <w:tc>
          <w:tcPr>
            <w:tcW w:type="dxa" w:w="1000"/>
            <w:tcBorders>
              <w:bottom w:val="single" w:sz="4" w:space="0" w:color="BFBFBF"/>
            </w:tcBorders>
          </w:tcPr>
          <w:p>
            <w:pPr>
              <w:pStyle w:val="Compact"/>
              <w:spacing w:before="40" w:after="40"/>
            </w:pPr>
            <w:r>
              <w:rPr>
                <w:b/>
                <w:sz w:val="20"/>
              </w:rPr>
              <w:t>TC-9.2</w:t>
            </w:r>
          </w:p>
        </w:tc>
        <w:tc>
          <w:tcPr>
            <w:tcW w:type="dxa" w:w="1820"/>
            <w:tcBorders>
              <w:bottom w:val="single" w:sz="4" w:space="0" w:color="BFBFBF"/>
            </w:tcBorders>
          </w:tcPr>
          <w:p>
            <w:pPr>
              <w:pStyle w:val="Compact"/>
              <w:spacing w:before="40" w:after="40"/>
            </w:pPr>
            <w:r>
              <w:rPr>
                <w:sz w:val="20"/>
              </w:rPr>
              <w:t>Conditional offer without condition</w:t>
            </w:r>
          </w:p>
        </w:tc>
        <w:tc>
          <w:tcPr>
            <w:tcW w:type="dxa" w:w="2800"/>
            <w:tcBorders>
              <w:bottom w:val="single" w:sz="4" w:space="0" w:color="BFBFBF"/>
            </w:tcBorders>
          </w:tcPr>
          <w:p>
            <w:pPr>
              <w:pStyle w:val="Compact"/>
              <w:spacing w:before="40" w:after="40"/>
            </w:pPr>
            <w:r>
              <w:rPr>
                <w:sz w:val="20"/>
              </w:rPr>
              <w:t>Choose Conditional offer, leave the condition empty, Save.</w:t>
            </w:r>
          </w:p>
        </w:tc>
        <w:tc>
          <w:tcPr>
            <w:tcW w:type="dxa" w:w="2920"/>
            <w:tcBorders>
              <w:bottom w:val="single" w:sz="4" w:space="0" w:color="BFBFBF"/>
            </w:tcBorders>
          </w:tcPr>
          <w:p>
            <w:pPr>
              <w:pStyle w:val="Compact"/>
              <w:spacing w:before="40" w:after="40"/>
            </w:pPr>
            <w:r>
              <w:rPr>
                <w:sz w:val="20"/>
              </w:rPr>
              <w:t>"Enter the condition of the conditional offer."; status and email unchanged.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TC-9.3</w:t>
            </w:r>
          </w:p>
        </w:tc>
        <w:tc>
          <w:tcPr>
            <w:tcW w:type="dxa" w:w="1820"/>
            <w:tcBorders>
              <w:bottom w:val="single" w:sz="4" w:space="0" w:color="BFBFBF"/>
            </w:tcBorders>
          </w:tcPr>
          <w:p>
            <w:pPr>
              <w:pStyle w:val="Compact"/>
              <w:spacing w:before="40" w:after="40"/>
            </w:pPr>
            <w:r>
              <w:rPr>
                <w:sz w:val="20"/>
              </w:rPr>
              <w:t>Conditional offer with condition</w:t>
            </w:r>
          </w:p>
        </w:tc>
        <w:tc>
          <w:tcPr>
            <w:tcW w:type="dxa" w:w="2800"/>
            <w:tcBorders>
              <w:bottom w:val="single" w:sz="4" w:space="0" w:color="BFBFBF"/>
            </w:tcBorders>
          </w:tcPr>
          <w:p>
            <w:pPr>
              <w:pStyle w:val="Compact"/>
              <w:spacing w:before="40" w:after="40"/>
            </w:pPr>
            <w:r>
              <w:rPr>
                <w:sz w:val="20"/>
              </w:rPr>
              <w:t>Choose Conditional offer, enter "Pass the English test", Save.</w:t>
            </w:r>
          </w:p>
        </w:tc>
        <w:tc>
          <w:tcPr>
            <w:tcW w:type="dxa" w:w="2920"/>
            <w:tcBorders>
              <w:bottom w:val="single" w:sz="4" w:space="0" w:color="BFBFBF"/>
            </w:tcBorders>
          </w:tcPr>
          <w:p>
            <w:pPr>
              <w:pStyle w:val="Compact"/>
              <w:spacing w:before="40" w:after="40"/>
            </w:pPr>
            <w:r>
              <w:rPr>
                <w:sz w:val="20"/>
              </w:rPr>
              <w:t>The condition is saved and included in the email to the applicant.</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TC-9.4</w:t>
            </w:r>
          </w:p>
        </w:tc>
        <w:tc>
          <w:tcPr>
            <w:tcW w:type="dxa" w:w="1820"/>
            <w:tcBorders>
              <w:bottom w:val="single" w:sz="4" w:space="0" w:color="BFBFBF"/>
            </w:tcBorders>
          </w:tcPr>
          <w:p>
            <w:pPr>
              <w:pStyle w:val="Compact"/>
              <w:spacing w:before="40" w:after="40"/>
            </w:pPr>
            <w:r>
              <w:rPr>
                <w:sz w:val="20"/>
              </w:rPr>
              <w:t>Change an earlier decision</w:t>
            </w:r>
          </w:p>
        </w:tc>
        <w:tc>
          <w:tcPr>
            <w:tcW w:type="dxa" w:w="2800"/>
            <w:tcBorders>
              <w:bottom w:val="single" w:sz="4" w:space="0" w:color="BFBFBF"/>
            </w:tcBorders>
          </w:tcPr>
          <w:p>
            <w:pPr>
              <w:pStyle w:val="Compact"/>
              <w:spacing w:before="40" w:after="40"/>
            </w:pPr>
            <w:r>
              <w:rPr>
                <w:sz w:val="20"/>
              </w:rPr>
              <w:t>Set Waitlisted, then Accepted.</w:t>
            </w:r>
          </w:p>
        </w:tc>
        <w:tc>
          <w:tcPr>
            <w:tcW w:type="dxa" w:w="2920"/>
            <w:tcBorders>
              <w:bottom w:val="single" w:sz="4" w:space="0" w:color="BFBFBF"/>
            </w:tcBorders>
          </w:tcPr>
          <w:p>
            <w:pPr>
              <w:pStyle w:val="Compact"/>
              <w:spacing w:before="40" w:after="40"/>
            </w:pPr>
            <w:r>
              <w:rPr>
                <w:sz w:val="20"/>
              </w:rPr>
              <w:t>Status Accepted; the log shows Waitlisted to Accepted.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TC-9.5</w:t>
            </w:r>
          </w:p>
        </w:tc>
        <w:tc>
          <w:tcPr>
            <w:tcW w:type="dxa" w:w="1820"/>
            <w:tcBorders>
              <w:bottom w:val="single" w:sz="4" w:space="0" w:color="BFBFBF"/>
            </w:tcBorders>
          </w:tcPr>
          <w:p>
            <w:pPr>
              <w:pStyle w:val="Compact"/>
              <w:spacing w:before="40" w:after="40"/>
            </w:pPr>
            <w:r>
              <w:rPr>
                <w:sz w:val="20"/>
              </w:rPr>
              <w:t>Email fails</w:t>
            </w:r>
          </w:p>
        </w:tc>
        <w:tc>
          <w:tcPr>
            <w:tcW w:type="dxa" w:w="2800"/>
            <w:tcBorders>
              <w:bottom w:val="single" w:sz="4" w:space="0" w:color="BFBFBF"/>
            </w:tcBorders>
          </w:tcPr>
          <w:p>
            <w:pPr>
              <w:pStyle w:val="Compact"/>
              <w:spacing w:before="40" w:after="40"/>
            </w:pPr>
            <w:r>
              <w:rPr>
                <w:sz w:val="20"/>
              </w:rPr>
              <w:t>Make the mail service fail, then set Rejected.</w:t>
            </w:r>
          </w:p>
        </w:tc>
        <w:tc>
          <w:tcPr>
            <w:tcW w:type="dxa" w:w="2920"/>
            <w:tcBorders>
              <w:bottom w:val="single" w:sz="4" w:space="0" w:color="BFBFBF"/>
            </w:tcBorders>
          </w:tcPr>
          <w:p>
            <w:pPr>
              <w:pStyle w:val="Compact"/>
              <w:spacing w:before="40" w:after="40"/>
            </w:pPr>
            <w:r>
              <w:rPr>
                <w:sz w:val="20"/>
              </w:rPr>
              <w:t>Status Rejected is saved; the screen says the email failed and why.</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TC-9.6</w:t>
            </w:r>
          </w:p>
        </w:tc>
        <w:tc>
          <w:tcPr>
            <w:tcW w:type="dxa" w:w="1820"/>
            <w:tcBorders>
              <w:bottom w:val="single" w:sz="4" w:space="0" w:color="BFBFBF"/>
            </w:tcBorders>
          </w:tcPr>
          <w:p>
            <w:pPr>
              <w:pStyle w:val="Compact"/>
              <w:spacing w:before="40" w:after="40"/>
            </w:pPr>
            <w:r>
              <w:rPr>
                <w:sz w:val="20"/>
              </w:rPr>
              <w:t>Enrolled</w:t>
            </w:r>
          </w:p>
        </w:tc>
        <w:tc>
          <w:tcPr>
            <w:tcW w:type="dxa" w:w="2800"/>
            <w:tcBorders>
              <w:bottom w:val="single" w:sz="4" w:space="0" w:color="BFBFBF"/>
            </w:tcBorders>
          </w:tcPr>
          <w:p>
            <w:pPr>
              <w:pStyle w:val="Compact"/>
              <w:spacing w:before="40" w:after="40"/>
            </w:pPr>
            <w:r>
              <w:rPr>
                <w:sz w:val="20"/>
              </w:rPr>
              <w:t>Set Enrolled on a Submitted application; then Accepted, then Enrolled.</w:t>
            </w:r>
          </w:p>
        </w:tc>
        <w:tc>
          <w:tcPr>
            <w:tcW w:type="dxa" w:w="2920"/>
            <w:tcBorders>
              <w:bottom w:val="single" w:sz="4" w:space="0" w:color="BFBFBF"/>
            </w:tcBorders>
          </w:tcPr>
          <w:p>
            <w:pPr>
              <w:pStyle w:val="Compact"/>
              <w:spacing w:before="40" w:after="40"/>
            </w:pPr>
            <w:r>
              <w:rPr>
                <w:sz w:val="20"/>
              </w:rPr>
              <w:t>First refused; after Accepted, Enrolled is saved (stage Enrolled).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TC-9.7</w:t>
            </w:r>
          </w:p>
        </w:tc>
        <w:tc>
          <w:tcPr>
            <w:tcW w:type="dxa" w:w="1820"/>
            <w:tcBorders>
              <w:bottom w:val="single" w:sz="4" w:space="0" w:color="BFBFBF"/>
            </w:tcBorders>
          </w:tcPr>
          <w:p>
            <w:pPr>
              <w:pStyle w:val="Compact"/>
              <w:spacing w:before="40" w:after="40"/>
            </w:pPr>
            <w:r>
              <w:rPr>
                <w:sz w:val="20"/>
              </w:rPr>
              <w:t>Withdrawn application</w:t>
            </w:r>
          </w:p>
        </w:tc>
        <w:tc>
          <w:tcPr>
            <w:tcW w:type="dxa" w:w="2800"/>
            <w:tcBorders>
              <w:bottom w:val="single" w:sz="4" w:space="0" w:color="BFBFBF"/>
            </w:tcBorders>
          </w:tcPr>
          <w:p>
            <w:pPr>
              <w:pStyle w:val="Compact"/>
              <w:spacing w:before="40" w:after="40"/>
            </w:pPr>
            <w:r>
              <w:rPr>
                <w:sz w:val="20"/>
              </w:rPr>
              <w:t>The applicant withdraws; staff try to set Accepted.</w:t>
            </w:r>
          </w:p>
        </w:tc>
        <w:tc>
          <w:tcPr>
            <w:tcW w:type="dxa" w:w="2920"/>
            <w:tcBorders>
              <w:bottom w:val="single" w:sz="4" w:space="0" w:color="BFBFBF"/>
            </w:tcBorders>
          </w:tcPr>
          <w:p>
            <w:pPr>
              <w:pStyle w:val="Compact"/>
              <w:spacing w:before="40" w:after="40"/>
            </w:pPr>
            <w:r>
              <w:rPr>
                <w:sz w:val="20"/>
              </w:rPr>
              <w:t>Refused: the application is closed.</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UC-10 Send Email</w:t>
      </w:r>
    </w:p>
    <w:p>
      <w:pPr>
        <w:pStyle w:val="a0"/>
        <w:spacing w:after="80"/>
      </w:pPr>
      <w:r>
        <w:t>Preconditions: staff are signed in; leads with and without opt-in exist for a program and an event.</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TC-10.1</w:t>
            </w:r>
          </w:p>
        </w:tc>
        <w:tc>
          <w:tcPr>
            <w:tcW w:type="dxa" w:w="1820"/>
            <w:tcBorders>
              <w:bottom w:val="single" w:sz="4" w:space="0" w:color="BFBFBF"/>
            </w:tcBorders>
          </w:tcPr>
          <w:p>
            <w:pPr>
              <w:pStyle w:val="Compact"/>
              <w:spacing w:before="40" w:after="40"/>
            </w:pPr>
            <w:r>
              <w:rPr>
                <w:sz w:val="20"/>
              </w:rPr>
              <w:t>One person without opt-in</w:t>
            </w:r>
          </w:p>
        </w:tc>
        <w:tc>
          <w:tcPr>
            <w:tcW w:type="dxa" w:w="2800"/>
            <w:tcBorders>
              <w:bottom w:val="single" w:sz="4" w:space="0" w:color="BFBFBF"/>
            </w:tcBorders>
          </w:tcPr>
          <w:p>
            <w:pPr>
              <w:pStyle w:val="Compact"/>
              <w:spacing w:before="40" w:after="40"/>
            </w:pPr>
            <w:r>
              <w:rPr>
                <w:sz w:val="20"/>
              </w:rPr>
              <w:t>Email one lead who did not opt in.</w:t>
            </w:r>
          </w:p>
        </w:tc>
        <w:tc>
          <w:tcPr>
            <w:tcW w:type="dxa" w:w="2920"/>
            <w:tcBorders>
              <w:bottom w:val="single" w:sz="4" w:space="0" w:color="BFBFBF"/>
            </w:tcBorders>
          </w:tcPr>
          <w:p>
            <w:pPr>
              <w:pStyle w:val="Compact"/>
              <w:spacing w:before="40" w:after="40"/>
            </w:pPr>
            <w:r>
              <w:rPr>
                <w:sz w:val="20"/>
              </w:rPr>
              <w:t>The email is sent; it is a personal reply, so opt-in does not matter.</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TC-10.2</w:t>
            </w:r>
          </w:p>
        </w:tc>
        <w:tc>
          <w:tcPr>
            <w:tcW w:type="dxa" w:w="1820"/>
            <w:tcBorders>
              <w:bottom w:val="single" w:sz="4" w:space="0" w:color="BFBFBF"/>
            </w:tcBorders>
          </w:tcPr>
          <w:p>
            <w:pPr>
              <w:pStyle w:val="Compact"/>
              <w:spacing w:before="40" w:after="40"/>
            </w:pPr>
            <w:r>
              <w:rPr>
                <w:sz w:val="20"/>
              </w:rPr>
              <w:t>Group by program</w:t>
            </w:r>
          </w:p>
        </w:tc>
        <w:tc>
          <w:tcPr>
            <w:tcW w:type="dxa" w:w="2800"/>
            <w:tcBorders>
              <w:bottom w:val="single" w:sz="4" w:space="0" w:color="BFBFBF"/>
            </w:tcBorders>
          </w:tcPr>
          <w:p>
            <w:pPr>
              <w:pStyle w:val="Compact"/>
              <w:spacing w:before="40" w:after="40"/>
            </w:pPr>
            <w:r>
              <w:rPr>
                <w:sz w:val="20"/>
              </w:rPr>
              <w:t>Choose Group of leads and a program.</w:t>
            </w:r>
          </w:p>
        </w:tc>
        <w:tc>
          <w:tcPr>
            <w:tcW w:type="dxa" w:w="2920"/>
            <w:tcBorders>
              <w:bottom w:val="single" w:sz="4" w:space="0" w:color="BFBFBF"/>
            </w:tcBorders>
          </w:tcPr>
          <w:p>
            <w:pPr>
              <w:pStyle w:val="Compact"/>
              <w:spacing w:before="40" w:after="40"/>
            </w:pPr>
            <w:r>
              <w:rPr>
                <w:sz w:val="20"/>
              </w:rPr>
              <w:t>The count shows only opted-in leads; only they receive the email.</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TC-10.3</w:t>
            </w:r>
          </w:p>
        </w:tc>
        <w:tc>
          <w:tcPr>
            <w:tcW w:type="dxa" w:w="1820"/>
            <w:tcBorders>
              <w:bottom w:val="single" w:sz="4" w:space="0" w:color="BFBFBF"/>
            </w:tcBorders>
          </w:tcPr>
          <w:p>
            <w:pPr>
              <w:pStyle w:val="Compact"/>
              <w:spacing w:before="40" w:after="40"/>
            </w:pPr>
            <w:r>
              <w:rPr>
                <w:sz w:val="20"/>
              </w:rPr>
              <w:t>Group by event</w:t>
            </w:r>
          </w:p>
        </w:tc>
        <w:tc>
          <w:tcPr>
            <w:tcW w:type="dxa" w:w="2800"/>
            <w:tcBorders>
              <w:bottom w:val="single" w:sz="4" w:space="0" w:color="BFBFBF"/>
            </w:tcBorders>
          </w:tcPr>
          <w:p>
            <w:pPr>
              <w:pStyle w:val="Compact"/>
              <w:spacing w:before="40" w:after="40"/>
            </w:pPr>
            <w:r>
              <w:rPr>
                <w:sz w:val="20"/>
              </w:rPr>
              <w:t>Choose an event with two opted-in and one other registration.</w:t>
            </w:r>
          </w:p>
        </w:tc>
        <w:tc>
          <w:tcPr>
            <w:tcW w:type="dxa" w:w="2920"/>
            <w:tcBorders>
              <w:bottom w:val="single" w:sz="4" w:space="0" w:color="BFBFBF"/>
            </w:tcBorders>
          </w:tcPr>
          <w:p>
            <w:pPr>
              <w:pStyle w:val="Compact"/>
              <w:spacing w:before="40" w:after="40"/>
            </w:pPr>
            <w:r>
              <w:rPr>
                <w:sz w:val="20"/>
              </w:rPr>
              <w:t>Two emails are sent.</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TC-10.4</w:t>
            </w:r>
          </w:p>
        </w:tc>
        <w:tc>
          <w:tcPr>
            <w:tcW w:type="dxa" w:w="1820"/>
            <w:tcBorders>
              <w:bottom w:val="single" w:sz="4" w:space="0" w:color="BFBFBF"/>
            </w:tcBorders>
          </w:tcPr>
          <w:p>
            <w:pPr>
              <w:pStyle w:val="Compact"/>
              <w:spacing w:before="40" w:after="40"/>
            </w:pPr>
            <w:r>
              <w:rPr>
                <w:sz w:val="20"/>
              </w:rPr>
              <w:t>Nobody opted in</w:t>
            </w:r>
          </w:p>
        </w:tc>
        <w:tc>
          <w:tcPr>
            <w:tcW w:type="dxa" w:w="2800"/>
            <w:tcBorders>
              <w:bottom w:val="single" w:sz="4" w:space="0" w:color="BFBFBF"/>
            </w:tcBorders>
          </w:tcPr>
          <w:p>
            <w:pPr>
              <w:pStyle w:val="Compact"/>
              <w:spacing w:before="40" w:after="40"/>
            </w:pPr>
            <w:r>
              <w:rPr>
                <w:sz w:val="20"/>
              </w:rPr>
              <w:t>Choose a program whose leads all declined.</w:t>
            </w:r>
          </w:p>
        </w:tc>
        <w:tc>
          <w:tcPr>
            <w:tcW w:type="dxa" w:w="2920"/>
            <w:tcBorders>
              <w:bottom w:val="single" w:sz="4" w:space="0" w:color="BFBFBF"/>
            </w:tcBorders>
          </w:tcPr>
          <w:p>
            <w:pPr>
              <w:pStyle w:val="Compact"/>
              <w:spacing w:before="40" w:after="40"/>
            </w:pPr>
            <w:r>
              <w:rPr>
                <w:sz w:val="20"/>
              </w:rPr>
              <w:t>"Nobody in this group has opted in to promotional email."; nothing is sent.</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TC-10.5</w:t>
            </w:r>
          </w:p>
        </w:tc>
        <w:tc>
          <w:tcPr>
            <w:tcW w:type="dxa" w:w="1820"/>
            <w:tcBorders>
              <w:bottom w:val="single" w:sz="4" w:space="0" w:color="BFBFBF"/>
            </w:tcBorders>
          </w:tcPr>
          <w:p>
            <w:pPr>
              <w:pStyle w:val="Compact"/>
              <w:spacing w:before="40" w:after="40"/>
            </w:pPr>
            <w:r>
              <w:rPr>
                <w:sz w:val="20"/>
              </w:rPr>
              <w:t>Subject or message empty</w:t>
            </w:r>
          </w:p>
        </w:tc>
        <w:tc>
          <w:tcPr>
            <w:tcW w:type="dxa" w:w="2800"/>
            <w:tcBorders>
              <w:bottom w:val="single" w:sz="4" w:space="0" w:color="BFBFBF"/>
            </w:tcBorders>
          </w:tcPr>
          <w:p>
            <w:pPr>
              <w:pStyle w:val="Compact"/>
              <w:spacing w:before="40" w:after="40"/>
            </w:pPr>
            <w:r>
              <w:rPr>
                <w:sz w:val="20"/>
              </w:rPr>
              <w:t>Leave both empty and select Send.</w:t>
            </w:r>
          </w:p>
        </w:tc>
        <w:tc>
          <w:tcPr>
            <w:tcW w:type="dxa" w:w="2920"/>
            <w:tcBorders>
              <w:bottom w:val="single" w:sz="4" w:space="0" w:color="BFBFBF"/>
            </w:tcBorders>
          </w:tcPr>
          <w:p>
            <w:pPr>
              <w:pStyle w:val="Compact"/>
              <w:spacing w:before="40" w:after="40"/>
            </w:pPr>
            <w:r>
              <w:rPr>
                <w:sz w:val="20"/>
              </w:rPr>
              <w:t>"Enter a subject." and "Enter a message."; nothing is sent.</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TC-10.6</w:t>
            </w:r>
          </w:p>
        </w:tc>
        <w:tc>
          <w:tcPr>
            <w:tcW w:type="dxa" w:w="1820"/>
            <w:tcBorders>
              <w:bottom w:val="single" w:sz="4" w:space="0" w:color="BFBFBF"/>
            </w:tcBorders>
          </w:tcPr>
          <w:p>
            <w:pPr>
              <w:pStyle w:val="Compact"/>
              <w:spacing w:before="40" w:after="40"/>
            </w:pPr>
            <w:r>
              <w:rPr>
                <w:sz w:val="20"/>
              </w:rPr>
              <w:t>Some emails fail</w:t>
            </w:r>
          </w:p>
        </w:tc>
        <w:tc>
          <w:tcPr>
            <w:tcW w:type="dxa" w:w="2800"/>
            <w:tcBorders>
              <w:bottom w:val="single" w:sz="4" w:space="0" w:color="BFBFBF"/>
            </w:tcBorders>
          </w:tcPr>
          <w:p>
            <w:pPr>
              <w:pStyle w:val="Compact"/>
              <w:spacing w:before="40" w:after="40"/>
            </w:pPr>
            <w:r>
              <w:rPr>
                <w:sz w:val="20"/>
              </w:rPr>
              <w:t>Make delivery fail for one of two recipients.</w:t>
            </w:r>
          </w:p>
        </w:tc>
        <w:tc>
          <w:tcPr>
            <w:tcW w:type="dxa" w:w="2920"/>
            <w:tcBorders>
              <w:bottom w:val="single" w:sz="4" w:space="0" w:color="BFBFBF"/>
            </w:tcBorders>
          </w:tcPr>
          <w:p>
            <w:pPr>
              <w:pStyle w:val="Compact"/>
              <w:spacing w:before="40" w:after="40"/>
            </w:pPr>
            <w:r>
              <w:rPr>
                <w:sz w:val="20"/>
              </w:rPr>
              <w:t>The result lists one Sent and one Failed.</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UC-11 Remove Lead Opt-in</w:t>
      </w:r>
    </w:p>
    <w:p>
      <w:pPr>
        <w:pStyle w:val="a0"/>
        <w:spacing w:after="80"/>
      </w:pPr>
      <w:r>
        <w:t>Preconditions: staff are signed in; a lead has opted in.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TC-11.1</w:t>
            </w:r>
          </w:p>
        </w:tc>
        <w:tc>
          <w:tcPr>
            <w:tcW w:type="dxa" w:w="1820"/>
            <w:tcBorders>
              <w:bottom w:val="single" w:sz="4" w:space="0" w:color="BFBFBF"/>
            </w:tcBorders>
          </w:tcPr>
          <w:p>
            <w:pPr>
              <w:pStyle w:val="Compact"/>
              <w:spacing w:before="40" w:after="40"/>
            </w:pPr>
            <w:r>
              <w:rPr>
                <w:sz w:val="20"/>
              </w:rPr>
              <w:t>Remove opt-in</w:t>
            </w:r>
          </w:p>
        </w:tc>
        <w:tc>
          <w:tcPr>
            <w:tcW w:type="dxa" w:w="2800"/>
            <w:tcBorders>
              <w:bottom w:val="single" w:sz="4" w:space="0" w:color="BFBFBF"/>
            </w:tcBorders>
          </w:tcPr>
          <w:p>
            <w:pPr>
              <w:pStyle w:val="Compact"/>
              <w:spacing w:before="40" w:after="40"/>
            </w:pPr>
            <w:r>
              <w:rPr>
                <w:sz w:val="20"/>
              </w:rPr>
              <w:t>Select Remove opt-in on the lead.</w:t>
            </w:r>
          </w:p>
        </w:tc>
        <w:tc>
          <w:tcPr>
            <w:tcW w:type="dxa" w:w="2920"/>
            <w:tcBorders>
              <w:bottom w:val="single" w:sz="4" w:space="0" w:color="BFBFBF"/>
            </w:tcBorders>
          </w:tcPr>
          <w:p>
            <w:pPr>
              <w:pStyle w:val="Compact"/>
              <w:spacing w:before="40" w:after="40"/>
            </w:pPr>
            <w:r>
              <w:rPr>
                <w:sz w:val="20"/>
              </w:rPr>
              <w:t>Confirmed; the lead is no longer counted for group emails.</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TC-11.2</w:t>
            </w:r>
          </w:p>
        </w:tc>
        <w:tc>
          <w:tcPr>
            <w:tcW w:type="dxa" w:w="1820"/>
            <w:tcBorders>
              <w:bottom w:val="single" w:sz="4" w:space="0" w:color="BFBFBF"/>
            </w:tcBorders>
          </w:tcPr>
          <w:p>
            <w:pPr>
              <w:pStyle w:val="Compact"/>
              <w:spacing w:before="40" w:after="40"/>
            </w:pPr>
            <w:r>
              <w:rPr>
                <w:sz w:val="20"/>
              </w:rPr>
              <w:t>Already opted out</w:t>
            </w:r>
          </w:p>
        </w:tc>
        <w:tc>
          <w:tcPr>
            <w:tcW w:type="dxa" w:w="2800"/>
            <w:tcBorders>
              <w:bottom w:val="single" w:sz="4" w:space="0" w:color="BFBFBF"/>
            </w:tcBorders>
          </w:tcPr>
          <w:p>
            <w:pPr>
              <w:pStyle w:val="Compact"/>
              <w:spacing w:before="40" w:after="40"/>
            </w:pPr>
            <w:r>
              <w:rPr>
                <w:sz w:val="20"/>
              </w:rPr>
              <w:t>Remove the opt-in of the same lead again.</w:t>
            </w:r>
          </w:p>
        </w:tc>
        <w:tc>
          <w:tcPr>
            <w:tcW w:type="dxa" w:w="2920"/>
            <w:tcBorders>
              <w:bottom w:val="single" w:sz="4" w:space="0" w:color="BFBFBF"/>
            </w:tcBorders>
          </w:tcPr>
          <w:p>
            <w:pPr>
              <w:pStyle w:val="Compact"/>
              <w:spacing w:before="40" w:after="40"/>
            </w:pPr>
            <w:r>
              <w:rPr>
                <w:sz w:val="20"/>
              </w:rPr>
              <w:t>"This lead has already opted out. Nothing to change."</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UC-12 Manage Events</w:t>
      </w:r>
    </w:p>
    <w:p>
      <w:pPr>
        <w:pStyle w:val="a0"/>
        <w:spacing w:after="80"/>
      </w:pPr>
      <w:r>
        <w:t>Preconditions: staff are signed in.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TC-12.1</w:t>
            </w:r>
          </w:p>
        </w:tc>
        <w:tc>
          <w:tcPr>
            <w:tcW w:type="dxa" w:w="1820"/>
            <w:tcBorders>
              <w:bottom w:val="single" w:sz="4" w:space="0" w:color="BFBFBF"/>
            </w:tcBorders>
          </w:tcPr>
          <w:p>
            <w:pPr>
              <w:pStyle w:val="Compact"/>
              <w:spacing w:before="40" w:after="40"/>
            </w:pPr>
            <w:r>
              <w:rPr>
                <w:sz w:val="20"/>
              </w:rPr>
              <w:t>Event with a location</w:t>
            </w:r>
          </w:p>
        </w:tc>
        <w:tc>
          <w:tcPr>
            <w:tcW w:type="dxa" w:w="2800"/>
            <w:tcBorders>
              <w:bottom w:val="single" w:sz="4" w:space="0" w:color="BFBFBF"/>
            </w:tcBorders>
          </w:tcPr>
          <w:p>
            <w:pPr>
              <w:pStyle w:val="Compact"/>
              <w:spacing w:before="40" w:after="40"/>
            </w:pPr>
            <w:r>
              <w:rPr>
                <w:sz w:val="20"/>
              </w:rPr>
              <w:t>Create an event with name, date and time, and location.</w:t>
            </w:r>
          </w:p>
        </w:tc>
        <w:tc>
          <w:tcPr>
            <w:tcW w:type="dxa" w:w="2920"/>
            <w:tcBorders>
              <w:bottom w:val="single" w:sz="4" w:space="0" w:color="BFBFBF"/>
            </w:tcBorders>
          </w:tcPr>
          <w:p>
            <w:pPr>
              <w:pStyle w:val="Compact"/>
              <w:spacing w:before="40" w:after="40"/>
            </w:pPr>
            <w:r>
              <w:rPr>
                <w:sz w:val="20"/>
              </w:rPr>
              <w:t>Saved; it appears on the public events page.</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TC-12.2</w:t>
            </w:r>
          </w:p>
        </w:tc>
        <w:tc>
          <w:tcPr>
            <w:tcW w:type="dxa" w:w="1820"/>
            <w:tcBorders>
              <w:bottom w:val="single" w:sz="4" w:space="0" w:color="BFBFBF"/>
            </w:tcBorders>
          </w:tcPr>
          <w:p>
            <w:pPr>
              <w:pStyle w:val="Compact"/>
              <w:spacing w:before="40" w:after="40"/>
            </w:pPr>
            <w:r>
              <w:rPr>
                <w:sz w:val="20"/>
              </w:rPr>
              <w:t>Online event</w:t>
            </w:r>
          </w:p>
        </w:tc>
        <w:tc>
          <w:tcPr>
            <w:tcW w:type="dxa" w:w="2800"/>
            <w:tcBorders>
              <w:bottom w:val="single" w:sz="4" w:space="0" w:color="BFBFBF"/>
            </w:tcBorders>
          </w:tcPr>
          <w:p>
            <w:pPr>
              <w:pStyle w:val="Compact"/>
              <w:spacing w:before="40" w:after="40"/>
            </w:pPr>
            <w:r>
              <w:rPr>
                <w:sz w:val="20"/>
              </w:rPr>
              <w:t>Create an event with an online link and no location.</w:t>
            </w:r>
          </w:p>
        </w:tc>
        <w:tc>
          <w:tcPr>
            <w:tcW w:type="dxa" w:w="2920"/>
            <w:tcBorders>
              <w:bottom w:val="single" w:sz="4" w:space="0" w:color="BFBFBF"/>
            </w:tcBorders>
          </w:tcPr>
          <w:p>
            <w:pPr>
              <w:pStyle w:val="Compact"/>
              <w:spacing w:before="40" w:after="40"/>
            </w:pPr>
            <w:r>
              <w:rPr>
                <w:sz w:val="20"/>
              </w:rPr>
              <w:t>Saved; it appears on the public page as Online.</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TC-12.3</w:t>
            </w:r>
          </w:p>
        </w:tc>
        <w:tc>
          <w:tcPr>
            <w:tcW w:type="dxa" w:w="1820"/>
            <w:tcBorders>
              <w:bottom w:val="single" w:sz="4" w:space="0" w:color="BFBFBF"/>
            </w:tcBorders>
          </w:tcPr>
          <w:p>
            <w:pPr>
              <w:pStyle w:val="Compact"/>
              <w:spacing w:before="40" w:after="40"/>
            </w:pPr>
            <w:r>
              <w:rPr>
                <w:sz w:val="20"/>
              </w:rPr>
              <w:t>Missing fields</w:t>
            </w:r>
          </w:p>
        </w:tc>
        <w:tc>
          <w:tcPr>
            <w:tcW w:type="dxa" w:w="2800"/>
            <w:tcBorders>
              <w:bottom w:val="single" w:sz="4" w:space="0" w:color="BFBFBF"/>
            </w:tcBorders>
          </w:tcPr>
          <w:p>
            <w:pPr>
              <w:pStyle w:val="Compact"/>
              <w:spacing w:before="40" w:after="40"/>
            </w:pPr>
            <w:r>
              <w:rPr>
                <w:sz w:val="20"/>
              </w:rPr>
              <w:t>Create an event without name and date; then one without location and link.</w:t>
            </w:r>
          </w:p>
        </w:tc>
        <w:tc>
          <w:tcPr>
            <w:tcW w:type="dxa" w:w="2920"/>
            <w:tcBorders>
              <w:bottom w:val="single" w:sz="4" w:space="0" w:color="BFBFBF"/>
            </w:tcBorders>
          </w:tcPr>
          <w:p>
            <w:pPr>
              <w:pStyle w:val="Compact"/>
              <w:spacing w:before="40" w:after="40"/>
            </w:pPr>
            <w:r>
              <w:rPr>
                <w:sz w:val="20"/>
              </w:rPr>
              <w:t>Messages for name and date; then "Enter a location or an online link."</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TC-12.4</w:t>
            </w:r>
          </w:p>
        </w:tc>
        <w:tc>
          <w:tcPr>
            <w:tcW w:type="dxa" w:w="1820"/>
            <w:tcBorders>
              <w:bottom w:val="single" w:sz="4" w:space="0" w:color="BFBFBF"/>
            </w:tcBorders>
          </w:tcPr>
          <w:p>
            <w:pPr>
              <w:pStyle w:val="Compact"/>
              <w:spacing w:before="40" w:after="40"/>
            </w:pPr>
            <w:r>
              <w:rPr>
                <w:sz w:val="20"/>
              </w:rPr>
              <w:t>No registrations</w:t>
            </w:r>
          </w:p>
        </w:tc>
        <w:tc>
          <w:tcPr>
            <w:tcW w:type="dxa" w:w="2800"/>
            <w:tcBorders>
              <w:bottom w:val="single" w:sz="4" w:space="0" w:color="BFBFBF"/>
            </w:tcBorders>
          </w:tcPr>
          <w:p>
            <w:pPr>
              <w:pStyle w:val="Compact"/>
              <w:spacing w:before="40" w:after="40"/>
            </w:pPr>
            <w:r>
              <w:rPr>
                <w:sz w:val="20"/>
              </w:rPr>
              <w:t>Open a new event's registrations.</w:t>
            </w:r>
          </w:p>
        </w:tc>
        <w:tc>
          <w:tcPr>
            <w:tcW w:type="dxa" w:w="2920"/>
            <w:tcBorders>
              <w:bottom w:val="single" w:sz="4" w:space="0" w:color="BFBFBF"/>
            </w:tcBorders>
          </w:tcPr>
          <w:p>
            <w:pPr>
              <w:pStyle w:val="Compact"/>
              <w:spacing w:before="40" w:after="40"/>
            </w:pPr>
            <w:r>
              <w:rPr>
                <w:sz w:val="20"/>
              </w:rPr>
              <w:t>The list says nobody has registered yet.</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UC-13 Manage Programs and Deadlines</w:t>
      </w:r>
    </w:p>
    <w:p>
      <w:pPr>
        <w:pStyle w:val="a0"/>
        <w:spacing w:after="80"/>
      </w:pPr>
      <w:r>
        <w:t>Preconditions: staff are signed in.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TC-13.1</w:t>
            </w:r>
          </w:p>
        </w:tc>
        <w:tc>
          <w:tcPr>
            <w:tcW w:type="dxa" w:w="1820"/>
            <w:tcBorders>
              <w:bottom w:val="single" w:sz="4" w:space="0" w:color="BFBFBF"/>
            </w:tcBorders>
          </w:tcPr>
          <w:p>
            <w:pPr>
              <w:pStyle w:val="Compact"/>
              <w:spacing w:before="40" w:after="40"/>
            </w:pPr>
            <w:r>
              <w:rPr>
                <w:sz w:val="20"/>
              </w:rPr>
              <w:t>Add a program</w:t>
            </w:r>
          </w:p>
        </w:tc>
        <w:tc>
          <w:tcPr>
            <w:tcW w:type="dxa" w:w="2800"/>
            <w:tcBorders>
              <w:bottom w:val="single" w:sz="4" w:space="0" w:color="BFBFBF"/>
            </w:tcBorders>
          </w:tcPr>
          <w:p>
            <w:pPr>
              <w:pStyle w:val="Compact"/>
              <w:spacing w:before="40" w:after="40"/>
            </w:pPr>
            <w:r>
              <w:rPr>
                <w:sz w:val="20"/>
              </w:rPr>
              <w:t>Add a program with only a name.</w:t>
            </w:r>
          </w:p>
        </w:tc>
        <w:tc>
          <w:tcPr>
            <w:tcW w:type="dxa" w:w="2920"/>
            <w:tcBorders>
              <w:bottom w:val="single" w:sz="4" w:space="0" w:color="BFBFBF"/>
            </w:tcBorders>
          </w:tcPr>
          <w:p>
            <w:pPr>
              <w:pStyle w:val="Compact"/>
              <w:spacing w:before="40" w:after="40"/>
            </w:pPr>
            <w:r>
              <w:rPr>
                <w:sz w:val="20"/>
              </w:rPr>
              <w:t>Listed with no deadline; it does not accept applications yet.</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TC-13.2</w:t>
            </w:r>
          </w:p>
        </w:tc>
        <w:tc>
          <w:tcPr>
            <w:tcW w:type="dxa" w:w="1820"/>
            <w:tcBorders>
              <w:bottom w:val="single" w:sz="4" w:space="0" w:color="BFBFBF"/>
            </w:tcBorders>
          </w:tcPr>
          <w:p>
            <w:pPr>
              <w:pStyle w:val="Compact"/>
              <w:spacing w:before="40" w:after="40"/>
            </w:pPr>
            <w:r>
              <w:rPr>
                <w:sz w:val="20"/>
              </w:rPr>
              <w:t>Duplicate name</w:t>
            </w:r>
          </w:p>
        </w:tc>
        <w:tc>
          <w:tcPr>
            <w:tcW w:type="dxa" w:w="2800"/>
            <w:tcBorders>
              <w:bottom w:val="single" w:sz="4" w:space="0" w:color="BFBFBF"/>
            </w:tcBorders>
          </w:tcPr>
          <w:p>
            <w:pPr>
              <w:pStyle w:val="Compact"/>
              <w:spacing w:before="40" w:after="40"/>
            </w:pPr>
            <w:r>
              <w:rPr>
                <w:sz w:val="20"/>
              </w:rPr>
              <w:t>Add the same name again in capital letters.</w:t>
            </w:r>
          </w:p>
        </w:tc>
        <w:tc>
          <w:tcPr>
            <w:tcW w:type="dxa" w:w="2920"/>
            <w:tcBorders>
              <w:bottom w:val="single" w:sz="4" w:space="0" w:color="BFBFBF"/>
            </w:tcBorders>
          </w:tcPr>
          <w:p>
            <w:pPr>
              <w:pStyle w:val="Compact"/>
              <w:spacing w:before="40" w:after="40"/>
            </w:pPr>
            <w:r>
              <w:rPr>
                <w:sz w:val="20"/>
              </w:rPr>
              <w:t>Refused with a message.</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TC-13.3</w:t>
            </w:r>
          </w:p>
        </w:tc>
        <w:tc>
          <w:tcPr>
            <w:tcW w:type="dxa" w:w="1820"/>
            <w:tcBorders>
              <w:bottom w:val="single" w:sz="4" w:space="0" w:color="BFBFBF"/>
            </w:tcBorders>
          </w:tcPr>
          <w:p>
            <w:pPr>
              <w:pStyle w:val="Compact"/>
              <w:spacing w:before="40" w:after="40"/>
            </w:pPr>
            <w:r>
              <w:rPr>
                <w:sz w:val="20"/>
              </w:rPr>
              <w:t>Set a deadline</w:t>
            </w:r>
          </w:p>
        </w:tc>
        <w:tc>
          <w:tcPr>
            <w:tcW w:type="dxa" w:w="2800"/>
            <w:tcBorders>
              <w:bottom w:val="single" w:sz="4" w:space="0" w:color="BFBFBF"/>
            </w:tcBorders>
          </w:tcPr>
          <w:p>
            <w:pPr>
              <w:pStyle w:val="Compact"/>
              <w:spacing w:before="40" w:after="40"/>
            </w:pPr>
            <w:r>
              <w:rPr>
                <w:sz w:val="20"/>
              </w:rPr>
              <w:t>Select Edit and enter a date.</w:t>
            </w:r>
          </w:p>
        </w:tc>
        <w:tc>
          <w:tcPr>
            <w:tcW w:type="dxa" w:w="2920"/>
            <w:tcBorders>
              <w:bottom w:val="single" w:sz="4" w:space="0" w:color="BFBFBF"/>
            </w:tcBorders>
          </w:tcPr>
          <w:p>
            <w:pPr>
              <w:pStyle w:val="Compact"/>
              <w:spacing w:before="40" w:after="40"/>
            </w:pPr>
            <w:r>
              <w:rPr>
                <w:sz w:val="20"/>
              </w:rPr>
              <w:t>The new deadline is shown.</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TC-13.4</w:t>
            </w:r>
          </w:p>
        </w:tc>
        <w:tc>
          <w:tcPr>
            <w:tcW w:type="dxa" w:w="1820"/>
            <w:tcBorders>
              <w:bottom w:val="single" w:sz="4" w:space="0" w:color="BFBFBF"/>
            </w:tcBorders>
          </w:tcPr>
          <w:p>
            <w:pPr>
              <w:pStyle w:val="Compact"/>
              <w:spacing w:before="40" w:after="40"/>
            </w:pPr>
            <w:r>
              <w:rPr>
                <w:sz w:val="20"/>
              </w:rPr>
              <w:t>Reopen a closed program</w:t>
            </w:r>
          </w:p>
        </w:tc>
        <w:tc>
          <w:tcPr>
            <w:tcW w:type="dxa" w:w="2800"/>
            <w:tcBorders>
              <w:bottom w:val="single" w:sz="4" w:space="0" w:color="BFBFBF"/>
            </w:tcBorders>
          </w:tcPr>
          <w:p>
            <w:pPr>
              <w:pStyle w:val="Compact"/>
              <w:spacing w:before="40" w:after="40"/>
            </w:pPr>
            <w:r>
              <w:rPr>
                <w:sz w:val="20"/>
              </w:rPr>
              <w:t>Move a past deadline to next week; an applicant applies.</w:t>
            </w:r>
          </w:p>
        </w:tc>
        <w:tc>
          <w:tcPr>
            <w:tcW w:type="dxa" w:w="2920"/>
            <w:tcBorders>
              <w:bottom w:val="single" w:sz="4" w:space="0" w:color="BFBFBF"/>
            </w:tcBorders>
          </w:tcPr>
          <w:p>
            <w:pPr>
              <w:pStyle w:val="Compact"/>
              <w:spacing w:before="40" w:after="40"/>
            </w:pPr>
            <w:r>
              <w:rPr>
                <w:sz w:val="20"/>
              </w:rPr>
              <w:t>The program is open again and the application is accepted.</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UC-14 View Pipeline Overview</w:t>
      </w:r>
    </w:p>
    <w:p>
      <w:pPr>
        <w:pStyle w:val="a0"/>
        <w:spacing w:after="80"/>
      </w:pPr>
      <w:r>
        <w:t>Preconditions: staff are signed in.</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TC-14.1</w:t>
            </w:r>
          </w:p>
        </w:tc>
        <w:tc>
          <w:tcPr>
            <w:tcW w:type="dxa" w:w="1820"/>
            <w:tcBorders>
              <w:bottom w:val="single" w:sz="4" w:space="0" w:color="BFBFBF"/>
            </w:tcBorders>
          </w:tcPr>
          <w:p>
            <w:pPr>
              <w:pStyle w:val="Compact"/>
              <w:spacing w:before="40" w:after="40"/>
            </w:pPr>
            <w:r>
              <w:rPr>
                <w:sz w:val="20"/>
              </w:rPr>
              <w:t>Counts</w:t>
            </w:r>
          </w:p>
        </w:tc>
        <w:tc>
          <w:tcPr>
            <w:tcW w:type="dxa" w:w="2800"/>
            <w:tcBorders>
              <w:bottom w:val="single" w:sz="4" w:space="0" w:color="BFBFBF"/>
            </w:tcBorders>
          </w:tcPr>
          <w:p>
            <w:pPr>
              <w:pStyle w:val="Compact"/>
              <w:spacing w:before="40" w:after="40"/>
            </w:pPr>
            <w:r>
              <w:rPr>
                <w:sz w:val="20"/>
              </w:rPr>
              <w:t>Note the counts; add an inquiry, a registration and applications; reload.</w:t>
            </w:r>
          </w:p>
        </w:tc>
        <w:tc>
          <w:tcPr>
            <w:tcW w:type="dxa" w:w="2920"/>
            <w:tcBorders>
              <w:bottom w:val="single" w:sz="4" w:space="0" w:color="BFBFBF"/>
            </w:tcBorders>
          </w:tcPr>
          <w:p>
            <w:pPr>
              <w:pStyle w:val="Compact"/>
              <w:spacing w:before="40" w:after="40"/>
            </w:pPr>
            <w:r>
              <w:rPr>
                <w:sz w:val="20"/>
              </w:rPr>
              <w:t>Each count rises by exactly the number added, in the right status and stage.</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TC-14.2</w:t>
            </w:r>
          </w:p>
        </w:tc>
        <w:tc>
          <w:tcPr>
            <w:tcW w:type="dxa" w:w="1820"/>
            <w:tcBorders>
              <w:bottom w:val="single" w:sz="4" w:space="0" w:color="BFBFBF"/>
            </w:tcBorders>
          </w:tcPr>
          <w:p>
            <w:pPr>
              <w:pStyle w:val="Compact"/>
              <w:spacing w:before="40" w:after="40"/>
            </w:pPr>
            <w:r>
              <w:rPr>
                <w:sz w:val="20"/>
              </w:rPr>
              <w:t>No data</w:t>
            </w:r>
          </w:p>
        </w:tc>
        <w:tc>
          <w:tcPr>
            <w:tcW w:type="dxa" w:w="2800"/>
            <w:tcBorders>
              <w:bottom w:val="single" w:sz="4" w:space="0" w:color="BFBFBF"/>
            </w:tcBorders>
          </w:tcPr>
          <w:p>
            <w:pPr>
              <w:pStyle w:val="Compact"/>
              <w:spacing w:before="40" w:after="40"/>
            </w:pPr>
            <w:r>
              <w:rPr>
                <w:sz w:val="20"/>
              </w:rPr>
              <w:t>Open the overview on an empty database.</w:t>
            </w:r>
          </w:p>
        </w:tc>
        <w:tc>
          <w:tcPr>
            <w:tcW w:type="dxa" w:w="2920"/>
            <w:tcBorders>
              <w:bottom w:val="single" w:sz="4" w:space="0" w:color="BFBFBF"/>
            </w:tcBorders>
          </w:tcPr>
          <w:p>
            <w:pPr>
              <w:pStyle w:val="Compact"/>
              <w:spacing w:before="40" w:after="40"/>
            </w:pPr>
            <w:r>
              <w:rPr>
                <w:sz w:val="20"/>
              </w:rPr>
              <w:t>Every count is 0.</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TC-14.3</w:t>
            </w:r>
          </w:p>
        </w:tc>
        <w:tc>
          <w:tcPr>
            <w:tcW w:type="dxa" w:w="1820"/>
            <w:tcBorders>
              <w:bottom w:val="single" w:sz="4" w:space="0" w:color="BFBFBF"/>
            </w:tcBorders>
          </w:tcPr>
          <w:p>
            <w:pPr>
              <w:pStyle w:val="Compact"/>
              <w:spacing w:before="40" w:after="40"/>
            </w:pPr>
            <w:r>
              <w:rPr>
                <w:sz w:val="20"/>
              </w:rPr>
              <w:t>Closed applications</w:t>
            </w:r>
          </w:p>
        </w:tc>
        <w:tc>
          <w:tcPr>
            <w:tcW w:type="dxa" w:w="2800"/>
            <w:tcBorders>
              <w:bottom w:val="single" w:sz="4" w:space="0" w:color="BFBFBF"/>
            </w:tcBorders>
          </w:tcPr>
          <w:p>
            <w:pPr>
              <w:pStyle w:val="Compact"/>
              <w:spacing w:before="40" w:after="40"/>
            </w:pPr>
            <w:r>
              <w:rPr>
                <w:sz w:val="20"/>
              </w:rPr>
              <w:t>Reject one application and let another be withdrawn.</w:t>
            </w:r>
          </w:p>
        </w:tc>
        <w:tc>
          <w:tcPr>
            <w:tcW w:type="dxa" w:w="2920"/>
            <w:tcBorders>
              <w:bottom w:val="single" w:sz="4" w:space="0" w:color="BFBFBF"/>
            </w:tcBorders>
          </w:tcPr>
          <w:p>
            <w:pPr>
              <w:pStyle w:val="Compact"/>
              <w:spacing w:before="40" w:after="40"/>
            </w:pPr>
            <w:r>
              <w:rPr>
                <w:sz w:val="20"/>
              </w:rPr>
              <w:t>Both are counted as Closed, outside the three stages.</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UC-15 Transfer Accepted Applicant to SIS</w:t>
      </w:r>
    </w:p>
    <w:p>
      <w:pPr>
        <w:pStyle w:val="a0"/>
        <w:spacing w:after="80"/>
      </w:pPr>
      <w:r>
        <w:t>Preconditions: staff are signed in; the SIS stand-in is running.</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TC-15.1</w:t>
            </w:r>
          </w:p>
        </w:tc>
        <w:tc>
          <w:tcPr>
            <w:tcW w:type="dxa" w:w="1820"/>
            <w:tcBorders>
              <w:bottom w:val="single" w:sz="4" w:space="0" w:color="BFBFBF"/>
            </w:tcBorders>
          </w:tcPr>
          <w:p>
            <w:pPr>
              <w:pStyle w:val="Compact"/>
              <w:spacing w:before="40" w:after="40"/>
            </w:pPr>
            <w:r>
              <w:rPr>
                <w:sz w:val="20"/>
              </w:rPr>
              <w:t>Transfer on Accepted</w:t>
            </w:r>
          </w:p>
        </w:tc>
        <w:tc>
          <w:tcPr>
            <w:tcW w:type="dxa" w:w="2800"/>
            <w:tcBorders>
              <w:bottom w:val="single" w:sz="4" w:space="0" w:color="BFBFBF"/>
            </w:tcBorders>
          </w:tcPr>
          <w:p>
            <w:pPr>
              <w:pStyle w:val="Compact"/>
              <w:spacing w:before="40" w:after="40"/>
            </w:pPr>
            <w:r>
              <w:rPr>
                <w:sz w:val="20"/>
              </w:rPr>
              <w:t>Set an application to Accepted.</w:t>
            </w:r>
          </w:p>
        </w:tc>
        <w:tc>
          <w:tcPr>
            <w:tcW w:type="dxa" w:w="2920"/>
            <w:tcBorders>
              <w:bottom w:val="single" w:sz="4" w:space="0" w:color="BFBFBF"/>
            </w:tcBorders>
          </w:tcPr>
          <w:p>
            <w:pPr>
              <w:pStyle w:val="Compact"/>
              <w:spacing w:before="40" w:after="40"/>
            </w:pPr>
            <w:r>
              <w:rPr>
                <w:sz w:val="20"/>
              </w:rPr>
              <w:t>The applicant is sent to the SIS once and the transfer is marked done.</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TC-15.2</w:t>
            </w:r>
          </w:p>
        </w:tc>
        <w:tc>
          <w:tcPr>
            <w:tcW w:type="dxa" w:w="1820"/>
            <w:tcBorders>
              <w:bottom w:val="single" w:sz="4" w:space="0" w:color="BFBFBF"/>
            </w:tcBorders>
          </w:tcPr>
          <w:p>
            <w:pPr>
              <w:pStyle w:val="Compact"/>
              <w:spacing w:before="40" w:after="40"/>
            </w:pPr>
            <w:r>
              <w:rPr>
                <w:sz w:val="20"/>
              </w:rPr>
              <w:t>SIS not reachable</w:t>
            </w:r>
          </w:p>
        </w:tc>
        <w:tc>
          <w:tcPr>
            <w:tcW w:type="dxa" w:w="2800"/>
            <w:tcBorders>
              <w:bottom w:val="single" w:sz="4" w:space="0" w:color="BFBFBF"/>
            </w:tcBorders>
          </w:tcPr>
          <w:p>
            <w:pPr>
              <w:pStyle w:val="Compact"/>
              <w:spacing w:before="40" w:after="40"/>
            </w:pPr>
            <w:r>
              <w:rPr>
                <w:sz w:val="20"/>
              </w:rPr>
              <w:t>Make the SIS fail, then set Accepted.</w:t>
            </w:r>
          </w:p>
        </w:tc>
        <w:tc>
          <w:tcPr>
            <w:tcW w:type="dxa" w:w="2920"/>
            <w:tcBorders>
              <w:bottom w:val="single" w:sz="4" w:space="0" w:color="BFBFBF"/>
            </w:tcBorders>
          </w:tcPr>
          <w:p>
            <w:pPr>
              <w:pStyle w:val="Compact"/>
              <w:spacing w:before="40" w:after="40"/>
            </w:pPr>
            <w:r>
              <w:rPr>
                <w:sz w:val="20"/>
              </w:rPr>
              <w:t>Status stays Accepted, transfer pending, and staff see a warning.</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TC-15.3</w:t>
            </w:r>
          </w:p>
        </w:tc>
        <w:tc>
          <w:tcPr>
            <w:tcW w:type="dxa" w:w="1820"/>
            <w:tcBorders>
              <w:bottom w:val="single" w:sz="4" w:space="0" w:color="BFBFBF"/>
            </w:tcBorders>
          </w:tcPr>
          <w:p>
            <w:pPr>
              <w:pStyle w:val="Compact"/>
              <w:spacing w:before="40" w:after="40"/>
            </w:pPr>
            <w:r>
              <w:rPr>
                <w:sz w:val="20"/>
              </w:rPr>
              <w:t>Other statuses</w:t>
            </w:r>
          </w:p>
        </w:tc>
        <w:tc>
          <w:tcPr>
            <w:tcW w:type="dxa" w:w="2800"/>
            <w:tcBorders>
              <w:bottom w:val="single" w:sz="4" w:space="0" w:color="BFBFBF"/>
            </w:tcBorders>
          </w:tcPr>
          <w:p>
            <w:pPr>
              <w:pStyle w:val="Compact"/>
              <w:spacing w:before="40" w:after="40"/>
            </w:pPr>
            <w:r>
              <w:rPr>
                <w:sz w:val="20"/>
              </w:rPr>
              <w:t>Set Waitlisted.</w:t>
            </w:r>
          </w:p>
        </w:tc>
        <w:tc>
          <w:tcPr>
            <w:tcW w:type="dxa" w:w="2920"/>
            <w:tcBorders>
              <w:bottom w:val="single" w:sz="4" w:space="0" w:color="BFBFBF"/>
            </w:tcBorders>
          </w:tcPr>
          <w:p>
            <w:pPr>
              <w:pStyle w:val="Compact"/>
              <w:spacing w:before="40" w:after="40"/>
            </w:pPr>
            <w:r>
              <w:rPr>
                <w:sz w:val="20"/>
              </w:rPr>
              <w:t>Nothing is sent to the SIS.</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3"/>
      </w:pPr>
      <w:r>
        <w:t>Access control (NFR-01, NFR-06)</w:t>
      </w:r>
    </w:p>
    <w:p>
      <w:pPr>
        <w:pStyle w:val="a0"/>
        <w:spacing w:after="80"/>
      </w:pPr>
      <w:r>
        <w:t>These cases apply across all use cases.</w:t>
      </w:r>
    </w:p>
    <w:tbl>
      <w:tblPr>
        <w:tblStyle w:val="Table"/>
        <w:tblW w:type="auto" w:w="0"/>
        <w:jc w:val="left"/>
        <w:tblLayout w:type="fixed"/>
        <w:tblLook w:firstColumn="1" w:firstRow="1" w:lastColumn="0" w:lastRow="0" w:noHBand="0" w:noVBand="1" w:val="04A0"/>
      </w:tblPr>
      <w:tblGrid>
        <w:gridCol w:w="1000"/>
        <w:gridCol w:w="1820"/>
        <w:gridCol w:w="2800"/>
        <w:gridCol w:w="2920"/>
        <w:gridCol w:w="1180"/>
      </w:tblGrid>
      <w:tr>
        <w:trPr>
          <w:tblHeader/>
          <w:cantSplit/>
        </w:trPr>
        <w:tc>
          <w:tcPr>
            <w:tcW w:type="dxa" w:w="1000"/>
            <w:tcBorders>
              <w:bottom w:val="single" w:sz="6" w:space="0" w:color="000000"/>
            </w:tcBorders>
          </w:tcPr>
          <w:p>
            <w:pPr>
              <w:pStyle w:val="Compact"/>
            </w:pPr>
            <w:r>
              <w:rPr>
                <w:b/>
                <w:sz w:val="20"/>
              </w:rPr>
              <w:t>ID</w:t>
            </w:r>
          </w:p>
        </w:tc>
        <w:tc>
          <w:tcPr>
            <w:tcW w:type="dxa" w:w="1820"/>
            <w:tcBorders>
              <w:bottom w:val="single" w:sz="6" w:space="0" w:color="000000"/>
            </w:tcBorders>
          </w:tcPr>
          <w:p>
            <w:pPr>
              <w:pStyle w:val="Compact"/>
            </w:pPr>
            <w:r>
              <w:rPr>
                <w:b/>
                <w:sz w:val="20"/>
              </w:rPr>
              <w:t>Test case</w:t>
            </w:r>
          </w:p>
        </w:tc>
        <w:tc>
          <w:tcPr>
            <w:tcW w:type="dxa" w:w="2800"/>
            <w:tcBorders>
              <w:bottom w:val="single" w:sz="6" w:space="0" w:color="000000"/>
            </w:tcBorders>
          </w:tcPr>
          <w:p>
            <w:pPr>
              <w:pStyle w:val="Compact"/>
            </w:pPr>
            <w:r>
              <w:rPr>
                <w:b/>
                <w:sz w:val="20"/>
              </w:rPr>
              <w:t>Steps and input</w:t>
            </w:r>
          </w:p>
        </w:tc>
        <w:tc>
          <w:tcPr>
            <w:tcW w:type="dxa" w:w="2920"/>
            <w:tcBorders>
              <w:bottom w:val="single" w:sz="6" w:space="0" w:color="000000"/>
            </w:tcBorders>
          </w:tcPr>
          <w:p>
            <w:pPr>
              <w:pStyle w:val="Compact"/>
            </w:pPr>
            <w:r>
              <w:rPr>
                <w:b/>
                <w:sz w:val="20"/>
              </w:rPr>
              <w:t>Expected result</w:t>
            </w:r>
          </w:p>
        </w:tc>
        <w:tc>
          <w:tcPr>
            <w:tcW w:type="dxa" w:w="1180"/>
            <w:tcBorders>
              <w:bottom w:val="single" w:sz="6" w:space="0" w:color="000000"/>
            </w:tcBorders>
          </w:tcPr>
          <w:p>
            <w:pPr>
              <w:pStyle w:val="Compact"/>
            </w:pPr>
            <w:r>
              <w:rPr>
                <w:b/>
                <w:sz w:val="20"/>
              </w:rPr>
              <w:t>How</w:t>
            </w:r>
          </w:p>
        </w:tc>
      </w:tr>
      <w:tr>
        <w:trPr>
          <w:cantSplit/>
        </w:trPr>
        <w:tc>
          <w:tcPr>
            <w:tcW w:type="dxa" w:w="1000"/>
            <w:tcBorders>
              <w:bottom w:val="single" w:sz="4" w:space="0" w:color="BFBFBF"/>
            </w:tcBorders>
          </w:tcPr>
          <w:p>
            <w:pPr>
              <w:pStyle w:val="Compact"/>
              <w:spacing w:before="40" w:after="40"/>
            </w:pPr>
            <w:r>
              <w:rPr>
                <w:b/>
                <w:sz w:val="20"/>
              </w:rPr>
              <w:t>TC-A.1</w:t>
            </w:r>
          </w:p>
        </w:tc>
        <w:tc>
          <w:tcPr>
            <w:tcW w:type="dxa" w:w="1820"/>
            <w:tcBorders>
              <w:bottom w:val="single" w:sz="4" w:space="0" w:color="BFBFBF"/>
            </w:tcBorders>
          </w:tcPr>
          <w:p>
            <w:pPr>
              <w:pStyle w:val="Compact"/>
              <w:spacing w:before="40" w:after="40"/>
            </w:pPr>
            <w:r>
              <w:rPr>
                <w:sz w:val="20"/>
              </w:rPr>
              <w:t>Visitor</w:t>
            </w:r>
          </w:p>
        </w:tc>
        <w:tc>
          <w:tcPr>
            <w:tcW w:type="dxa" w:w="2800"/>
            <w:tcBorders>
              <w:bottom w:val="single" w:sz="4" w:space="0" w:color="BFBFBF"/>
            </w:tcBorders>
          </w:tcPr>
          <w:p>
            <w:pPr>
              <w:pStyle w:val="Compact"/>
              <w:spacing w:before="40" w:after="40"/>
            </w:pPr>
            <w:r>
              <w:rPr>
                <w:sz w:val="20"/>
              </w:rPr>
              <w:t>Call the applicant and staff pages without signing in.</w:t>
            </w:r>
          </w:p>
        </w:tc>
        <w:tc>
          <w:tcPr>
            <w:tcW w:type="dxa" w:w="2920"/>
            <w:tcBorders>
              <w:bottom w:val="single" w:sz="4" w:space="0" w:color="BFBFBF"/>
            </w:tcBorders>
          </w:tcPr>
          <w:p>
            <w:pPr>
              <w:pStyle w:val="Compact"/>
              <w:spacing w:before="40" w:after="40"/>
            </w:pPr>
            <w:r>
              <w:rPr>
                <w:sz w:val="20"/>
              </w:rPr>
              <w:t>Sign-in required (401).</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TC-A.2</w:t>
            </w:r>
          </w:p>
        </w:tc>
        <w:tc>
          <w:tcPr>
            <w:tcW w:type="dxa" w:w="1820"/>
            <w:tcBorders>
              <w:bottom w:val="single" w:sz="4" w:space="0" w:color="BFBFBF"/>
            </w:tcBorders>
          </w:tcPr>
          <w:p>
            <w:pPr>
              <w:pStyle w:val="Compact"/>
              <w:spacing w:before="40" w:after="40"/>
            </w:pPr>
            <w:r>
              <w:rPr>
                <w:sz w:val="20"/>
              </w:rPr>
              <w:t>Applicant on staff pages</w:t>
            </w:r>
          </w:p>
        </w:tc>
        <w:tc>
          <w:tcPr>
            <w:tcW w:type="dxa" w:w="2800"/>
            <w:tcBorders>
              <w:bottom w:val="single" w:sz="4" w:space="0" w:color="BFBFBF"/>
            </w:tcBorders>
          </w:tcPr>
          <w:p>
            <w:pPr>
              <w:pStyle w:val="Compact"/>
              <w:spacing w:before="40" w:after="40"/>
            </w:pPr>
            <w:r>
              <w:rPr>
                <w:sz w:val="20"/>
              </w:rPr>
              <w:t>An applicant opens the staff applications list and overview.</w:t>
            </w:r>
          </w:p>
        </w:tc>
        <w:tc>
          <w:tcPr>
            <w:tcW w:type="dxa" w:w="2920"/>
            <w:tcBorders>
              <w:bottom w:val="single" w:sz="4" w:space="0" w:color="BFBFBF"/>
            </w:tcBorders>
          </w:tcPr>
          <w:p>
            <w:pPr>
              <w:pStyle w:val="Compact"/>
              <w:spacing w:before="40" w:after="40"/>
            </w:pPr>
            <w:r>
              <w:rPr>
                <w:sz w:val="20"/>
              </w:rPr>
              <w:t>Access denied (403).</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TC-A.3</w:t>
            </w:r>
          </w:p>
        </w:tc>
        <w:tc>
          <w:tcPr>
            <w:tcW w:type="dxa" w:w="1820"/>
            <w:tcBorders>
              <w:bottom w:val="single" w:sz="4" w:space="0" w:color="BFBFBF"/>
            </w:tcBorders>
          </w:tcPr>
          <w:p>
            <w:pPr>
              <w:pStyle w:val="Compact"/>
              <w:spacing w:before="40" w:after="40"/>
            </w:pPr>
            <w:r>
              <w:rPr>
                <w:sz w:val="20"/>
              </w:rPr>
              <w:t>Staff on applicant pages</w:t>
            </w:r>
          </w:p>
        </w:tc>
        <w:tc>
          <w:tcPr>
            <w:tcW w:type="dxa" w:w="2800"/>
            <w:tcBorders>
              <w:bottom w:val="single" w:sz="4" w:space="0" w:color="BFBFBF"/>
            </w:tcBorders>
          </w:tcPr>
          <w:p>
            <w:pPr>
              <w:pStyle w:val="Compact"/>
              <w:spacing w:before="40" w:after="40"/>
            </w:pPr>
            <w:r>
              <w:rPr>
                <w:sz w:val="20"/>
              </w:rPr>
              <w:t>Staff open My application.</w:t>
            </w:r>
          </w:p>
        </w:tc>
        <w:tc>
          <w:tcPr>
            <w:tcW w:type="dxa" w:w="2920"/>
            <w:tcBorders>
              <w:bottom w:val="single" w:sz="4" w:space="0" w:color="BFBFBF"/>
            </w:tcBorders>
          </w:tcPr>
          <w:p>
            <w:pPr>
              <w:pStyle w:val="Compact"/>
              <w:spacing w:before="40" w:after="40"/>
            </w:pPr>
            <w:r>
              <w:rPr>
                <w:sz w:val="20"/>
              </w:rPr>
              <w:t>Access denied (403).</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TC-A.4</w:t>
            </w:r>
          </w:p>
        </w:tc>
        <w:tc>
          <w:tcPr>
            <w:tcW w:type="dxa" w:w="1820"/>
            <w:tcBorders>
              <w:bottom w:val="single" w:sz="4" w:space="0" w:color="BFBFBF"/>
            </w:tcBorders>
          </w:tcPr>
          <w:p>
            <w:pPr>
              <w:pStyle w:val="Compact"/>
              <w:spacing w:before="40" w:after="40"/>
            </w:pPr>
            <w:r>
              <w:rPr>
                <w:sz w:val="20"/>
              </w:rPr>
              <w:t>Forged request</w:t>
            </w:r>
          </w:p>
        </w:tc>
        <w:tc>
          <w:tcPr>
            <w:tcW w:type="dxa" w:w="2800"/>
            <w:tcBorders>
              <w:bottom w:val="single" w:sz="4" w:space="0" w:color="BFBFBF"/>
            </w:tcBorders>
          </w:tcPr>
          <w:p>
            <w:pPr>
              <w:pStyle w:val="Compact"/>
              <w:spacing w:before="40" w:after="40"/>
            </w:pPr>
            <w:r>
              <w:rPr>
                <w:sz w:val="20"/>
              </w:rPr>
              <w:t>Send a withdraw request without the CSRF token.</w:t>
            </w:r>
          </w:p>
        </w:tc>
        <w:tc>
          <w:tcPr>
            <w:tcW w:type="dxa" w:w="2920"/>
            <w:tcBorders>
              <w:bottom w:val="single" w:sz="4" w:space="0" w:color="BFBFBF"/>
            </w:tcBorders>
          </w:tcPr>
          <w:p>
            <w:pPr>
              <w:pStyle w:val="Compact"/>
              <w:spacing w:before="40" w:after="40"/>
            </w:pPr>
            <w:r>
              <w:rPr>
                <w:sz w:val="20"/>
              </w:rPr>
              <w:t>Refused (403); the application is unchanged.</w:t>
            </w:r>
          </w:p>
        </w:tc>
        <w:tc>
          <w:tcPr>
            <w:tcW w:type="dxa" w:w="1180"/>
            <w:tcBorders>
              <w:bottom w:val="single" w:sz="4" w:space="0" w:color="BFBFBF"/>
            </w:tcBorders>
          </w:tcPr>
          <w:p>
            <w:pPr>
              <w:pStyle w:val="Compact"/>
              <w:spacing w:before="40" w:after="40"/>
            </w:pPr>
            <w:r>
              <w:rPr>
                <w:sz w:val="20"/>
              </w:rPr>
              <w:t>Automated</w:t>
            </w:r>
          </w:p>
        </w:tc>
      </w:tr>
      <w:tr>
        <w:trPr>
          <w:cantSplit/>
        </w:trPr>
        <w:tc>
          <w:tcPr>
            <w:tcW w:type="dxa" w:w="1000"/>
            <w:tcBorders>
              <w:bottom w:val="single" w:sz="4" w:space="0" w:color="BFBFBF"/>
            </w:tcBorders>
          </w:tcPr>
          <w:p>
            <w:pPr>
              <w:pStyle w:val="Compact"/>
              <w:spacing w:before="40" w:after="40"/>
            </w:pPr>
            <w:r>
              <w:rPr>
                <w:b/>
                <w:sz w:val="20"/>
              </w:rPr>
              <w:t>TC-A.5</w:t>
            </w:r>
          </w:p>
        </w:tc>
        <w:tc>
          <w:tcPr>
            <w:tcW w:type="dxa" w:w="1820"/>
            <w:tcBorders>
              <w:bottom w:val="single" w:sz="4" w:space="0" w:color="BFBFBF"/>
            </w:tcBorders>
          </w:tcPr>
          <w:p>
            <w:pPr>
              <w:pStyle w:val="Compact"/>
              <w:spacing w:before="40" w:after="40"/>
            </w:pPr>
            <w:r>
              <w:rPr>
                <w:sz w:val="20"/>
              </w:rPr>
              <w:t>Other applicant's application</w:t>
            </w:r>
          </w:p>
        </w:tc>
        <w:tc>
          <w:tcPr>
            <w:tcW w:type="dxa" w:w="2800"/>
            <w:tcBorders>
              <w:bottom w:val="single" w:sz="4" w:space="0" w:color="BFBFBF"/>
            </w:tcBorders>
          </w:tcPr>
          <w:p>
            <w:pPr>
              <w:pStyle w:val="Compact"/>
              <w:spacing w:before="40" w:after="40"/>
            </w:pPr>
            <w:r>
              <w:rPr>
                <w:sz w:val="20"/>
              </w:rPr>
              <w:t>Check whether an applicant can view or withdraw another applicant's application.</w:t>
            </w:r>
          </w:p>
        </w:tc>
        <w:tc>
          <w:tcPr>
            <w:tcW w:type="dxa" w:w="2920"/>
            <w:tcBorders>
              <w:bottom w:val="single" w:sz="4" w:space="0" w:color="BFBFBF"/>
            </w:tcBorders>
          </w:tcPr>
          <w:p>
            <w:pPr>
              <w:pStyle w:val="Compact"/>
              <w:spacing w:before="40" w:after="40"/>
            </w:pPr>
            <w:r>
              <w:rPr>
                <w:sz w:val="20"/>
              </w:rPr>
              <w:t>Not possible; staff can view every application.</w:t>
            </w:r>
          </w:p>
        </w:tc>
        <w:tc>
          <w:tcPr>
            <w:tcW w:type="dxa" w:w="1180"/>
            <w:tcBorders>
              <w:bottom w:val="single" w:sz="4" w:space="0" w:color="BFBFBF"/>
            </w:tcBorders>
          </w:tcPr>
          <w:p>
            <w:pPr>
              <w:pStyle w:val="Compact"/>
              <w:spacing w:before="40" w:after="40"/>
            </w:pPr>
            <w:r>
              <w:rPr>
                <w:sz w:val="20"/>
              </w:rPr>
              <w:t>Automated</w:t>
            </w:r>
          </w:p>
        </w:tc>
      </w:tr>
    </w:tbl>
    <w:p>
      <w:pPr>
        <w:pStyle w:val="a0"/>
        <w:spacing w:after="80"/>
      </w:pPr>
    </w:p>
    <w:p>
      <w:pPr>
        <w:pStyle w:val="SectionHeading2"/>
      </w:pPr>
      <w:r>
        <w:t>Traceability</w:t>
      </w:r>
    </w:p>
    <w:p>
      <w:pPr>
        <w:pStyle w:val="a0"/>
      </w:pPr>
      <w:r>
        <w:t>Every functional requirement is covered by at least one test case through its use cases.</w:t>
      </w:r>
    </w:p>
    <w:tbl>
      <w:tblPr>
        <w:tblStyle w:val="Table"/>
        <w:tblW w:type="auto" w:w="0"/>
        <w:jc w:val="left"/>
        <w:tblLayout w:type="fixed"/>
        <w:tblLook w:firstColumn="1" w:firstRow="1" w:lastColumn="0" w:lastRow="0" w:noHBand="0" w:noVBand="1" w:val="04A0"/>
      </w:tblPr>
      <w:tblGrid>
        <w:gridCol w:w="2700"/>
        <w:gridCol w:w="2300"/>
        <w:gridCol w:w="4720"/>
      </w:tblGrid>
      <w:tr>
        <w:trPr>
          <w:tblHeader/>
          <w:cantSplit/>
        </w:trPr>
        <w:tc>
          <w:tcPr>
            <w:tcW w:type="dxa" w:w="2700"/>
            <w:tcBorders>
              <w:bottom w:val="single" w:sz="6" w:space="0" w:color="000000"/>
            </w:tcBorders>
          </w:tcPr>
          <w:p>
            <w:pPr>
              <w:pStyle w:val="Compact"/>
            </w:pPr>
            <w:r>
              <w:rPr>
                <w:b/>
                <w:sz w:val="20"/>
              </w:rPr>
              <w:t>Requirement</w:t>
            </w:r>
          </w:p>
        </w:tc>
        <w:tc>
          <w:tcPr>
            <w:tcW w:type="dxa" w:w="2300"/>
            <w:tcBorders>
              <w:bottom w:val="single" w:sz="6" w:space="0" w:color="000000"/>
            </w:tcBorders>
          </w:tcPr>
          <w:p>
            <w:pPr>
              <w:pStyle w:val="Compact"/>
            </w:pPr>
            <w:r>
              <w:rPr>
                <w:b/>
                <w:sz w:val="20"/>
              </w:rPr>
              <w:t>Use cases</w:t>
            </w:r>
          </w:p>
        </w:tc>
        <w:tc>
          <w:tcPr>
            <w:tcW w:type="dxa" w:w="4720"/>
            <w:tcBorders>
              <w:bottom w:val="single" w:sz="6" w:space="0" w:color="000000"/>
            </w:tcBorders>
          </w:tcPr>
          <w:p>
            <w:pPr>
              <w:pStyle w:val="Compact"/>
            </w:pPr>
            <w:r>
              <w:rPr>
                <w:b/>
                <w:sz w:val="20"/>
              </w:rPr>
              <w:t>Test cases</w:t>
            </w:r>
          </w:p>
        </w:tc>
      </w:tr>
      <w:tr>
        <w:trPr>
          <w:cantSplit/>
        </w:trPr>
        <w:tc>
          <w:tcPr>
            <w:tcW w:type="dxa" w:w="2700"/>
            <w:tcBorders>
              <w:bottom w:val="single" w:sz="4" w:space="0" w:color="BFBFBF"/>
            </w:tcBorders>
          </w:tcPr>
          <w:p>
            <w:pPr>
              <w:pStyle w:val="Compact"/>
              <w:spacing w:before="40" w:after="40"/>
            </w:pPr>
            <w:r>
              <w:rPr>
                <w:b/>
                <w:sz w:val="20"/>
              </w:rPr>
              <w:t>FR-01 Inquiries</w:t>
            </w:r>
          </w:p>
        </w:tc>
        <w:tc>
          <w:tcPr>
            <w:tcW w:type="dxa" w:w="2300"/>
            <w:tcBorders>
              <w:bottom w:val="single" w:sz="4" w:space="0" w:color="BFBFBF"/>
            </w:tcBorders>
          </w:tcPr>
          <w:p>
            <w:pPr>
              <w:pStyle w:val="Compact"/>
              <w:spacing w:before="40" w:after="40"/>
            </w:pPr>
            <w:r>
              <w:rPr>
                <w:sz w:val="20"/>
              </w:rPr>
              <w:t>UC-1, UC-7</w:t>
            </w:r>
          </w:p>
        </w:tc>
        <w:tc>
          <w:tcPr>
            <w:tcW w:type="dxa" w:w="4720"/>
            <w:tcBorders>
              <w:bottom w:val="single" w:sz="4" w:space="0" w:color="BFBFBF"/>
            </w:tcBorders>
          </w:tcPr>
          <w:p>
            <w:pPr>
              <w:pStyle w:val="Compact"/>
              <w:spacing w:before="40" w:after="40"/>
            </w:pPr>
            <w:r>
              <w:rPr>
                <w:sz w:val="20"/>
              </w:rPr>
              <w:t>TC-1.1 to TC-1.7, TC-7.1 to TC-7.4</w:t>
            </w:r>
          </w:p>
        </w:tc>
      </w:tr>
      <w:tr>
        <w:trPr>
          <w:cantSplit/>
        </w:trPr>
        <w:tc>
          <w:tcPr>
            <w:tcW w:type="dxa" w:w="2700"/>
            <w:tcBorders>
              <w:bottom w:val="single" w:sz="4" w:space="0" w:color="BFBFBF"/>
            </w:tcBorders>
          </w:tcPr>
          <w:p>
            <w:pPr>
              <w:pStyle w:val="Compact"/>
              <w:spacing w:before="40" w:after="40"/>
            </w:pPr>
            <w:r>
              <w:rPr>
                <w:b/>
                <w:sz w:val="20"/>
              </w:rPr>
              <w:t>FR-02 Applications</w:t>
            </w:r>
          </w:p>
        </w:tc>
        <w:tc>
          <w:tcPr>
            <w:tcW w:type="dxa" w:w="2300"/>
            <w:tcBorders>
              <w:bottom w:val="single" w:sz="4" w:space="0" w:color="BFBFBF"/>
            </w:tcBorders>
          </w:tcPr>
          <w:p>
            <w:pPr>
              <w:pStyle w:val="Compact"/>
              <w:spacing w:before="40" w:after="40"/>
            </w:pPr>
            <w:r>
              <w:rPr>
                <w:sz w:val="20"/>
              </w:rPr>
              <w:t>UC-3 to UC-6</w:t>
            </w:r>
          </w:p>
        </w:tc>
        <w:tc>
          <w:tcPr>
            <w:tcW w:type="dxa" w:w="4720"/>
            <w:tcBorders>
              <w:bottom w:val="single" w:sz="4" w:space="0" w:color="BFBFBF"/>
            </w:tcBorders>
          </w:tcPr>
          <w:p>
            <w:pPr>
              <w:pStyle w:val="Compact"/>
              <w:spacing w:before="40" w:after="40"/>
            </w:pPr>
            <w:r>
              <w:rPr>
                <w:sz w:val="20"/>
              </w:rPr>
              <w:t>TC-3.1 to TC-3.9, TC-4.1 to TC-4.5, TC-5.1 to TC-5.3, TC-6.1 to TC-6.3</w:t>
            </w:r>
          </w:p>
        </w:tc>
      </w:tr>
      <w:tr>
        <w:trPr>
          <w:cantSplit/>
        </w:trPr>
        <w:tc>
          <w:tcPr>
            <w:tcW w:type="dxa" w:w="2700"/>
            <w:tcBorders>
              <w:bottom w:val="single" w:sz="4" w:space="0" w:color="BFBFBF"/>
            </w:tcBorders>
          </w:tcPr>
          <w:p>
            <w:pPr>
              <w:pStyle w:val="Compact"/>
              <w:spacing w:before="40" w:after="40"/>
            </w:pPr>
            <w:r>
              <w:rPr>
                <w:b/>
                <w:sz w:val="20"/>
              </w:rPr>
              <w:t>FR-03 Documents</w:t>
            </w:r>
          </w:p>
        </w:tc>
        <w:tc>
          <w:tcPr>
            <w:tcW w:type="dxa" w:w="2300"/>
            <w:tcBorders>
              <w:bottom w:val="single" w:sz="4" w:space="0" w:color="BFBFBF"/>
            </w:tcBorders>
          </w:tcPr>
          <w:p>
            <w:pPr>
              <w:pStyle w:val="Compact"/>
              <w:spacing w:before="40" w:after="40"/>
            </w:pPr>
            <w:r>
              <w:rPr>
                <w:sz w:val="20"/>
              </w:rPr>
              <w:t>UC-3, UC-4, UC-8</w:t>
            </w:r>
          </w:p>
        </w:tc>
        <w:tc>
          <w:tcPr>
            <w:tcW w:type="dxa" w:w="4720"/>
            <w:tcBorders>
              <w:bottom w:val="single" w:sz="4" w:space="0" w:color="BFBFBF"/>
            </w:tcBorders>
          </w:tcPr>
          <w:p>
            <w:pPr>
              <w:pStyle w:val="Compact"/>
              <w:spacing w:before="40" w:after="40"/>
            </w:pPr>
            <w:r>
              <w:rPr>
                <w:sz w:val="20"/>
              </w:rPr>
              <w:t>TC-3.4 to TC-3.6, TC-4.1, TC-4.5, TC-8.3, TC-8.4</w:t>
            </w:r>
          </w:p>
        </w:tc>
      </w:tr>
      <w:tr>
        <w:trPr>
          <w:cantSplit/>
        </w:trPr>
        <w:tc>
          <w:tcPr>
            <w:tcW w:type="dxa" w:w="2700"/>
            <w:tcBorders>
              <w:bottom w:val="single" w:sz="4" w:space="0" w:color="BFBFBF"/>
            </w:tcBorders>
          </w:tcPr>
          <w:p>
            <w:pPr>
              <w:pStyle w:val="Compact"/>
              <w:spacing w:before="40" w:after="40"/>
            </w:pPr>
            <w:r>
              <w:rPr>
                <w:b/>
                <w:sz w:val="20"/>
              </w:rPr>
              <w:t>FR-04 Review and decisions</w:t>
            </w:r>
          </w:p>
        </w:tc>
        <w:tc>
          <w:tcPr>
            <w:tcW w:type="dxa" w:w="2300"/>
            <w:tcBorders>
              <w:bottom w:val="single" w:sz="4" w:space="0" w:color="BFBFBF"/>
            </w:tcBorders>
          </w:tcPr>
          <w:p>
            <w:pPr>
              <w:pStyle w:val="Compact"/>
              <w:spacing w:before="40" w:after="40"/>
            </w:pPr>
            <w:r>
              <w:rPr>
                <w:sz w:val="20"/>
              </w:rPr>
              <w:t>UC-8, UC-9</w:t>
            </w:r>
          </w:p>
        </w:tc>
        <w:tc>
          <w:tcPr>
            <w:tcW w:type="dxa" w:w="4720"/>
            <w:tcBorders>
              <w:bottom w:val="single" w:sz="4" w:space="0" w:color="BFBFBF"/>
            </w:tcBorders>
          </w:tcPr>
          <w:p>
            <w:pPr>
              <w:pStyle w:val="Compact"/>
              <w:spacing w:before="40" w:after="40"/>
            </w:pPr>
            <w:r>
              <w:rPr>
                <w:sz w:val="20"/>
              </w:rPr>
              <w:t>TC-8.1 to TC-8.5, TC-9.1 to TC-9.7</w:t>
            </w:r>
          </w:p>
        </w:tc>
      </w:tr>
      <w:tr>
        <w:trPr>
          <w:cantSplit/>
        </w:trPr>
        <w:tc>
          <w:tcPr>
            <w:tcW w:type="dxa" w:w="2700"/>
            <w:tcBorders>
              <w:bottom w:val="single" w:sz="4" w:space="0" w:color="BFBFBF"/>
            </w:tcBorders>
          </w:tcPr>
          <w:p>
            <w:pPr>
              <w:pStyle w:val="Compact"/>
              <w:spacing w:before="40" w:after="40"/>
            </w:pPr>
            <w:r>
              <w:rPr>
                <w:b/>
                <w:sz w:val="20"/>
              </w:rPr>
              <w:t>FR-05 Email</w:t>
            </w:r>
          </w:p>
        </w:tc>
        <w:tc>
          <w:tcPr>
            <w:tcW w:type="dxa" w:w="2300"/>
            <w:tcBorders>
              <w:bottom w:val="single" w:sz="4" w:space="0" w:color="BFBFBF"/>
            </w:tcBorders>
          </w:tcPr>
          <w:p>
            <w:pPr>
              <w:pStyle w:val="Compact"/>
              <w:spacing w:before="40" w:after="40"/>
            </w:pPr>
            <w:r>
              <w:rPr>
                <w:sz w:val="20"/>
              </w:rPr>
              <w:t>UC-6, UC-9 to UC-11</w:t>
            </w:r>
          </w:p>
        </w:tc>
        <w:tc>
          <w:tcPr>
            <w:tcW w:type="dxa" w:w="4720"/>
            <w:tcBorders>
              <w:bottom w:val="single" w:sz="4" w:space="0" w:color="BFBFBF"/>
            </w:tcBorders>
          </w:tcPr>
          <w:p>
            <w:pPr>
              <w:pStyle w:val="Compact"/>
              <w:spacing w:before="40" w:after="40"/>
            </w:pPr>
            <w:r>
              <w:rPr>
                <w:sz w:val="20"/>
              </w:rPr>
              <w:t>TC-6.2, TC-9.1, TC-9.3, TC-9.5, TC-10.1 to TC-10.6, TC-11.1, TC-11.2</w:t>
            </w:r>
          </w:p>
        </w:tc>
      </w:tr>
      <w:tr>
        <w:trPr>
          <w:cantSplit/>
        </w:trPr>
        <w:tc>
          <w:tcPr>
            <w:tcW w:type="dxa" w:w="2700"/>
            <w:tcBorders>
              <w:bottom w:val="single" w:sz="4" w:space="0" w:color="BFBFBF"/>
            </w:tcBorders>
          </w:tcPr>
          <w:p>
            <w:pPr>
              <w:pStyle w:val="Compact"/>
              <w:spacing w:before="40" w:after="40"/>
            </w:pPr>
            <w:r>
              <w:rPr>
                <w:b/>
                <w:sz w:val="20"/>
              </w:rPr>
              <w:t>FR-06 Events</w:t>
            </w:r>
          </w:p>
        </w:tc>
        <w:tc>
          <w:tcPr>
            <w:tcW w:type="dxa" w:w="2300"/>
            <w:tcBorders>
              <w:bottom w:val="single" w:sz="4" w:space="0" w:color="BFBFBF"/>
            </w:tcBorders>
          </w:tcPr>
          <w:p>
            <w:pPr>
              <w:pStyle w:val="Compact"/>
              <w:spacing w:before="40" w:after="40"/>
            </w:pPr>
            <w:r>
              <w:rPr>
                <w:sz w:val="20"/>
              </w:rPr>
              <w:t>UC-2, UC-12</w:t>
            </w:r>
          </w:p>
        </w:tc>
        <w:tc>
          <w:tcPr>
            <w:tcW w:type="dxa" w:w="4720"/>
            <w:tcBorders>
              <w:bottom w:val="single" w:sz="4" w:space="0" w:color="BFBFBF"/>
            </w:tcBorders>
          </w:tcPr>
          <w:p>
            <w:pPr>
              <w:pStyle w:val="Compact"/>
              <w:spacing w:before="40" w:after="40"/>
            </w:pPr>
            <w:r>
              <w:rPr>
                <w:sz w:val="20"/>
              </w:rPr>
              <w:t>TC-2.1 to TC-2.5, TC-12.1 to TC-12.4</w:t>
            </w:r>
          </w:p>
        </w:tc>
      </w:tr>
      <w:tr>
        <w:trPr>
          <w:cantSplit/>
        </w:trPr>
        <w:tc>
          <w:tcPr>
            <w:tcW w:type="dxa" w:w="2700"/>
            <w:tcBorders>
              <w:bottom w:val="single" w:sz="4" w:space="0" w:color="BFBFBF"/>
            </w:tcBorders>
          </w:tcPr>
          <w:p>
            <w:pPr>
              <w:pStyle w:val="Compact"/>
              <w:spacing w:before="40" w:after="40"/>
            </w:pPr>
            <w:r>
              <w:rPr>
                <w:b/>
                <w:sz w:val="20"/>
              </w:rPr>
              <w:t>FR-07 Pipeline overview</w:t>
            </w:r>
          </w:p>
        </w:tc>
        <w:tc>
          <w:tcPr>
            <w:tcW w:type="dxa" w:w="2300"/>
            <w:tcBorders>
              <w:bottom w:val="single" w:sz="4" w:space="0" w:color="BFBFBF"/>
            </w:tcBorders>
          </w:tcPr>
          <w:p>
            <w:pPr>
              <w:pStyle w:val="Compact"/>
              <w:spacing w:before="40" w:after="40"/>
            </w:pPr>
            <w:r>
              <w:rPr>
                <w:sz w:val="20"/>
              </w:rPr>
              <w:t>UC-14</w:t>
            </w:r>
          </w:p>
        </w:tc>
        <w:tc>
          <w:tcPr>
            <w:tcW w:type="dxa" w:w="4720"/>
            <w:tcBorders>
              <w:bottom w:val="single" w:sz="4" w:space="0" w:color="BFBFBF"/>
            </w:tcBorders>
          </w:tcPr>
          <w:p>
            <w:pPr>
              <w:pStyle w:val="Compact"/>
              <w:spacing w:before="40" w:after="40"/>
            </w:pPr>
            <w:r>
              <w:rPr>
                <w:sz w:val="20"/>
              </w:rPr>
              <w:t>TC-14.1 to TC-14.3</w:t>
            </w:r>
          </w:p>
        </w:tc>
      </w:tr>
      <w:tr>
        <w:trPr>
          <w:cantSplit/>
        </w:trPr>
        <w:tc>
          <w:tcPr>
            <w:tcW w:type="dxa" w:w="2700"/>
            <w:tcBorders>
              <w:bottom w:val="single" w:sz="4" w:space="0" w:color="BFBFBF"/>
            </w:tcBorders>
          </w:tcPr>
          <w:p>
            <w:pPr>
              <w:pStyle w:val="Compact"/>
              <w:spacing w:before="40" w:after="40"/>
            </w:pPr>
            <w:r>
              <w:rPr>
                <w:b/>
                <w:sz w:val="20"/>
              </w:rPr>
              <w:t>FR-08 Programs and deadlines</w:t>
            </w:r>
          </w:p>
        </w:tc>
        <w:tc>
          <w:tcPr>
            <w:tcW w:type="dxa" w:w="2300"/>
            <w:tcBorders>
              <w:bottom w:val="single" w:sz="4" w:space="0" w:color="BFBFBF"/>
            </w:tcBorders>
          </w:tcPr>
          <w:p>
            <w:pPr>
              <w:pStyle w:val="Compact"/>
              <w:spacing w:before="40" w:after="40"/>
            </w:pPr>
            <w:r>
              <w:rPr>
                <w:sz w:val="20"/>
              </w:rPr>
              <w:t>UC-13, UC-3, UC-4</w:t>
            </w:r>
          </w:p>
        </w:tc>
        <w:tc>
          <w:tcPr>
            <w:tcW w:type="dxa" w:w="4720"/>
            <w:tcBorders>
              <w:bottom w:val="single" w:sz="4" w:space="0" w:color="BFBFBF"/>
            </w:tcBorders>
          </w:tcPr>
          <w:p>
            <w:pPr>
              <w:pStyle w:val="Compact"/>
              <w:spacing w:before="40" w:after="40"/>
            </w:pPr>
            <w:r>
              <w:rPr>
                <w:sz w:val="20"/>
              </w:rPr>
              <w:t>TC-13.1 to TC-13.4, TC-3.3, TC-3.8, TC-4.3</w:t>
            </w:r>
          </w:p>
        </w:tc>
      </w:tr>
      <w:tr>
        <w:trPr>
          <w:cantSplit/>
        </w:trPr>
        <w:tc>
          <w:tcPr>
            <w:tcW w:type="dxa" w:w="2700"/>
            <w:tcBorders>
              <w:bottom w:val="single" w:sz="4" w:space="0" w:color="BFBFBF"/>
            </w:tcBorders>
          </w:tcPr>
          <w:p>
            <w:pPr>
              <w:pStyle w:val="Compact"/>
              <w:spacing w:before="40" w:after="40"/>
            </w:pPr>
            <w:r>
              <w:rPr>
                <w:b/>
                <w:sz w:val="20"/>
              </w:rPr>
              <w:t>FR-09 Decision log</w:t>
            </w:r>
          </w:p>
        </w:tc>
        <w:tc>
          <w:tcPr>
            <w:tcW w:type="dxa" w:w="2300"/>
            <w:tcBorders>
              <w:bottom w:val="single" w:sz="4" w:space="0" w:color="BFBFBF"/>
            </w:tcBorders>
          </w:tcPr>
          <w:p>
            <w:pPr>
              <w:pStyle w:val="Compact"/>
              <w:spacing w:before="40" w:after="40"/>
            </w:pPr>
            <w:r>
              <w:rPr>
                <w:sz w:val="20"/>
              </w:rPr>
              <w:t>UC-3, UC-5, UC-8, UC-9</w:t>
            </w:r>
          </w:p>
        </w:tc>
        <w:tc>
          <w:tcPr>
            <w:tcW w:type="dxa" w:w="4720"/>
            <w:tcBorders>
              <w:bottom w:val="single" w:sz="4" w:space="0" w:color="BFBFBF"/>
            </w:tcBorders>
          </w:tcPr>
          <w:p>
            <w:pPr>
              <w:pStyle w:val="Compact"/>
              <w:spacing w:before="40" w:after="40"/>
            </w:pPr>
            <w:r>
              <w:rPr>
                <w:sz w:val="20"/>
              </w:rPr>
              <w:t>TC-3.1, TC-5.1, TC-8.5, TC-9.1, TC-9.4</w:t>
            </w:r>
          </w:p>
        </w:tc>
      </w:tr>
      <w:tr>
        <w:trPr>
          <w:cantSplit/>
        </w:trPr>
        <w:tc>
          <w:tcPr>
            <w:tcW w:type="dxa" w:w="2700"/>
            <w:tcBorders>
              <w:bottom w:val="single" w:sz="4" w:space="0" w:color="BFBFBF"/>
            </w:tcBorders>
          </w:tcPr>
          <w:p>
            <w:pPr>
              <w:pStyle w:val="Compact"/>
              <w:spacing w:before="40" w:after="40"/>
            </w:pPr>
            <w:r>
              <w:rPr>
                <w:b/>
                <w:sz w:val="20"/>
              </w:rPr>
              <w:t>FR-10 Integration</w:t>
            </w:r>
          </w:p>
        </w:tc>
        <w:tc>
          <w:tcPr>
            <w:tcW w:type="dxa" w:w="2300"/>
            <w:tcBorders>
              <w:bottom w:val="single" w:sz="4" w:space="0" w:color="BFBFBF"/>
            </w:tcBorders>
          </w:tcPr>
          <w:p>
            <w:pPr>
              <w:pStyle w:val="Compact"/>
              <w:spacing w:before="40" w:after="40"/>
            </w:pPr>
            <w:r>
              <w:rPr>
                <w:sz w:val="20"/>
              </w:rPr>
              <w:t>UC-9, UC-10, UC-15</w:t>
            </w:r>
          </w:p>
        </w:tc>
        <w:tc>
          <w:tcPr>
            <w:tcW w:type="dxa" w:w="4720"/>
            <w:tcBorders>
              <w:bottom w:val="single" w:sz="4" w:space="0" w:color="BFBFBF"/>
            </w:tcBorders>
          </w:tcPr>
          <w:p>
            <w:pPr>
              <w:pStyle w:val="Compact"/>
              <w:spacing w:before="40" w:after="40"/>
            </w:pPr>
            <w:r>
              <w:rPr>
                <w:sz w:val="20"/>
              </w:rPr>
              <w:t>TC-9.5, TC-10.6, TC-15.1 to TC-15.3</w:t>
            </w:r>
          </w:p>
        </w:tc>
      </w:tr>
      <w:tr>
        <w:trPr>
          <w:cantSplit/>
        </w:trPr>
        <w:tc>
          <w:tcPr>
            <w:tcW w:type="dxa" w:w="2700"/>
            <w:tcBorders>
              <w:bottom w:val="single" w:sz="4" w:space="0" w:color="BFBFBF"/>
            </w:tcBorders>
          </w:tcPr>
          <w:p>
            <w:pPr>
              <w:pStyle w:val="Compact"/>
              <w:spacing w:before="40" w:after="40"/>
            </w:pPr>
            <w:r>
              <w:rPr>
                <w:b/>
                <w:sz w:val="20"/>
              </w:rPr>
              <w:t>NFR-01, NFR-06</w:t>
            </w:r>
          </w:p>
        </w:tc>
        <w:tc>
          <w:tcPr>
            <w:tcW w:type="dxa" w:w="2300"/>
            <w:tcBorders>
              <w:bottom w:val="single" w:sz="4" w:space="0" w:color="BFBFBF"/>
            </w:tcBorders>
          </w:tcPr>
          <w:p>
            <w:pPr>
              <w:pStyle w:val="Compact"/>
              <w:spacing w:before="40" w:after="40"/>
            </w:pPr>
            <w:r>
              <w:rPr>
                <w:sz w:val="20"/>
              </w:rPr>
              <w:t>All</w:t>
            </w:r>
          </w:p>
        </w:tc>
        <w:tc>
          <w:tcPr>
            <w:tcW w:type="dxa" w:w="4720"/>
            <w:tcBorders>
              <w:bottom w:val="single" w:sz="4" w:space="0" w:color="BFBFBF"/>
            </w:tcBorders>
          </w:tcPr>
          <w:p>
            <w:pPr>
              <w:pStyle w:val="Compact"/>
              <w:spacing w:before="40" w:after="40"/>
            </w:pPr>
            <w:r>
              <w:rPr>
                <w:sz w:val="20"/>
              </w:rPr>
              <w:t>TC-8.4, TC-A.1 to TC-A.5, and every invalid-input case above</w:t>
            </w:r>
          </w:p>
        </w:tc>
      </w:tr>
    </w:tbl>
    <w:p>
      <w:pPr>
        <w:pStyle w:val="a0"/>
        <w:spacing w:after="80"/>
      </w:pPr>
    </w:p>
    <w:p>
      <w:pPr>
        <w:pStyle w:val="SectionHeading2"/>
      </w:pPr>
      <w:r>
        <w:t>Current status</w:t>
      </w:r>
    </w:p>
    <w:p>
      <w:pPr>
        <w:pStyle w:val="a0"/>
      </w:pPr>
      <w:r>
        <w:t>The plan has 75 test cases: 62 automated, 8 automated with an extra check by hand, and 5 manual. The automated part is 80 JUnit tests in the GitHub repository (src/test/java); some tests cover more than one test case, and some test cases are checked by several tests. On October 17, 2026 all 80 passed against the initial prototype. The manual cases will be run in Phase III, when the screens are complete.</w:t>
      </w:r>
    </w:p>
    <w:sectPr w:rsidR="00C9468A">
      <w:footerReference w:type="default" r:id="rId10"/>
      <w:pgSz w:w="12240" w:h="15840"/>
      <w:pgMar w:top="1224" w:right="1368" w:bottom="1152" w:left="136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3E5" w:rsidRDefault="00B173E5">
      <w:pPr>
        <w:spacing w:after="0"/>
      </w:pPr>
      <w:r>
        <w:separator/>
      </w:r>
    </w:p>
  </w:endnote>
  <w:endnote w:type="continuationSeparator" w:id="0">
    <w:p w:rsidR="00B173E5" w:rsidRDefault="00B173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E36" w:rsidRDefault="00C9468A">
    <w:pPr>
      <w:jc w:val="center"/>
    </w:pPr>
    <w:r>
      <w:rPr>
        <w:color w:val="000000"/>
        <w:sz w:val="18"/>
        <w:szCs w:val="18"/>
      </w:rPr>
      <w:t>Team 4  |  Phase II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3E5" w:rsidRDefault="00B173E5">
      <w:pPr>
        <w:spacing w:after="0"/>
      </w:pPr>
      <w:r>
        <w:separator/>
      </w:r>
    </w:p>
  </w:footnote>
  <w:footnote w:type="continuationSeparator" w:id="0">
    <w:p w:rsidR="00B173E5" w:rsidRDefault="00B173E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E04CE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04E0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1C1E36"/>
    <w:rsid w:val="001C1E36"/>
    <w:rsid w:val="002910A4"/>
    <w:rsid w:val="003E1F8A"/>
    <w:rsid w:val="00423993"/>
    <w:rsid w:val="00B173E5"/>
    <w:rsid w:val="00C94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650C"/>
  <w15:docId w15:val="{D27ADB86-FEA3-424C-9130-02E0F2C3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pPr>
      <w:keepNext/>
      <w:keepLines/>
      <w:pBdr>
        <w:bottom w:val="single" w:sz="8" w:space="4" w:color="000000"/>
      </w:pBdr>
      <w:spacing w:before="200" w:after="80"/>
      <w:outlineLvl w:val="0"/>
    </w:pPr>
    <w:rPr>
      <w:b/>
      <w:bCs/>
      <w:color w:val="000000"/>
      <w:sz w:val="32"/>
      <w:szCs w:val="32"/>
    </w:rPr>
  </w:style>
  <w:style w:type="paragraph" w:styleId="2">
    <w:name w:val="heading 2"/>
    <w:basedOn w:val="a"/>
    <w:next w:val="a0"/>
    <w:link w:val="20"/>
    <w:uiPriority w:val="9"/>
    <w:qFormat/>
    <w:pPr>
      <w:keepNext/>
      <w:keepLines/>
      <w:spacing w:before="200" w:after="80"/>
      <w:outlineLvl w:val="1"/>
    </w:pPr>
    <w:rPr>
      <w:b/>
      <w:bCs/>
      <w:color w:val="000000"/>
      <w:sz w:val="28"/>
      <w:szCs w:val="28"/>
    </w:rPr>
  </w:style>
  <w:style w:type="paragraph" w:styleId="3">
    <w:name w:val="heading 3"/>
    <w:basedOn w:val="a"/>
    <w:next w:val="a0"/>
    <w:link w:val="30"/>
    <w:uiPriority w:val="9"/>
    <w:qFormat/>
    <w:pPr>
      <w:keepNext/>
      <w:keepLines/>
      <w:spacing w:before="160" w:after="60"/>
      <w:outlineLvl w:val="2"/>
    </w:pPr>
    <w:rPr>
      <w:b/>
      <w:bCs/>
      <w:color w:val="000000"/>
    </w:rPr>
  </w:style>
  <w:style w:type="paragraph" w:styleId="4">
    <w:name w:val="heading 4"/>
    <w:basedOn w:val="a"/>
    <w:next w:val="a0"/>
    <w:link w:val="40"/>
    <w:uiPriority w:val="9"/>
    <w:semiHidden/>
    <w:unhideWhenUsed/>
    <w:qFormat/>
    <w:rsid w:val="00A10FD9"/>
    <w:pPr>
      <w:keepNext/>
      <w:keepLines/>
      <w:spacing w:before="80" w:after="40"/>
      <w:outlineLvl w:val="3"/>
    </w:pPr>
    <w:rPr>
      <w:i/>
      <w:iCs/>
      <w:color w:val="000000"/>
    </w:rPr>
  </w:style>
  <w:style w:type="paragraph" w:styleId="5">
    <w:name w:val="heading 5"/>
    <w:basedOn w:val="a"/>
    <w:next w:val="a0"/>
    <w:link w:val="50"/>
    <w:uiPriority w:val="9"/>
    <w:semiHidden/>
    <w:unhideWhenUsed/>
    <w:qFormat/>
    <w:rsid w:val="00A10FD9"/>
    <w:pPr>
      <w:keepNext/>
      <w:keepLines/>
      <w:spacing w:before="80" w:after="40"/>
      <w:outlineLvl w:val="4"/>
    </w:pPr>
    <w:rPr>
      <w:color w:val="000000"/>
    </w:rPr>
  </w:style>
  <w:style w:type="paragraph" w:styleId="6">
    <w:name w:val="heading 6"/>
    <w:basedOn w:val="a"/>
    <w:next w:val="a0"/>
    <w:link w:val="60"/>
    <w:uiPriority w:val="9"/>
    <w:semiHidden/>
    <w:unhideWhenUsed/>
    <w:qFormat/>
    <w:rsid w:val="00A10FD9"/>
    <w:pPr>
      <w:keepNext/>
      <w:keepLines/>
      <w:spacing w:before="40" w:after="0"/>
      <w:outlineLvl w:val="5"/>
    </w:pPr>
    <w:rPr>
      <w:i/>
      <w:iCs/>
      <w:color w:val="000000"/>
    </w:rPr>
  </w:style>
  <w:style w:type="paragraph" w:styleId="7">
    <w:name w:val="heading 7"/>
    <w:basedOn w:val="a"/>
    <w:next w:val="a0"/>
    <w:link w:val="70"/>
    <w:uiPriority w:val="9"/>
    <w:semiHidden/>
    <w:unhideWhenUsed/>
    <w:qFormat/>
    <w:rsid w:val="00A10FD9"/>
    <w:pPr>
      <w:keepNext/>
      <w:keepLines/>
      <w:spacing w:before="40" w:after="0"/>
      <w:outlineLvl w:val="6"/>
    </w:pPr>
    <w:rPr>
      <w:color w:val="000000"/>
    </w:rPr>
  </w:style>
  <w:style w:type="paragraph" w:styleId="8">
    <w:name w:val="heading 8"/>
    <w:basedOn w:val="a"/>
    <w:next w:val="a0"/>
    <w:link w:val="80"/>
    <w:uiPriority w:val="9"/>
    <w:semiHidden/>
    <w:unhideWhenUsed/>
    <w:qFormat/>
    <w:rsid w:val="00A10FD9"/>
    <w:pPr>
      <w:keepNext/>
      <w:keepLines/>
      <w:spacing w:after="0"/>
      <w:outlineLvl w:val="7"/>
    </w:pPr>
    <w:rPr>
      <w:i/>
      <w:iCs/>
      <w:color w:val="000000"/>
    </w:rPr>
  </w:style>
  <w:style w:type="paragraph" w:styleId="9">
    <w:name w:val="heading 9"/>
    <w:basedOn w:val="a"/>
    <w:next w:val="a0"/>
    <w:link w:val="90"/>
    <w:uiPriority w:val="9"/>
    <w:semiHidden/>
    <w:unhideWhenUsed/>
    <w:qFormat/>
    <w:rsid w:val="00A10FD9"/>
    <w:pPr>
      <w:keepNext/>
      <w:keepLines/>
      <w:spacing w:after="0"/>
      <w:outlineLvl w:val="8"/>
    </w:pPr>
    <w:rPr>
      <w:color w:val="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sz w:val="56"/>
      <w:szCs w:val="56"/>
    </w:rPr>
  </w:style>
  <w:style w:type="character" w:customStyle="1" w:styleId="a5">
    <w:name w:val="Заголовок Знак"/>
    <w:basedOn w:val="a1"/>
    <w:link w:val="a4"/>
    <w:uiPriority w:val="10"/>
    <w:rsid w:val="00A10FD9"/>
    <w:rPr>
      <w:rFonts w:ascii="Times New Roman" w:eastAsia="Times New Roman" w:hAnsi="Times New Roman" w:cs="Times New Roman"/>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imes New Roman" w:eastAsia="Times New Roman" w:hAnsi="Times New Roman" w:cs="Times New Roman"/>
      <w:color w:val="000000"/>
      <w:sz w:val="40"/>
      <w:szCs w:val="40"/>
    </w:rPr>
  </w:style>
  <w:style w:type="character" w:customStyle="1" w:styleId="20">
    <w:name w:val="Заголовок 2 Знак"/>
    <w:basedOn w:val="a1"/>
    <w:link w:val="2"/>
    <w:uiPriority w:val="9"/>
    <w:semiHidden/>
    <w:rsid w:val="00A10FD9"/>
    <w:rPr>
      <w:rFonts w:ascii="Times New Roman" w:eastAsia="Times New Roman" w:hAnsi="Times New Roman" w:cs="Times New Roman"/>
      <w:color w:val="000000"/>
      <w:sz w:val="32"/>
      <w:szCs w:val="32"/>
    </w:rPr>
  </w:style>
  <w:style w:type="character" w:customStyle="1" w:styleId="30">
    <w:name w:val="Заголовок 3 Знак"/>
    <w:basedOn w:val="a1"/>
    <w:link w:val="3"/>
    <w:uiPriority w:val="9"/>
    <w:semiHidden/>
    <w:rsid w:val="00A10FD9"/>
    <w:rPr>
      <w:rFonts w:ascii="Times New Roman" w:eastAsia="Times New Roman" w:hAnsi="Times New Roman" w:cs="Times New Roman"/>
      <w:color w:val="000000"/>
      <w:sz w:val="28"/>
      <w:szCs w:val="28"/>
    </w:rPr>
  </w:style>
  <w:style w:type="character" w:customStyle="1" w:styleId="40">
    <w:name w:val="Заголовок 4 Знак"/>
    <w:basedOn w:val="a1"/>
    <w:link w:val="4"/>
    <w:uiPriority w:val="9"/>
    <w:semiHidden/>
    <w:rsid w:val="00A10FD9"/>
    <w:rPr>
      <w:rFonts w:ascii="Times New Roman" w:eastAsia="Times New Roman" w:hAnsi="Times New Roman" w:cs="Times New Roman"/>
      <w:i/>
      <w:iCs/>
      <w:color w:val="000000"/>
    </w:rPr>
  </w:style>
  <w:style w:type="character" w:customStyle="1" w:styleId="50">
    <w:name w:val="Заголовок 5 Знак"/>
    <w:basedOn w:val="a1"/>
    <w:link w:val="5"/>
    <w:uiPriority w:val="9"/>
    <w:semiHidden/>
    <w:rsid w:val="00A10FD9"/>
    <w:rPr>
      <w:rFonts w:ascii="Times New Roman" w:eastAsia="Times New Roman" w:hAnsi="Times New Roman" w:cs="Times New Roman"/>
      <w:color w:val="000000"/>
    </w:rPr>
  </w:style>
  <w:style w:type="character" w:customStyle="1" w:styleId="60">
    <w:name w:val="Заголовок 6 Знак"/>
    <w:basedOn w:val="a1"/>
    <w:link w:val="6"/>
    <w:uiPriority w:val="9"/>
    <w:semiHidden/>
    <w:rsid w:val="00A10FD9"/>
    <w:rPr>
      <w:rFonts w:ascii="Times New Roman" w:eastAsia="Times New Roman" w:hAnsi="Times New Roman" w:cs="Times New Roman"/>
      <w:i/>
      <w:iCs/>
      <w:color w:val="000000"/>
    </w:rPr>
  </w:style>
  <w:style w:type="character" w:customStyle="1" w:styleId="70">
    <w:name w:val="Заголовок 7 Знак"/>
    <w:basedOn w:val="a1"/>
    <w:link w:val="7"/>
    <w:uiPriority w:val="9"/>
    <w:semiHidden/>
    <w:rsid w:val="00A10FD9"/>
    <w:rPr>
      <w:rFonts w:ascii="Times New Roman" w:eastAsia="Times New Roman" w:hAnsi="Times New Roman" w:cs="Times New Roman"/>
      <w:color w:val="000000"/>
    </w:rPr>
  </w:style>
  <w:style w:type="character" w:customStyle="1" w:styleId="80">
    <w:name w:val="Заголовок 8 Знак"/>
    <w:basedOn w:val="a1"/>
    <w:link w:val="8"/>
    <w:uiPriority w:val="9"/>
    <w:semiHidden/>
    <w:rsid w:val="00A10FD9"/>
    <w:rPr>
      <w:rFonts w:ascii="Times New Roman" w:eastAsia="Times New Roman" w:hAnsi="Times New Roman" w:cs="Times New Roman"/>
      <w:i/>
      <w:iCs/>
      <w:color w:val="000000"/>
    </w:rPr>
  </w:style>
  <w:style w:type="character" w:customStyle="1" w:styleId="90">
    <w:name w:val="Заголовок 9 Знак"/>
    <w:basedOn w:val="a1"/>
    <w:link w:val="9"/>
    <w:uiPriority w:val="9"/>
    <w:semiHidden/>
    <w:rsid w:val="00A10FD9"/>
    <w:rPr>
      <w:rFonts w:ascii="Times New Roman" w:eastAsia="Times New Roman" w:hAnsi="Times New Roman" w:cs="Times New Roman"/>
      <w:color w:val="000000"/>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4" w:space="0" w:color="000000"/>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Times New Roman" w:eastAsia="Times New Roman" w:hAnsi="Times New Roman" w:cs="Times New Roman"/>
      <w:i/>
      <w:iC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i/>
      <w:iCs/>
      <w:color w:val="000000"/>
      <w:sz w:val="22"/>
    </w:rPr>
  </w:style>
  <w:style w:type="character" w:customStyle="1" w:styleId="DataTypeTok">
    <w:name w:val="DataTypeTok"/>
    <w:basedOn w:val="VerbatimChar"/>
    <w:rPr>
      <w:rFonts w:ascii="Times New Roman" w:eastAsia="Times New Roman" w:hAnsi="Times New Roman" w:cs="Times New Roman"/>
      <w:i/>
      <w:iCs/>
      <w:color w:val="000000"/>
      <w:sz w:val="22"/>
    </w:rPr>
  </w:style>
  <w:style w:type="character" w:customStyle="1" w:styleId="DecValTok">
    <w:name w:val="DecValTok"/>
    <w:basedOn w:val="VerbatimChar"/>
    <w:rPr>
      <w:rFonts w:ascii="Times New Roman" w:eastAsia="Times New Roman" w:hAnsi="Times New Roman" w:cs="Times New Roman"/>
      <w:i/>
      <w:iCs/>
      <w:color w:val="000000"/>
      <w:sz w:val="22"/>
    </w:rPr>
  </w:style>
  <w:style w:type="character" w:customStyle="1" w:styleId="BaseNTok">
    <w:name w:val="BaseNTok"/>
    <w:basedOn w:val="VerbatimChar"/>
    <w:rPr>
      <w:rFonts w:ascii="Times New Roman" w:eastAsia="Times New Roman" w:hAnsi="Times New Roman" w:cs="Times New Roman"/>
      <w:i/>
      <w:iCs/>
      <w:color w:val="000000"/>
      <w:sz w:val="22"/>
    </w:rPr>
  </w:style>
  <w:style w:type="character" w:customStyle="1" w:styleId="FloatTok">
    <w:name w:val="FloatTok"/>
    <w:basedOn w:val="VerbatimChar"/>
    <w:rPr>
      <w:rFonts w:ascii="Times New Roman" w:eastAsia="Times New Roman" w:hAnsi="Times New Roman" w:cs="Times New Roman"/>
      <w:i/>
      <w:iCs/>
      <w:color w:val="000000"/>
      <w:sz w:val="22"/>
    </w:rPr>
  </w:style>
  <w:style w:type="character" w:customStyle="1" w:styleId="ConstantTok">
    <w:name w:val="ConstantTok"/>
    <w:basedOn w:val="VerbatimChar"/>
    <w:rPr>
      <w:rFonts w:ascii="Times New Roman" w:eastAsia="Times New Roman" w:hAnsi="Times New Roman" w:cs="Times New Roman"/>
      <w:i/>
      <w:iCs/>
      <w:color w:val="000000"/>
      <w:sz w:val="22"/>
    </w:rPr>
  </w:style>
  <w:style w:type="character" w:customStyle="1" w:styleId="CharTok">
    <w:name w:val="CharTok"/>
    <w:basedOn w:val="VerbatimChar"/>
    <w:rPr>
      <w:rFonts w:ascii="Times New Roman" w:eastAsia="Times New Roman" w:hAnsi="Times New Roman" w:cs="Times New Roman"/>
      <w:i/>
      <w:iCs/>
      <w:color w:val="000000"/>
      <w:sz w:val="22"/>
    </w:rPr>
  </w:style>
  <w:style w:type="character" w:customStyle="1" w:styleId="SpecialCharTok">
    <w:name w:val="SpecialCharTok"/>
    <w:basedOn w:val="VerbatimChar"/>
    <w:rPr>
      <w:rFonts w:ascii="Times New Roman" w:eastAsia="Times New Roman" w:hAnsi="Times New Roman" w:cs="Times New Roman"/>
      <w:i/>
      <w:iCs/>
      <w:color w:val="000000"/>
      <w:sz w:val="22"/>
    </w:rPr>
  </w:style>
  <w:style w:type="character" w:customStyle="1" w:styleId="StringTok">
    <w:name w:val="StringTok"/>
    <w:basedOn w:val="VerbatimChar"/>
    <w:rPr>
      <w:rFonts w:ascii="Times New Roman" w:eastAsia="Times New Roman" w:hAnsi="Times New Roman" w:cs="Times New Roman"/>
      <w:i/>
      <w:iCs/>
      <w:color w:val="000000"/>
      <w:sz w:val="22"/>
    </w:rPr>
  </w:style>
  <w:style w:type="character" w:customStyle="1" w:styleId="VerbatimStringTok">
    <w:name w:val="VerbatimStringTok"/>
    <w:basedOn w:val="VerbatimChar"/>
    <w:rPr>
      <w:rFonts w:ascii="Times New Roman" w:eastAsia="Times New Roman" w:hAnsi="Times New Roman" w:cs="Times New Roman"/>
      <w:i/>
      <w:iCs/>
      <w:color w:val="000000"/>
      <w:sz w:val="22"/>
    </w:rPr>
  </w:style>
  <w:style w:type="character" w:customStyle="1" w:styleId="SpecialStringTok">
    <w:name w:val="SpecialStringTok"/>
    <w:basedOn w:val="VerbatimChar"/>
    <w:rPr>
      <w:rFonts w:ascii="Times New Roman" w:eastAsia="Times New Roman" w:hAnsi="Times New Roman" w:cs="Times New Roman"/>
      <w:i/>
      <w:iCs/>
      <w:color w:val="000000"/>
      <w:sz w:val="22"/>
    </w:rPr>
  </w:style>
  <w:style w:type="character" w:customStyle="1" w:styleId="ImportTok">
    <w:name w:val="ImportTok"/>
    <w:basedOn w:val="VerbatimChar"/>
    <w:rPr>
      <w:rFonts w:ascii="Times New Roman" w:eastAsia="Times New Roman" w:hAnsi="Times New Roman" w:cs="Times New Roman"/>
      <w:b/>
      <w:i/>
      <w:iCs/>
      <w:color w:val="000000"/>
      <w:sz w:val="22"/>
    </w:rPr>
  </w:style>
  <w:style w:type="character" w:customStyle="1" w:styleId="CommentTok">
    <w:name w:val="CommentTok"/>
    <w:basedOn w:val="VerbatimChar"/>
    <w:rPr>
      <w:rFonts w:ascii="Times New Roman" w:eastAsia="Times New Roman" w:hAnsi="Times New Roman" w:cs="Times New Roman"/>
      <w:i/>
      <w:iCs/>
      <w:color w:val="000000"/>
      <w:sz w:val="22"/>
    </w:rPr>
  </w:style>
  <w:style w:type="character" w:customStyle="1" w:styleId="DocumentationTok">
    <w:name w:val="DocumentationTok"/>
    <w:basedOn w:val="VerbatimChar"/>
    <w:rPr>
      <w:rFonts w:ascii="Times New Roman" w:eastAsia="Times New Roman" w:hAnsi="Times New Roman" w:cs="Times New Roman"/>
      <w:i/>
      <w:iCs/>
      <w:color w:val="000000"/>
      <w:sz w:val="22"/>
    </w:rPr>
  </w:style>
  <w:style w:type="character" w:customStyle="1" w:styleId="AnnotationTok">
    <w:name w:val="AnnotationTok"/>
    <w:basedOn w:val="VerbatimChar"/>
    <w:rPr>
      <w:rFonts w:ascii="Times New Roman" w:eastAsia="Times New Roman" w:hAnsi="Times New Roman" w:cs="Times New Roman"/>
      <w:b/>
      <w:i/>
      <w:iCs/>
      <w:color w:val="000000"/>
      <w:sz w:val="22"/>
    </w:rPr>
  </w:style>
  <w:style w:type="character" w:customStyle="1" w:styleId="CommentVarTok">
    <w:name w:val="CommentVarTok"/>
    <w:basedOn w:val="VerbatimChar"/>
    <w:rPr>
      <w:rFonts w:ascii="Times New Roman" w:eastAsia="Times New Roman" w:hAnsi="Times New Roman" w:cs="Times New Roman"/>
      <w:b/>
      <w:i/>
      <w:iCs/>
      <w:color w:val="000000"/>
      <w:sz w:val="22"/>
    </w:rPr>
  </w:style>
  <w:style w:type="character" w:customStyle="1" w:styleId="OtherTok">
    <w:name w:val="OtherTok"/>
    <w:basedOn w:val="VerbatimChar"/>
    <w:rPr>
      <w:rFonts w:ascii="Times New Roman" w:eastAsia="Times New Roman" w:hAnsi="Times New Roman" w:cs="Times New Roman"/>
      <w:i/>
      <w:iCs/>
      <w:color w:val="000000"/>
      <w:sz w:val="22"/>
    </w:rPr>
  </w:style>
  <w:style w:type="character" w:customStyle="1" w:styleId="FunctionTok">
    <w:name w:val="FunctionTok"/>
    <w:basedOn w:val="VerbatimChar"/>
    <w:rPr>
      <w:rFonts w:ascii="Times New Roman" w:eastAsia="Times New Roman" w:hAnsi="Times New Roman" w:cs="Times New Roman"/>
      <w:i/>
      <w:iCs/>
      <w:color w:val="000000"/>
      <w:sz w:val="22"/>
    </w:rPr>
  </w:style>
  <w:style w:type="character" w:customStyle="1" w:styleId="VariableTok">
    <w:name w:val="VariableTok"/>
    <w:basedOn w:val="VerbatimChar"/>
    <w:rPr>
      <w:rFonts w:ascii="Times New Roman" w:eastAsia="Times New Roman" w:hAnsi="Times New Roman" w:cs="Times New Roman"/>
      <w:i/>
      <w:iCs/>
      <w:color w:val="000000"/>
      <w:sz w:val="22"/>
    </w:rPr>
  </w:style>
  <w:style w:type="character" w:customStyle="1" w:styleId="ControlFlowTok">
    <w:name w:val="ControlFlowTok"/>
    <w:basedOn w:val="VerbatimChar"/>
    <w:rPr>
      <w:rFonts w:ascii="Times New Roman" w:eastAsia="Times New Roman" w:hAnsi="Times New Roman" w:cs="Times New Roman"/>
      <w:b/>
      <w:i/>
      <w:iCs/>
      <w:color w:val="000000"/>
      <w:sz w:val="22"/>
    </w:rPr>
  </w:style>
  <w:style w:type="character" w:customStyle="1" w:styleId="OperatorTok">
    <w:name w:val="OperatorTok"/>
    <w:basedOn w:val="VerbatimChar"/>
    <w:rPr>
      <w:rFonts w:ascii="Times New Roman" w:eastAsia="Times New Roman" w:hAnsi="Times New Roman" w:cs="Times New Roman"/>
      <w:i/>
      <w:iCs/>
      <w:color w:val="000000"/>
      <w:sz w:val="22"/>
    </w:rPr>
  </w:style>
  <w:style w:type="character" w:customStyle="1" w:styleId="BuiltInTok">
    <w:name w:val="BuiltInTok"/>
    <w:basedOn w:val="VerbatimChar"/>
    <w:rPr>
      <w:rFonts w:ascii="Times New Roman" w:eastAsia="Times New Roman" w:hAnsi="Times New Roman" w:cs="Times New Roman"/>
      <w:i/>
      <w:iCs/>
      <w:color w:val="000000"/>
      <w:sz w:val="22"/>
    </w:rPr>
  </w:style>
  <w:style w:type="character" w:customStyle="1" w:styleId="ExtensionTok">
    <w:name w:val="ExtensionTok"/>
    <w:basedOn w:val="VerbatimChar"/>
    <w:rPr>
      <w:rFonts w:ascii="Times New Roman" w:eastAsia="Times New Roman" w:hAnsi="Times New Roman" w:cs="Times New Roman"/>
      <w:i/>
      <w:iCs/>
      <w:sz w:val="22"/>
    </w:rPr>
  </w:style>
  <w:style w:type="character" w:customStyle="1" w:styleId="PreprocessorTok">
    <w:name w:val="PreprocessorTok"/>
    <w:basedOn w:val="VerbatimChar"/>
    <w:rPr>
      <w:rFonts w:ascii="Times New Roman" w:eastAsia="Times New Roman" w:hAnsi="Times New Roman" w:cs="Times New Roman"/>
      <w:i/>
      <w:iCs/>
      <w:color w:val="000000"/>
      <w:sz w:val="22"/>
    </w:rPr>
  </w:style>
  <w:style w:type="character" w:customStyle="1" w:styleId="AttributeTok">
    <w:name w:val="AttributeTok"/>
    <w:basedOn w:val="VerbatimChar"/>
    <w:rPr>
      <w:rFonts w:ascii="Times New Roman" w:eastAsia="Times New Roman" w:hAnsi="Times New Roman" w:cs="Times New Roman"/>
      <w:i/>
      <w:iCs/>
      <w:color w:val="000000"/>
      <w:sz w:val="22"/>
    </w:rPr>
  </w:style>
  <w:style w:type="character" w:customStyle="1" w:styleId="RegionMarkerTok">
    <w:name w:val="RegionMarkerTok"/>
    <w:basedOn w:val="VerbatimChar"/>
    <w:rPr>
      <w:rFonts w:ascii="Times New Roman" w:eastAsia="Times New Roman" w:hAnsi="Times New Roman" w:cs="Times New Roman"/>
      <w:i/>
      <w:iCs/>
      <w:sz w:val="22"/>
    </w:rPr>
  </w:style>
  <w:style w:type="character" w:customStyle="1" w:styleId="InformationTok">
    <w:name w:val="InformationTok"/>
    <w:basedOn w:val="VerbatimChar"/>
    <w:rPr>
      <w:rFonts w:ascii="Times New Roman" w:eastAsia="Times New Roman" w:hAnsi="Times New Roman" w:cs="Times New Roman"/>
      <w:b/>
      <w:i/>
      <w:iCs/>
      <w:color w:val="000000"/>
      <w:sz w:val="22"/>
    </w:rPr>
  </w:style>
  <w:style w:type="character" w:customStyle="1" w:styleId="WarningTok">
    <w:name w:val="WarningTok"/>
    <w:basedOn w:val="VerbatimChar"/>
    <w:rPr>
      <w:rFonts w:ascii="Times New Roman" w:eastAsia="Times New Roman" w:hAnsi="Times New Roman" w:cs="Times New Roman"/>
      <w:b/>
      <w:i/>
      <w:iCs/>
      <w:color w:val="000000"/>
      <w:sz w:val="22"/>
    </w:rPr>
  </w:style>
  <w:style w:type="character" w:customStyle="1" w:styleId="AlertTok">
    <w:name w:val="AlertTok"/>
    <w:basedOn w:val="VerbatimChar"/>
    <w:rPr>
      <w:rFonts w:ascii="Times New Roman" w:eastAsia="Times New Roman" w:hAnsi="Times New Roman" w:cs="Times New Roman"/>
      <w:b/>
      <w:i/>
      <w:iCs/>
      <w:color w:val="000000"/>
      <w:sz w:val="22"/>
    </w:rPr>
  </w:style>
  <w:style w:type="character" w:customStyle="1" w:styleId="ErrorTok">
    <w:name w:val="ErrorTok"/>
    <w:basedOn w:val="VerbatimChar"/>
    <w:rPr>
      <w:rFonts w:ascii="Times New Roman" w:eastAsia="Times New Roman" w:hAnsi="Times New Roman" w:cs="Times New Roman"/>
      <w:b/>
      <w:i/>
      <w:iCs/>
      <w:color w:val="000000"/>
      <w:sz w:val="22"/>
    </w:rPr>
  </w:style>
  <w:style w:type="character" w:customStyle="1" w:styleId="NormalTok">
    <w:name w:val="NormalTok"/>
    <w:basedOn w:val="VerbatimChar"/>
    <w:rPr>
      <w:rFonts w:ascii="Times New Roman" w:eastAsia="Times New Roman" w:hAnsi="Times New Roman" w:cs="Times New Roman"/>
      <w:i/>
      <w:iCs/>
      <w:sz w:val="22"/>
    </w:rPr>
  </w:style>
  <w:style w:type="paragraph" w:customStyle="1" w:styleId="SectionHeading1">
    <w:name w:val="Section Heading 1"/>
    <w:basedOn w:val="a"/>
    <w:next w:val="a0"/>
    <w:qFormat/>
    <w:pPr>
      <w:keepNext/>
      <w:keepLines/>
      <w:pBdr>
        <w:bottom w:val="single" w:sz="8" w:space="4" w:color="000000"/>
      </w:pBdr>
      <w:spacing w:before="200" w:after="80"/>
    </w:pPr>
    <w:rPr>
      <w:b/>
      <w:bCs/>
      <w:color w:val="000000"/>
      <w:sz w:val="32"/>
      <w:szCs w:val="32"/>
    </w:rPr>
  </w:style>
  <w:style w:type="paragraph" w:customStyle="1" w:styleId="SectionHeading2">
    <w:name w:val="Section Heading 2"/>
    <w:basedOn w:val="a"/>
    <w:next w:val="a0"/>
    <w:qFormat/>
    <w:pPr>
      <w:keepNext/>
      <w:keepLines/>
      <w:spacing w:before="200" w:after="80"/>
    </w:pPr>
    <w:rPr>
      <w:b/>
      <w:bCs/>
      <w:color w:val="000000"/>
      <w:sz w:val="28"/>
      <w:szCs w:val="28"/>
    </w:rPr>
  </w:style>
  <w:style w:type="paragraph" w:customStyle="1" w:styleId="SectionHeading3">
    <w:name w:val="Section Heading 3"/>
    <w:basedOn w:val="a"/>
    <w:next w:val="a0"/>
    <w:qFormat/>
    <w:pPr>
      <w:keepNext/>
      <w:keepLines/>
      <w:spacing w:before="160" w:after="60"/>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5365-35BB-4BE5-9A9E-BC3B667D0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3951</Words>
  <Characters>22527</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Darel</cp:lastModifiedBy>
  <cp:revision>4</cp:revision>
  <dcterms:created xsi:type="dcterms:W3CDTF">2026-10-16T19:39:00Z</dcterms:created>
  <dcterms:modified xsi:type="dcterms:W3CDTF">2026-10-17T10:45:00Z</dcterms:modified>
</cp:coreProperties>
</file>