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240" w:before="120"/>
        <w:jc w:val="center"/>
      </w:pPr>
      <w:r>
        <w:rPr>
          <w:rFonts w:ascii="David" w:cs="David" w:eastAsia="David" w:hAnsi="David"/>
          <w:b/>
          <w:bCs/>
          <w:sz w:val="34"/>
          <w:szCs w:val="34"/>
          <w:rtl/>
        </w:rPr>
        <w:t xml:space="preserve">הסכם סודיות ואי-שימוש (NDA)</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טיוטה לבדיקת עורך דין — אינה מסמך משפטי מוכן לחתימה</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נערך ונחתם ביום ___ בחודש ________ שנת _____</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בין:</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____________________________________________</w:t>
      </w:r>
    </w:p>
    <w:p>
      <w:pPr>
        <w:bidi/>
        <w:spacing w:after="120" w:line="300"/>
        <w:jc w:val="right"/>
      </w:pPr>
      <w:r>
        <w:rPr>
          <w:rFonts w:ascii="David" w:cs="David" w:eastAsia="David" w:hAnsi="David"/>
          <w:sz w:val="22"/>
          <w:szCs w:val="22"/>
          <w:rtl/>
        </w:rPr>
        <w:t xml:space="preserve">ת.ז. / ח.פ. ________________</w:t>
      </w:r>
    </w:p>
    <w:p>
      <w:pPr>
        <w:bidi/>
        <w:spacing w:after="120" w:line="300"/>
        <w:jc w:val="right"/>
      </w:pPr>
      <w:r>
        <w:rPr>
          <w:rFonts w:ascii="David" w:cs="David" w:eastAsia="David" w:hAnsi="David"/>
          <w:sz w:val="22"/>
          <w:szCs w:val="22"/>
          <w:rtl/>
        </w:rPr>
        <w:t xml:space="preserve">מרחוב ___________________________</w:t>
      </w:r>
    </w:p>
    <w:p>
      <w:pPr>
        <w:bidi/>
        <w:spacing w:after="120" w:line="300"/>
        <w:jc w:val="right"/>
      </w:pPr>
      <w:r>
        <w:rPr>
          <w:rFonts w:ascii="David" w:cs="David" w:eastAsia="David" w:hAnsi="David"/>
          <w:sz w:val="22"/>
          <w:szCs w:val="22"/>
          <w:rtl/>
        </w:rPr>
        <w:t xml:space="preserve">(להלן: </w:t>
      </w:r>
      <w:r>
        <w:rPr>
          <w:rFonts w:ascii="David" w:cs="David" w:eastAsia="David" w:hAnsi="David"/>
          <w:b/>
          <w:bCs/>
          <w:sz w:val="22"/>
          <w:szCs w:val="22"/>
          <w:rtl/>
        </w:rPr>
        <w:t xml:space="preserve">"הצד המגלה"</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לבין:</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____________________________________________</w:t>
      </w:r>
    </w:p>
    <w:p>
      <w:pPr>
        <w:bidi/>
        <w:spacing w:after="120" w:line="300"/>
        <w:jc w:val="right"/>
      </w:pPr>
      <w:r>
        <w:rPr>
          <w:rFonts w:ascii="David" w:cs="David" w:eastAsia="David" w:hAnsi="David"/>
          <w:sz w:val="22"/>
          <w:szCs w:val="22"/>
          <w:rtl/>
        </w:rPr>
        <w:t xml:space="preserve">ח.פ. / מספר מזהה ________________</w:t>
      </w:r>
    </w:p>
    <w:p>
      <w:pPr>
        <w:bidi/>
        <w:spacing w:after="120" w:line="300"/>
        <w:jc w:val="right"/>
      </w:pPr>
      <w:r>
        <w:rPr>
          <w:rFonts w:ascii="David" w:cs="David" w:eastAsia="David" w:hAnsi="David"/>
          <w:sz w:val="22"/>
          <w:szCs w:val="22"/>
          <w:rtl/>
        </w:rPr>
        <w:t xml:space="preserve">מרחוב ___________________________</w:t>
      </w:r>
    </w:p>
    <w:p>
      <w:pPr>
        <w:bidi/>
        <w:spacing w:after="120" w:line="300"/>
        <w:jc w:val="right"/>
      </w:pPr>
      <w:r>
        <w:rPr>
          <w:rFonts w:ascii="David" w:cs="David" w:eastAsia="David" w:hAnsi="David"/>
          <w:sz w:val="22"/>
          <w:szCs w:val="22"/>
          <w:rtl/>
        </w:rPr>
        <w:t xml:space="preserve">(להלן: </w:t>
      </w:r>
      <w:r>
        <w:rPr>
          <w:rFonts w:ascii="David" w:cs="David" w:eastAsia="David" w:hAnsi="David"/>
          <w:b/>
          <w:bCs/>
          <w:sz w:val="22"/>
          <w:szCs w:val="22"/>
          <w:rtl/>
        </w:rPr>
        <w:t xml:space="preserve">"הצד המקבל"</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(כל אחד לחוד — </w:t>
      </w:r>
      <w:r>
        <w:rPr>
          <w:rFonts w:ascii="David" w:cs="David" w:eastAsia="David" w:hAnsi="David"/>
          <w:b/>
          <w:bCs/>
          <w:sz w:val="22"/>
          <w:szCs w:val="22"/>
          <w:rtl/>
        </w:rPr>
        <w:t xml:space="preserve">"צד"</w:t>
      </w:r>
      <w:r>
        <w:rPr>
          <w:rFonts w:ascii="David" w:cs="David" w:eastAsia="David" w:hAnsi="David"/>
          <w:sz w:val="22"/>
          <w:szCs w:val="22"/>
          <w:rtl/>
        </w:rPr>
        <w:t xml:space="preserve">, ויחד — </w:t>
      </w:r>
      <w:r>
        <w:rPr>
          <w:rFonts w:ascii="David" w:cs="David" w:eastAsia="David" w:hAnsi="David"/>
          <w:b/>
          <w:bCs/>
          <w:sz w:val="22"/>
          <w:szCs w:val="22"/>
          <w:rtl/>
        </w:rPr>
        <w:t xml:space="preserve">"הצדדים"</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הואיל וכך</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הואיל</w:t>
      </w:r>
      <w:r>
        <w:rPr>
          <w:rFonts w:ascii="David" w:cs="David" w:eastAsia="David" w:hAnsi="David"/>
          <w:sz w:val="22"/>
          <w:szCs w:val="22"/>
          <w:rtl/>
        </w:rPr>
        <w:t xml:space="preserve"> והצד המגלה פיתח ומחזיק במידע קנייני, ידע, מוצר תוכנה ותפיסת הפעלה בתחום מערכות תצוגה, רישום וניהול מידע תפעולי לעמדות בקרה ופיקוח (להלן: </w:t>
      </w:r>
      <w:r>
        <w:rPr>
          <w:rFonts w:ascii="David" w:cs="David" w:eastAsia="David" w:hAnsi="David"/>
          <w:b/>
          <w:bCs/>
          <w:sz w:val="22"/>
          <w:szCs w:val="22"/>
          <w:rtl/>
        </w:rPr>
        <w:t xml:space="preserve">"המערכת"</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והואיל</w:t>
      </w:r>
      <w:r>
        <w:rPr>
          <w:rFonts w:ascii="David" w:cs="David" w:eastAsia="David" w:hAnsi="David"/>
          <w:sz w:val="22"/>
          <w:szCs w:val="22"/>
          <w:rtl/>
        </w:rPr>
        <w:t xml:space="preserve"> והצדדים מעוניינים לקיים דיונים ובחינה הדדית לצורך בירור אפשרות לשיתוף פעולה עסקי ו/או טכנולוגי ביניהם (להלן: </w:t>
      </w:r>
      <w:r>
        <w:rPr>
          <w:rFonts w:ascii="David" w:cs="David" w:eastAsia="David" w:hAnsi="David"/>
          <w:b/>
          <w:bCs/>
          <w:sz w:val="22"/>
          <w:szCs w:val="22"/>
          <w:rtl/>
        </w:rPr>
        <w:t xml:space="preserve">"המטרה"</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והואיל</w:t>
      </w:r>
      <w:r>
        <w:rPr>
          <w:rFonts w:ascii="David" w:cs="David" w:eastAsia="David" w:hAnsi="David"/>
          <w:sz w:val="22"/>
          <w:szCs w:val="22"/>
          <w:rtl/>
        </w:rPr>
        <w:t xml:space="preserve"> ולצורך המטרה בלבד, ייתכן שהצד המגלה יחשוף בפני הצד המקבל מידע סודי כהגדרתו להלן;</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והואיל</w:t>
      </w:r>
      <w:r>
        <w:rPr>
          <w:rFonts w:ascii="David" w:cs="David" w:eastAsia="David" w:hAnsi="David"/>
          <w:sz w:val="22"/>
          <w:szCs w:val="22"/>
          <w:rtl/>
        </w:rPr>
        <w:t xml:space="preserve"> והצד המקבל מסכים לקבל את המידע הסודי בכפוף לתנאי הסכם זה, וברור לו כי אלמלא התחייבויותיו לפי הסכם זה לא היה הצד המגלה מגלה לו את המידע כלל;</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לפיכך הוסכם, הותנה והוצהר בין הצדדים כדלקמן:</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1. המבוא והנספחים</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1.1. המבוא להסכם זה והנספחים לו מהווים חלק בלתי נפרד הימנו.</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 כותרות הסעיפים נועדו לנוחות הקריאה בלבד ולא ישמשו לפרשנות ההסכם.</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2. הגדרת "מידע סודי"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2.1. </w:t>
      </w:r>
      <w:r>
        <w:rPr>
          <w:rFonts w:ascii="David" w:cs="David" w:eastAsia="David" w:hAnsi="David"/>
          <w:b/>
          <w:bCs/>
          <w:sz w:val="22"/>
          <w:szCs w:val="22"/>
          <w:rtl/>
        </w:rPr>
        <w:t xml:space="preserve">"מידע סודי"</w:t>
      </w:r>
      <w:r>
        <w:rPr>
          <w:rFonts w:ascii="David" w:cs="David" w:eastAsia="David" w:hAnsi="David"/>
          <w:sz w:val="22"/>
          <w:szCs w:val="22"/>
          <w:rtl/>
        </w:rPr>
        <w:t xml:space="preserve"> — כל מידע, בכל צורה ומדיה שהיא, שנמסר או ייחשף לצד המקבל על ידי הצד המגלה או מטעמו, במישרין או בעקיפין, לפני מועד חתימת הסכם זה או לאחריו, ובכלל זה ומבלי לגרוע מכלליות האמור:</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2.1.1. </w:t>
      </w:r>
      <w:r>
        <w:rPr>
          <w:rFonts w:ascii="David" w:cs="David" w:eastAsia="David" w:hAnsi="David"/>
          <w:b/>
          <w:bCs/>
          <w:sz w:val="22"/>
          <w:szCs w:val="22"/>
          <w:rtl/>
        </w:rPr>
        <w:t xml:space="preserve">התפיסה והרעיון</w:t>
      </w:r>
      <w:r>
        <w:rPr>
          <w:rFonts w:ascii="David" w:cs="David" w:eastAsia="David" w:hAnsi="David"/>
          <w:sz w:val="22"/>
          <w:szCs w:val="22"/>
          <w:rtl/>
        </w:rPr>
        <w:t xml:space="preserve"> העומדים בבסיס המערכת, לרבות הצורך התפעולי שהיא נועדה לפתור ואופן פתרונו;</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2.1.2. </w:t>
      </w:r>
      <w:r>
        <w:rPr>
          <w:rFonts w:ascii="David" w:cs="David" w:eastAsia="David" w:hAnsi="David"/>
          <w:b/>
          <w:bCs/>
          <w:sz w:val="22"/>
          <w:szCs w:val="22"/>
          <w:rtl/>
        </w:rPr>
        <w:t xml:space="preserve">דרישות המוצר</w:t>
      </w:r>
      <w:r>
        <w:rPr>
          <w:rFonts w:ascii="David" w:cs="David" w:eastAsia="David" w:hAnsi="David"/>
          <w:sz w:val="22"/>
          <w:szCs w:val="22"/>
          <w:rtl/>
        </w:rPr>
        <w:t xml:space="preserve">, סטוריות משתמש, קריטריוני קבלה, מפת דרכים ותוכניות פיתוח;</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2.1.3. </w:t>
      </w:r>
      <w:r>
        <w:rPr>
          <w:rFonts w:ascii="David" w:cs="David" w:eastAsia="David" w:hAnsi="David"/>
          <w:b/>
          <w:bCs/>
          <w:sz w:val="22"/>
          <w:szCs w:val="22"/>
          <w:rtl/>
        </w:rPr>
        <w:t xml:space="preserve">עיצוב ממשק המשתמש</w:t>
      </w:r>
      <w:r>
        <w:rPr>
          <w:rFonts w:ascii="David" w:cs="David" w:eastAsia="David" w:hAnsi="David"/>
          <w:sz w:val="22"/>
          <w:szCs w:val="22"/>
          <w:rtl/>
        </w:rPr>
        <w:t xml:space="preserve"> — מסכים, פריסות, זרימות עבודה, היררכיית מידע, סכמות צבע, קיצורי מקלדת ואופן האינטראקציה;</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2.1.4. </w:t>
      </w:r>
      <w:r>
        <w:rPr>
          <w:rFonts w:ascii="David" w:cs="David" w:eastAsia="David" w:hAnsi="David"/>
          <w:b/>
          <w:bCs/>
          <w:sz w:val="22"/>
          <w:szCs w:val="22"/>
          <w:rtl/>
        </w:rPr>
        <w:t xml:space="preserve">הארכיטקטורה</w:t>
      </w:r>
      <w:r>
        <w:rPr>
          <w:rFonts w:ascii="David" w:cs="David" w:eastAsia="David" w:hAnsi="David"/>
          <w:sz w:val="22"/>
          <w:szCs w:val="22"/>
          <w:rtl/>
        </w:rPr>
        <w:t xml:space="preserve"> — מבנה המערכת, חלוקה לרכיבים, זרימת נתונים, מודל הנתונים, סכמת בסיס הנתונים ומבנה ממשקי ה-API;</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2.1.5. </w:t>
      </w:r>
      <w:r>
        <w:rPr>
          <w:rFonts w:ascii="David" w:cs="David" w:eastAsia="David" w:hAnsi="David"/>
          <w:b/>
          <w:bCs/>
          <w:sz w:val="22"/>
          <w:szCs w:val="22"/>
          <w:rtl/>
        </w:rPr>
        <w:t xml:space="preserve">אלגוריתמים ולוגיקה עסקית</w:t>
      </w:r>
      <w:r>
        <w:rPr>
          <w:rFonts w:ascii="David" w:cs="David" w:eastAsia="David" w:hAnsi="David"/>
          <w:sz w:val="22"/>
          <w:szCs w:val="22"/>
          <w:rtl/>
        </w:rPr>
        <w:t xml:space="preserve">, לרבות מנגנוני עיבוד, חישוב וסנכרון ייעודיים;</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2.1.6. </w:t>
      </w:r>
      <w:r>
        <w:rPr>
          <w:rFonts w:ascii="David" w:cs="David" w:eastAsia="David" w:hAnsi="David"/>
          <w:b/>
          <w:bCs/>
          <w:sz w:val="22"/>
          <w:szCs w:val="22"/>
          <w:rtl/>
        </w:rPr>
        <w:t xml:space="preserve">קוד מקור</w:t>
      </w:r>
      <w:r>
        <w:rPr>
          <w:rFonts w:ascii="David" w:cs="David" w:eastAsia="David" w:hAnsi="David"/>
          <w:sz w:val="22"/>
          <w:szCs w:val="22"/>
          <w:rtl/>
        </w:rPr>
        <w:t xml:space="preserve">, קוד מטרה, תיעוד טכני, סביבות פיתוח וכלי בנייה;</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2.1.7. </w:t>
      </w:r>
      <w:r>
        <w:rPr>
          <w:rFonts w:ascii="David" w:cs="David" w:eastAsia="David" w:hAnsi="David"/>
          <w:b/>
          <w:bCs/>
          <w:sz w:val="22"/>
          <w:szCs w:val="22"/>
          <w:rtl/>
        </w:rPr>
        <w:t xml:space="preserve">הטרמינולוגיה והשפה המקצועית</w:t>
      </w:r>
      <w:r>
        <w:rPr>
          <w:rFonts w:ascii="David" w:cs="David" w:eastAsia="David" w:hAnsi="David"/>
          <w:sz w:val="22"/>
          <w:szCs w:val="22"/>
          <w:rtl/>
        </w:rPr>
        <w:t xml:space="preserve"> שפותחה עבור המערכת ומיפוייה למונחים תפעוליים;</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2.1.8. </w:t>
      </w:r>
      <w:r>
        <w:rPr>
          <w:rFonts w:ascii="David" w:cs="David" w:eastAsia="David" w:hAnsi="David"/>
          <w:b/>
          <w:bCs/>
          <w:sz w:val="22"/>
          <w:szCs w:val="22"/>
          <w:rtl/>
        </w:rPr>
        <w:t xml:space="preserve">הדגמות (דמו)</w:t>
      </w:r>
      <w:r>
        <w:rPr>
          <w:rFonts w:ascii="David" w:cs="David" w:eastAsia="David" w:hAnsi="David"/>
          <w:sz w:val="22"/>
          <w:szCs w:val="22"/>
          <w:rtl/>
        </w:rPr>
        <w:t xml:space="preserve">, מצגות, צילומי מסך, הקלטות וידאו, סרטוני הדגמה ואבות טיפוס;</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2.1.9. </w:t>
      </w:r>
      <w:r>
        <w:rPr>
          <w:rFonts w:ascii="David" w:cs="David" w:eastAsia="David" w:hAnsi="David"/>
          <w:b/>
          <w:bCs/>
          <w:sz w:val="22"/>
          <w:szCs w:val="22"/>
          <w:rtl/>
        </w:rPr>
        <w:t xml:space="preserve">מידע עסקי</w:t>
      </w:r>
      <w:r>
        <w:rPr>
          <w:rFonts w:ascii="David" w:cs="David" w:eastAsia="David" w:hAnsi="David"/>
          <w:sz w:val="22"/>
          <w:szCs w:val="22"/>
          <w:rtl/>
        </w:rPr>
        <w:t xml:space="preserve"> — מודל עסקי, תמחור, לקוחות קיימים ופוטנציאליים, שותפים, ספקים, תוכניות שיווק ונתונים פיננסיים;</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2.1.10. </w:t>
      </w:r>
      <w:r>
        <w:rPr>
          <w:rFonts w:ascii="David" w:cs="David" w:eastAsia="David" w:hAnsi="David"/>
          <w:b/>
          <w:bCs/>
          <w:sz w:val="22"/>
          <w:szCs w:val="22"/>
          <w:rtl/>
        </w:rPr>
        <w:t xml:space="preserve">עצם קיומם של הדיונים</w:t>
      </w:r>
      <w:r>
        <w:rPr>
          <w:rFonts w:ascii="David" w:cs="David" w:eastAsia="David" w:hAnsi="David"/>
          <w:sz w:val="22"/>
          <w:szCs w:val="22"/>
          <w:rtl/>
        </w:rPr>
        <w:t xml:space="preserve"> בין הצדדים, תוכנם, שלב התקדמותם וזהות הצדדים להם;</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2.1.11. כל </w:t>
      </w:r>
      <w:r>
        <w:rPr>
          <w:rFonts w:ascii="David" w:cs="David" w:eastAsia="David" w:hAnsi="David"/>
          <w:b/>
          <w:bCs/>
          <w:sz w:val="22"/>
          <w:szCs w:val="22"/>
          <w:rtl/>
        </w:rPr>
        <w:t xml:space="preserve">נגזרת, ניתוח, תקציר, סיכום, רישום או מסמך</w:t>
      </w:r>
      <w:r>
        <w:rPr>
          <w:rFonts w:ascii="David" w:cs="David" w:eastAsia="David" w:hAnsi="David"/>
          <w:sz w:val="22"/>
          <w:szCs w:val="22"/>
          <w:rtl/>
        </w:rPr>
        <w:t xml:space="preserve"> שיוכן על ידי הצד המקבל או מטעמו, ככל שהוא מבוסס על המידע הסודי או משקף אותו.</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2.2. </w:t>
      </w:r>
      <w:r>
        <w:rPr>
          <w:rFonts w:ascii="David" w:cs="David" w:eastAsia="David" w:hAnsi="David"/>
          <w:b/>
          <w:bCs/>
          <w:sz w:val="22"/>
          <w:szCs w:val="22"/>
          <w:rtl/>
        </w:rPr>
        <w:t xml:space="preserve">המידע הסודי חוסה תחת הסכם זה בין אם נמסר בכתב, בעל פה, ויזואלית, אלקטרונית או בכל דרך אחרת, ובין אם סומן במפורש כ"סודי" ובין אם לאו.</w:t>
      </w:r>
      <w:r>
        <w:rPr>
          <w:rFonts w:ascii="David" w:cs="David" w:eastAsia="David" w:hAnsi="David"/>
          <w:sz w:val="22"/>
          <w:szCs w:val="22"/>
          <w:rtl/>
        </w:rPr>
        <w:t xml:space="preserve"> אין באי-סימון מידע כסודי כדי לגרוע ממעמדו כמידע סודי.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2.3. מידע שנמסר בעל פה או בהדגמה חזותית ייחשב כמידע סודי ממועד מסירתו, ואין כל חובה על הצד המגלה לאשרו בכתב בדיעבד.</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3. חריגים לחובת הסודיות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3.1. חובות הצד המקבל לפי הסכם זה לא יחולו על מידע שהצד המקבל יוכיח, </w:t>
      </w:r>
      <w:r>
        <w:rPr>
          <w:rFonts w:ascii="David" w:cs="David" w:eastAsia="David" w:hAnsi="David"/>
          <w:b/>
          <w:bCs/>
          <w:sz w:val="22"/>
          <w:szCs w:val="22"/>
          <w:rtl/>
        </w:rPr>
        <w:t xml:space="preserve">בראיות בכתב ובנות-אימות שנוצרו בזמן אמת</w:t>
      </w:r>
      <w:r>
        <w:rPr>
          <w:rFonts w:ascii="David" w:cs="David" w:eastAsia="David" w:hAnsi="David"/>
          <w:sz w:val="22"/>
          <w:szCs w:val="22"/>
          <w:rtl/>
        </w:rPr>
        <w:t xml:space="preserve">, כי מתקיים בו אחד מאלה:</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3.1.1. היה </w:t>
      </w:r>
      <w:r>
        <w:rPr>
          <w:rFonts w:ascii="David" w:cs="David" w:eastAsia="David" w:hAnsi="David"/>
          <w:b/>
          <w:bCs/>
          <w:sz w:val="22"/>
          <w:szCs w:val="22"/>
          <w:rtl/>
        </w:rPr>
        <w:t xml:space="preserve">נחלת הכלל</w:t>
      </w:r>
      <w:r>
        <w:rPr>
          <w:rFonts w:ascii="David" w:cs="David" w:eastAsia="David" w:hAnsi="David"/>
          <w:sz w:val="22"/>
          <w:szCs w:val="22"/>
          <w:rtl/>
        </w:rPr>
        <w:t xml:space="preserve"> במועד גילויו לצד המקבל;</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3.1.2. הפך ל</w:t>
      </w:r>
      <w:r>
        <w:rPr>
          <w:rFonts w:ascii="David" w:cs="David" w:eastAsia="David" w:hAnsi="David"/>
          <w:b/>
          <w:bCs/>
          <w:sz w:val="22"/>
          <w:szCs w:val="22"/>
          <w:rtl/>
        </w:rPr>
        <w:t xml:space="preserve">נחלת הכלל</w:t>
      </w:r>
      <w:r>
        <w:rPr>
          <w:rFonts w:ascii="David" w:cs="David" w:eastAsia="David" w:hAnsi="David"/>
          <w:sz w:val="22"/>
          <w:szCs w:val="22"/>
          <w:rtl/>
        </w:rPr>
        <w:t xml:space="preserve"> לאחר גילויו, שלא כתוצאה ממעשה או מחדל של הצד המקבל או מי מטעמו ושלא תוך הפרת חובת סודיות כלשהי;</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3.1.3. היה </w:t>
      </w:r>
      <w:r>
        <w:rPr>
          <w:rFonts w:ascii="David" w:cs="David" w:eastAsia="David" w:hAnsi="David"/>
          <w:b/>
          <w:bCs/>
          <w:sz w:val="22"/>
          <w:szCs w:val="22"/>
          <w:rtl/>
        </w:rPr>
        <w:t xml:space="preserve">מצוי כדין בידי הצד המקבל</w:t>
      </w:r>
      <w:r>
        <w:rPr>
          <w:rFonts w:ascii="David" w:cs="David" w:eastAsia="David" w:hAnsi="David"/>
          <w:sz w:val="22"/>
          <w:szCs w:val="22"/>
          <w:rtl/>
        </w:rPr>
        <w:t xml:space="preserve"> לפני מועד גילויו לו על ידי הצד המגלה, ללא חובת סודיות;</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3.1.4. נמסר לצד המקבל כדין על ידי </w:t>
      </w:r>
      <w:r>
        <w:rPr>
          <w:rFonts w:ascii="David" w:cs="David" w:eastAsia="David" w:hAnsi="David"/>
          <w:b/>
          <w:bCs/>
          <w:sz w:val="22"/>
          <w:szCs w:val="22"/>
          <w:rtl/>
        </w:rPr>
        <w:t xml:space="preserve">צד שלישי</w:t>
      </w:r>
      <w:r>
        <w:rPr>
          <w:rFonts w:ascii="David" w:cs="David" w:eastAsia="David" w:hAnsi="David"/>
          <w:sz w:val="22"/>
          <w:szCs w:val="22"/>
          <w:rtl/>
        </w:rPr>
        <w:t xml:space="preserve"> הרשאי למוסרו, ללא הפרת חובת סודיות כלפי הצד המגלה;</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3.1.5. </w:t>
      </w:r>
      <w:r>
        <w:rPr>
          <w:rFonts w:ascii="David" w:cs="David" w:eastAsia="David" w:hAnsi="David"/>
          <w:b/>
          <w:bCs/>
          <w:sz w:val="22"/>
          <w:szCs w:val="22"/>
          <w:rtl/>
        </w:rPr>
        <w:t xml:space="preserve">פותח באופן עצמאי</w:t>
      </w:r>
      <w:r>
        <w:rPr>
          <w:rFonts w:ascii="David" w:cs="David" w:eastAsia="David" w:hAnsi="David"/>
          <w:sz w:val="22"/>
          <w:szCs w:val="22"/>
          <w:rtl/>
        </w:rPr>
        <w:t xml:space="preserve"> על ידי הצד המקבל, על ידי עובדים שלא הייתה להם כל גישה למידע הסודי ושלא נחשפו לו, כפי שיוכח בתיעוד פיתוח בן-אימות שנערך בזמן אמת.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3.2. </w:t>
      </w:r>
      <w:r>
        <w:rPr>
          <w:rFonts w:ascii="David" w:cs="David" w:eastAsia="David" w:hAnsi="David"/>
          <w:b/>
          <w:bCs/>
          <w:sz w:val="22"/>
          <w:szCs w:val="22"/>
          <w:rtl/>
        </w:rPr>
        <w:t xml:space="preserve">למען הסר ספק:</w:t>
      </w:r>
      <w:r>
        <w:rPr>
          <w:rFonts w:ascii="David" w:cs="David" w:eastAsia="David" w:hAnsi="David"/>
          <w:sz w:val="22"/>
          <w:szCs w:val="22"/>
          <w:rtl/>
        </w:rPr>
        <w:t xml:space="preserve"> קיבוץ (compilation) או שילוב מסוים של פרטי מידע לא ייחשב כנחלת הכלל אך ורק משום שפרטים בודדים מתוכו הם נחלת הכלל, אלא אם הקיבוץ או השילוב עצמו, על כל מרכיביו, הוא נחלת הכלל.</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3.3. </w:t>
      </w:r>
      <w:r>
        <w:rPr>
          <w:rFonts w:ascii="David" w:cs="David" w:eastAsia="David" w:hAnsi="David"/>
          <w:b/>
          <w:bCs/>
          <w:sz w:val="22"/>
          <w:szCs w:val="22"/>
          <w:rtl/>
        </w:rPr>
        <w:t xml:space="preserve">גילוי על פי דין</w:t>
      </w:r>
      <w:r>
        <w:rPr>
          <w:rFonts w:ascii="David" w:cs="David" w:eastAsia="David" w:hAnsi="David"/>
          <w:sz w:val="22"/>
          <w:szCs w:val="22"/>
          <w:rtl/>
        </w:rPr>
        <w:t xml:space="preserve"> — היה והצד המקבל יידרש לגלות מידע סודי מכוח צו שיפוטי, דרישת רשות מוסמכת או הוראת דין, יודיע על כך לצד המגלה </w:t>
      </w:r>
      <w:r>
        <w:rPr>
          <w:rFonts w:ascii="David" w:cs="David" w:eastAsia="David" w:hAnsi="David"/>
          <w:b/>
          <w:bCs/>
          <w:sz w:val="22"/>
          <w:szCs w:val="22"/>
          <w:rtl/>
        </w:rPr>
        <w:t xml:space="preserve">מיד ובכתב ולפני הגילוי</w:t>
      </w:r>
      <w:r>
        <w:rPr>
          <w:rFonts w:ascii="David" w:cs="David" w:eastAsia="David" w:hAnsi="David"/>
          <w:sz w:val="22"/>
          <w:szCs w:val="22"/>
          <w:rtl/>
        </w:rPr>
        <w:t xml:space="preserve">, ככל שהדבר מותר על פי דין, יאפשר לצד המגלה לפעול למניעת הגילוי או להגבלתו, וישתף פעולה עמו לשם כך על חשבון הצד המגלה. בכל מקרה יגלה הצד המקבל אך ורק את החלק המזערי מהמידע הנדרש על פי הדין, ויפעל להבטיח שיינתן לו יחס חסוי.</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4. התחייבויות הצד המקבל</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הצד המקבל מתחייב בזאת: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4.1. </w:t>
      </w:r>
      <w:r>
        <w:rPr>
          <w:rFonts w:ascii="David" w:cs="David" w:eastAsia="David" w:hAnsi="David"/>
          <w:b/>
          <w:bCs/>
          <w:sz w:val="22"/>
          <w:szCs w:val="22"/>
          <w:rtl/>
        </w:rPr>
        <w:t xml:space="preserve">לשמור על המידע הסודי בסודיות מוחלטת</w:t>
      </w:r>
      <w:r>
        <w:rPr>
          <w:rFonts w:ascii="David" w:cs="David" w:eastAsia="David" w:hAnsi="David"/>
          <w:sz w:val="22"/>
          <w:szCs w:val="22"/>
          <w:rtl/>
        </w:rPr>
        <w:t xml:space="preserve">, ולנקוט לשם כך אמצעי זהירות והגנה שאינם פחותים מאלה שהוא נוקט לגבי מידע סודי משלו בעל ערך דומה, ובכל מקרה לא פחות מרמת זהירות סבירה.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4.2. </w:t>
      </w:r>
      <w:r>
        <w:rPr>
          <w:rFonts w:ascii="David" w:cs="David" w:eastAsia="David" w:hAnsi="David"/>
          <w:b/>
          <w:bCs/>
          <w:sz w:val="22"/>
          <w:szCs w:val="22"/>
          <w:rtl/>
        </w:rPr>
        <w:t xml:space="preserve">לעשות שימוש במידע הסודי אך ורק לצורך המטרה</w:t>
      </w:r>
      <w:r>
        <w:rPr>
          <w:rFonts w:ascii="David" w:cs="David" w:eastAsia="David" w:hAnsi="David"/>
          <w:sz w:val="22"/>
          <w:szCs w:val="22"/>
          <w:rtl/>
        </w:rPr>
        <w:t xml:space="preserve">, ולא לכל מטרה אחרת שהיא.</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4.3. </w:t>
      </w:r>
      <w:r>
        <w:rPr>
          <w:rFonts w:ascii="David" w:cs="David" w:eastAsia="David" w:hAnsi="David"/>
          <w:b/>
          <w:bCs/>
          <w:sz w:val="22"/>
          <w:szCs w:val="22"/>
          <w:rtl/>
        </w:rPr>
        <w:t xml:space="preserve">שלא לגלות, למסור, להעביר, להפיץ או להציג</w:t>
      </w:r>
      <w:r>
        <w:rPr>
          <w:rFonts w:ascii="David" w:cs="David" w:eastAsia="David" w:hAnsi="David"/>
          <w:sz w:val="22"/>
          <w:szCs w:val="22"/>
          <w:rtl/>
        </w:rPr>
        <w:t xml:space="preserve"> את המידע הסודי לכל צד שלישי, אלא בכפוף לסעיף 5 להלן.</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4.4. </w:t>
      </w:r>
      <w:r>
        <w:rPr>
          <w:rFonts w:ascii="David" w:cs="David" w:eastAsia="David" w:hAnsi="David"/>
          <w:b/>
          <w:bCs/>
          <w:sz w:val="22"/>
          <w:szCs w:val="22"/>
          <w:rtl/>
        </w:rPr>
        <w:t xml:space="preserve">שלא להעתיק, לשכפל, לצלם, להקליט או לתעד</w:t>
      </w:r>
      <w:r>
        <w:rPr>
          <w:rFonts w:ascii="David" w:cs="David" w:eastAsia="David" w:hAnsi="David"/>
          <w:sz w:val="22"/>
          <w:szCs w:val="22"/>
          <w:rtl/>
        </w:rPr>
        <w:t xml:space="preserve"> את המידע הסודי, כולו או חלקו, אלא במידה הנדרשת לצורך המטרה. כל עותק ישא את סימוני הסודיות של המקור, ויחולו עליו הוראות הסכם זה.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4.5. </w:t>
      </w:r>
      <w:r>
        <w:rPr>
          <w:rFonts w:ascii="David" w:cs="David" w:eastAsia="David" w:hAnsi="David"/>
          <w:b/>
          <w:bCs/>
          <w:sz w:val="22"/>
          <w:szCs w:val="22"/>
          <w:rtl/>
        </w:rPr>
        <w:t xml:space="preserve">שלא לבצע הנדסה חוזרת (reverse engineering)</w:t>
      </w:r>
      <w:r>
        <w:rPr>
          <w:rFonts w:ascii="David" w:cs="David" w:eastAsia="David" w:hAnsi="David"/>
          <w:sz w:val="22"/>
          <w:szCs w:val="22"/>
          <w:rtl/>
        </w:rPr>
        <w:t xml:space="preserve">, פירוק, פענוח, ניתוח מבני או כל פעולה אחרת שמטרתה או תוצאתה חשיפת אופן פעולתה של המערכת, לרבות מתוך הדגמות, צילומי מסך או אב טיפוס.</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4.6. </w:t>
      </w:r>
      <w:r>
        <w:rPr>
          <w:rFonts w:ascii="David" w:cs="David" w:eastAsia="David" w:hAnsi="David"/>
          <w:b/>
          <w:bCs/>
          <w:sz w:val="22"/>
          <w:szCs w:val="22"/>
          <w:rtl/>
        </w:rPr>
        <w:t xml:space="preserve">שלא להקליט, לצלם או להסריט</w:t>
      </w:r>
      <w:r>
        <w:rPr>
          <w:rFonts w:ascii="David" w:cs="David" w:eastAsia="David" w:hAnsi="David"/>
          <w:sz w:val="22"/>
          <w:szCs w:val="22"/>
          <w:rtl/>
        </w:rPr>
        <w:t xml:space="preserve"> מפגשים, הדגמות או מצגות של הצד המגלה, אלא בהסכמתו המפורשת בכתב ומראש.</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4.7. להביא לידיעת כל מי שנחשף למידע הסודי מטעמו את סודיות המידע ואת ההתחייבויות לפי הסכם זה.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4.8. </w:t>
      </w:r>
      <w:r>
        <w:rPr>
          <w:rFonts w:ascii="David" w:cs="David" w:eastAsia="David" w:hAnsi="David"/>
          <w:b/>
          <w:bCs/>
          <w:sz w:val="22"/>
          <w:szCs w:val="22"/>
          <w:rtl/>
        </w:rPr>
        <w:t xml:space="preserve">להודיע לצד המגלה מיד ובכתב</w:t>
      </w:r>
      <w:r>
        <w:rPr>
          <w:rFonts w:ascii="David" w:cs="David" w:eastAsia="David" w:hAnsi="David"/>
          <w:sz w:val="22"/>
          <w:szCs w:val="22"/>
          <w:rtl/>
        </w:rPr>
        <w:t xml:space="preserve"> על כל חשד לאובדן, אבדן שליטה, גילוי בלתי מורשה או שימוש בלתי מורשה במידע הסודי, ולשתף פעולה באופן מלא בצמצום הנזק.</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5. גילוי מותר — "צורך לדעת"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5.1. הצד המקבל רשאי לגלות את המידע הסודי אך ורק לעובדיו, נושאי המשרה שלו ויועציו המקצועיים (</w:t>
      </w:r>
      <w:r>
        <w:rPr>
          <w:rFonts w:ascii="David" w:cs="David" w:eastAsia="David" w:hAnsi="David"/>
          <w:b/>
          <w:bCs/>
          <w:sz w:val="22"/>
          <w:szCs w:val="22"/>
          <w:rtl/>
        </w:rPr>
        <w:t xml:space="preserve">"הנציגים"</w:t>
      </w:r>
      <w:r>
        <w:rPr>
          <w:rFonts w:ascii="David" w:cs="David" w:eastAsia="David" w:hAnsi="David"/>
          <w:sz w:val="22"/>
          <w:szCs w:val="22"/>
          <w:rtl/>
        </w:rPr>
        <w:t xml:space="preserve">), אשר:</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5.1.1. </w:t>
      </w:r>
      <w:r>
        <w:rPr>
          <w:rFonts w:ascii="David" w:cs="David" w:eastAsia="David" w:hAnsi="David"/>
          <w:b/>
          <w:bCs/>
          <w:sz w:val="22"/>
          <w:szCs w:val="22"/>
          <w:rtl/>
        </w:rPr>
        <w:t xml:space="preserve">נדרשים להכיר את המידע</w:t>
      </w:r>
      <w:r>
        <w:rPr>
          <w:rFonts w:ascii="David" w:cs="David" w:eastAsia="David" w:hAnsi="David"/>
          <w:sz w:val="22"/>
          <w:szCs w:val="22"/>
          <w:rtl/>
        </w:rPr>
        <w:t xml:space="preserve"> לצורך המטרה בלבד (need-to-know);</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5.1.2. </w:t>
      </w:r>
      <w:r>
        <w:rPr>
          <w:rFonts w:ascii="David" w:cs="David" w:eastAsia="David" w:hAnsi="David"/>
          <w:b/>
          <w:bCs/>
          <w:sz w:val="22"/>
          <w:szCs w:val="22"/>
          <w:rtl/>
        </w:rPr>
        <w:t xml:space="preserve">חתומים על התחייבות סודיות</w:t>
      </w:r>
      <w:r>
        <w:rPr>
          <w:rFonts w:ascii="David" w:cs="David" w:eastAsia="David" w:hAnsi="David"/>
          <w:sz w:val="22"/>
          <w:szCs w:val="22"/>
          <w:rtl/>
        </w:rPr>
        <w:t xml:space="preserve"> שתנאיה מגבילים לא פחות מתנאי הסכם זה;</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5.1.3. </w:t>
      </w:r>
      <w:r>
        <w:rPr>
          <w:rFonts w:ascii="David" w:cs="David" w:eastAsia="David" w:hAnsi="David"/>
          <w:b/>
          <w:bCs/>
          <w:sz w:val="22"/>
          <w:szCs w:val="22"/>
          <w:rtl/>
        </w:rPr>
        <w:t xml:space="preserve">יודעו</w:t>
      </w:r>
      <w:r>
        <w:rPr>
          <w:rFonts w:ascii="David" w:cs="David" w:eastAsia="David" w:hAnsi="David"/>
          <w:sz w:val="22"/>
          <w:szCs w:val="22"/>
          <w:rtl/>
        </w:rPr>
        <w:t xml:space="preserve"> מראש בדבר סודיות המידע והמגבלות החלות עליו.</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5.2. הצד המקבל רשאי לגלות את המידע הסודי לחברה קשורה, לקבלן משנה או לצד שלישי כלשהו </w:t>
      </w:r>
      <w:r>
        <w:rPr>
          <w:rFonts w:ascii="David" w:cs="David" w:eastAsia="David" w:hAnsi="David"/>
          <w:b/>
          <w:bCs/>
          <w:sz w:val="22"/>
          <w:szCs w:val="22"/>
          <w:rtl/>
        </w:rPr>
        <w:t xml:space="preserve">אך ורק בהסכמת הצד המגלה מראש ובכתב</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5.3. </w:t>
      </w:r>
      <w:r>
        <w:rPr>
          <w:rFonts w:ascii="David" w:cs="David" w:eastAsia="David" w:hAnsi="David"/>
          <w:b/>
          <w:bCs/>
          <w:sz w:val="22"/>
          <w:szCs w:val="22"/>
          <w:rtl/>
        </w:rPr>
        <w:t xml:space="preserve">הצד המקבל אחראי באחריות מלאה</w:t>
      </w:r>
      <w:r>
        <w:rPr>
          <w:rFonts w:ascii="David" w:cs="David" w:eastAsia="David" w:hAnsi="David"/>
          <w:sz w:val="22"/>
          <w:szCs w:val="22"/>
          <w:rtl/>
        </w:rPr>
        <w:t xml:space="preserve"> לכל מעשה או מחדל של נציגיו ושל כל מי שנחשף למידע הסודי מטעמו, כאילו היה מעשהו או מחדלו שלו.</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5.4. לבקשת הצד המגלה, ימסור לו הצד המקבל </w:t>
      </w:r>
      <w:r>
        <w:rPr>
          <w:rFonts w:ascii="David" w:cs="David" w:eastAsia="David" w:hAnsi="David"/>
          <w:b/>
          <w:bCs/>
          <w:sz w:val="22"/>
          <w:szCs w:val="22"/>
          <w:rtl/>
        </w:rPr>
        <w:t xml:space="preserve">רשימה מעודכנת בכתב</w:t>
      </w:r>
      <w:r>
        <w:rPr>
          <w:rFonts w:ascii="David" w:cs="David" w:eastAsia="David" w:hAnsi="David"/>
          <w:sz w:val="22"/>
          <w:szCs w:val="22"/>
          <w:rtl/>
        </w:rPr>
        <w:t xml:space="preserve"> של כל מי שנחשף למידע הסודי מטעמו.</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6. אי-שימוש, אי-תחרות ואי-עקיפה</w:t>
      </w:r>
    </w:p>
    <w:p>
      <w:pPr>
        <w:bidi/>
        <w:spacing w:after="60"/>
        <w:jc w:val="right"/>
      </w:pPr>
      <w:r>
        <w:rPr>
          <w:rFonts w:ascii="David" w:cs="David" w:eastAsia="David" w:hAnsi="David"/>
          <w:sz w:val="22"/>
          <w:szCs w:val="22"/>
          <w:rtl/>
        </w:rPr>
        <w:t xml:space="preserve"/>
      </w:r>
    </w:p>
    <w:p>
      <w:pPr>
        <w:pBdr>
          <w:right w:val="single" w:color="888888" w:sz="12" w:space="6"/>
        </w:pBdr>
        <w:shd w:fill="F2F2F2"/>
        <w:bidi/>
        <w:spacing w:after="160" w:before="80"/>
        <w:ind w:right="240"/>
        <w:jc w:val="right"/>
      </w:pPr>
      <w:r>
        <w:rPr>
          <w:rFonts w:ascii="David" w:cs="David" w:eastAsia="David" w:hAnsi="David"/>
          <w:b/>
          <w:bCs/>
          <w:i/>
          <w:iCs/>
          <w:color w:val="444444"/>
          <w:sz w:val="22"/>
          <w:szCs w:val="22"/>
          <w:rtl/>
        </w:rPr>
        <w:t xml:space="preserve">סעיף מהותי — לב ההגנה של הסכם זה.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6.1. הצד המקבל מתחייב </w:t>
      </w:r>
      <w:r>
        <w:rPr>
          <w:rFonts w:ascii="David" w:cs="David" w:eastAsia="David" w:hAnsi="David"/>
          <w:b/>
          <w:bCs/>
          <w:sz w:val="22"/>
          <w:szCs w:val="22"/>
          <w:rtl/>
        </w:rPr>
        <w:t xml:space="preserve">שלא לעשות שימוש במידע הסודי</w:t>
      </w:r>
      <w:r>
        <w:rPr>
          <w:rFonts w:ascii="David" w:cs="David" w:eastAsia="David" w:hAnsi="David"/>
          <w:sz w:val="22"/>
          <w:szCs w:val="22"/>
          <w:rtl/>
        </w:rPr>
        <w:t xml:space="preserve">, במישרין או בעקיפין, לצורך פיתוח, אפיון, תכנון, ייצור, שיווק, הפצה או הזמנה של מוצר, מערכת, שירות או רכיב </w:t>
      </w:r>
      <w:r>
        <w:rPr>
          <w:rFonts w:ascii="David" w:cs="David" w:eastAsia="David" w:hAnsi="David"/>
          <w:b/>
          <w:bCs/>
          <w:sz w:val="22"/>
          <w:szCs w:val="22"/>
          <w:rtl/>
        </w:rPr>
        <w:t xml:space="preserve">המתחרים במערכת או דומים לה במהותם</w:t>
      </w:r>
      <w:r>
        <w:rPr>
          <w:rFonts w:ascii="David" w:cs="David" w:eastAsia="David" w:hAnsi="David"/>
          <w:sz w:val="22"/>
          <w:szCs w:val="22"/>
          <w:rtl/>
        </w:rPr>
        <w:t xml:space="preserve">, בין בעצמו, בין באמצעות אחר, ובין בשיתוף עם אחר.</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6.2. הצד המקבל מתחייב </w:t>
      </w:r>
      <w:r>
        <w:rPr>
          <w:rFonts w:ascii="David" w:cs="David" w:eastAsia="David" w:hAnsi="David"/>
          <w:b/>
          <w:bCs/>
          <w:sz w:val="22"/>
          <w:szCs w:val="22"/>
          <w:rtl/>
        </w:rPr>
        <w:t xml:space="preserve">שלא לעקוף את הצד המגלה</w:t>
      </w:r>
      <w:r>
        <w:rPr>
          <w:rFonts w:ascii="David" w:cs="David" w:eastAsia="David" w:hAnsi="David"/>
          <w:sz w:val="22"/>
          <w:szCs w:val="22"/>
          <w:rtl/>
        </w:rPr>
        <w:t xml:space="preserve"> ולא ליצור קשר, במישרין או בעקיפין, עם לקוחותיו, שותפיו, ספקיו או גורמים שהוצגו לו על ידי הצד המגלה, בכל הנוגע למטרה או למערכת, אלא בהסכמת הצד המגלה מראש ובכתב.</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6.3. הצד המקבל מתחייב </w:t>
      </w:r>
      <w:r>
        <w:rPr>
          <w:rFonts w:ascii="David" w:cs="David" w:eastAsia="David" w:hAnsi="David"/>
          <w:b/>
          <w:bCs/>
          <w:sz w:val="22"/>
          <w:szCs w:val="22"/>
          <w:rtl/>
        </w:rPr>
        <w:t xml:space="preserve">שלא לפנות ולא לגייס</w:t>
      </w:r>
      <w:r>
        <w:rPr>
          <w:rFonts w:ascii="David" w:cs="David" w:eastAsia="David" w:hAnsi="David"/>
          <w:sz w:val="22"/>
          <w:szCs w:val="22"/>
          <w:rtl/>
        </w:rPr>
        <w:t xml:space="preserve"> (solicitation), במישרין או בעקיפין, כל אדם המועסק על ידי הצד המגלה או המספק לו שירותים, למשך תקופת הסכם זה ו-12 חודשים לאחריה. מודעת דרושים כללית שאינה מכוונת אישית לא תיחשב הפרת סעיף זה.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6.4. </w:t>
      </w:r>
      <w:r>
        <w:rPr>
          <w:rFonts w:ascii="David" w:cs="David" w:eastAsia="David" w:hAnsi="David"/>
          <w:b/>
          <w:bCs/>
          <w:sz w:val="22"/>
          <w:szCs w:val="22"/>
          <w:rtl/>
        </w:rPr>
        <w:t xml:space="preserve">שלילת "מידע שיורי" (No Residuals):</w:t>
      </w:r>
      <w:r>
        <w:rPr>
          <w:rFonts w:ascii="David" w:cs="David" w:eastAsia="David" w:hAnsi="David"/>
          <w:sz w:val="22"/>
          <w:szCs w:val="22"/>
          <w:rtl/>
        </w:rPr>
        <w:t xml:space="preserve"> הצדדים מסכימים במפורש כי </w:t>
      </w:r>
      <w:r>
        <w:rPr>
          <w:rFonts w:ascii="David" w:cs="David" w:eastAsia="David" w:hAnsi="David"/>
          <w:b/>
          <w:bCs/>
          <w:sz w:val="22"/>
          <w:szCs w:val="22"/>
          <w:rtl/>
        </w:rPr>
        <w:t xml:space="preserve">אין</w:t>
      </w:r>
      <w:r>
        <w:rPr>
          <w:rFonts w:ascii="David" w:cs="David" w:eastAsia="David" w:hAnsi="David"/>
          <w:sz w:val="22"/>
          <w:szCs w:val="22"/>
          <w:rtl/>
        </w:rPr>
        <w:t xml:space="preserve"> ולא תהיה לצד המקבל כל זכות לעשות שימוש במידע הסודי או בכל חלק ממנו מכוח טענה של "זיכרון בלתי מסייע", "ידע כללי", "מיומנות שנצברה", "residuals" או כל טענה דומה. כל שימוש כאמור ייחשב הפרה של הסכם זה.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6.5. הצד המקבל מצהיר כי </w:t>
      </w:r>
      <w:r>
        <w:rPr>
          <w:rFonts w:ascii="David" w:cs="David" w:eastAsia="David" w:hAnsi="David"/>
          <w:b/>
          <w:bCs/>
          <w:sz w:val="22"/>
          <w:szCs w:val="22"/>
          <w:rtl/>
        </w:rPr>
        <w:t xml:space="preserve">ידוע לו שהמידע הסודי הוא סוד מסחרי</w:t>
      </w:r>
      <w:r>
        <w:rPr>
          <w:rFonts w:ascii="David" w:cs="David" w:eastAsia="David" w:hAnsi="David"/>
          <w:sz w:val="22"/>
          <w:szCs w:val="22"/>
          <w:rtl/>
        </w:rPr>
        <w:t xml:space="preserve"> של הצד המגלה כמשמעותו בחוק עוולות מסחריות, התשנ"ט-1999, וכי הצד המגלה נוקט אמצעים סבירים לשמירת סודיותו.</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7. קניין רוחני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7.1. </w:t>
      </w:r>
      <w:r>
        <w:rPr>
          <w:rFonts w:ascii="David" w:cs="David" w:eastAsia="David" w:hAnsi="David"/>
          <w:b/>
          <w:bCs/>
          <w:sz w:val="22"/>
          <w:szCs w:val="22"/>
          <w:rtl/>
        </w:rPr>
        <w:t xml:space="preserve">כל זכויות הקניין הרוחני במידע הסודי ובמערכת</w:t>
      </w:r>
      <w:r>
        <w:rPr>
          <w:rFonts w:ascii="David" w:cs="David" w:eastAsia="David" w:hAnsi="David"/>
          <w:sz w:val="22"/>
          <w:szCs w:val="22"/>
          <w:rtl/>
        </w:rPr>
        <w:t xml:space="preserve"> — לרבות זכויות יוצרים, פטנטים ובקשות פטנט, סודות מסחריים, מדגמים, סימני מסחר, זכויות מוסריות וכל זכות אחרת, רשומה או שאינה רשומה — הן ותישארנה </w:t>
      </w:r>
      <w:r>
        <w:rPr>
          <w:rFonts w:ascii="David" w:cs="David" w:eastAsia="David" w:hAnsi="David"/>
          <w:b/>
          <w:bCs/>
          <w:sz w:val="22"/>
          <w:szCs w:val="22"/>
          <w:rtl/>
        </w:rPr>
        <w:t xml:space="preserve">בבעלותו הבלעדית והמלאה של הצד המגלה</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7.2. </w:t>
      </w:r>
      <w:r>
        <w:rPr>
          <w:rFonts w:ascii="David" w:cs="David" w:eastAsia="David" w:hAnsi="David"/>
          <w:b/>
          <w:bCs/>
          <w:sz w:val="22"/>
          <w:szCs w:val="22"/>
          <w:rtl/>
        </w:rPr>
        <w:t xml:space="preserve">אין בהסכם זה, במסירת המידע הסודי או בקיום הדיונים בין הצדדים כדי להעניק לצד המקבל כל זכות, רישיון, בעלות, זיקה או אינטרס</w:t>
      </w:r>
      <w:r>
        <w:rPr>
          <w:rFonts w:ascii="David" w:cs="David" w:eastAsia="David" w:hAnsi="David"/>
          <w:sz w:val="22"/>
          <w:szCs w:val="22"/>
          <w:rtl/>
        </w:rPr>
        <w:t xml:space="preserve"> במידע הסודי או במערכת, בין במפורש, בין במשתמע, בין מכוח השתק ובין בכל דרך אחרת.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7.3. </w:t>
      </w:r>
      <w:r>
        <w:rPr>
          <w:rFonts w:ascii="David" w:cs="David" w:eastAsia="David" w:hAnsi="David"/>
          <w:b/>
          <w:bCs/>
          <w:sz w:val="22"/>
          <w:szCs w:val="22"/>
          <w:rtl/>
        </w:rPr>
        <w:t xml:space="preserve">המידע נמסר "כמות שהוא" (AS-IS)</w:t>
      </w:r>
      <w:r>
        <w:rPr>
          <w:rFonts w:ascii="David" w:cs="David" w:eastAsia="David" w:hAnsi="David"/>
          <w:sz w:val="22"/>
          <w:szCs w:val="22"/>
          <w:rtl/>
        </w:rPr>
        <w:t xml:space="preserve">. הצד המגלה אינו נותן כל מצג או התחייבות בדבר דיוקו, שלמותו או התאמתו של המידע הסודי לצורך כלשהו, ולא יישא באחריות כלשהי בגין הסתמכות הצד המקבל עליו.</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7.4. </w:t>
      </w:r>
      <w:r>
        <w:rPr>
          <w:rFonts w:ascii="David" w:cs="David" w:eastAsia="David" w:hAnsi="David"/>
          <w:b/>
          <w:bCs/>
          <w:sz w:val="22"/>
          <w:szCs w:val="22"/>
          <w:rtl/>
        </w:rPr>
        <w:t xml:space="preserve">משוב (Feedback):</w:t>
      </w:r>
      <w:r>
        <w:rPr>
          <w:rFonts w:ascii="David" w:cs="David" w:eastAsia="David" w:hAnsi="David"/>
          <w:sz w:val="22"/>
          <w:szCs w:val="22"/>
          <w:rtl/>
        </w:rPr>
        <w:t xml:space="preserve"> ככל שהצד המקבל ימסור לצד המגלה הערות, הצעות או רעיונות לשיפור המערכת — יהיה הצד המגלה רשאי לעשות בהם שימוש חופשי, ללא תמורה וללא הגבלה, ולא תקום לצד המקבל כל זכות במערכת בשל כך.</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7.5. </w:t>
      </w:r>
      <w:r>
        <w:rPr>
          <w:rFonts w:ascii="David" w:cs="David" w:eastAsia="David" w:hAnsi="David"/>
          <w:b/>
          <w:bCs/>
          <w:sz w:val="22"/>
          <w:szCs w:val="22"/>
          <w:rtl/>
        </w:rPr>
        <w:t xml:space="preserve">פיתוחים ושיפורים:</w:t>
      </w:r>
      <w:r>
        <w:rPr>
          <w:rFonts w:ascii="David" w:cs="David" w:eastAsia="David" w:hAnsi="David"/>
          <w:sz w:val="22"/>
          <w:szCs w:val="22"/>
          <w:rtl/>
        </w:rPr>
        <w:t xml:space="preserve"> כל שיפור, פיתוח, נגזרת או המצאה שייווצרו על ידי הצד המקבל או מטעמו תוך שימוש במידע הסודי או בהסתמך עליו יהיו </w:t>
      </w:r>
      <w:r>
        <w:rPr>
          <w:rFonts w:ascii="David" w:cs="David" w:eastAsia="David" w:hAnsi="David"/>
          <w:b/>
          <w:bCs/>
          <w:sz w:val="22"/>
          <w:szCs w:val="22"/>
          <w:rtl/>
        </w:rPr>
        <w:t xml:space="preserve">בבעלות הצד המגלה בלבד</w:t>
      </w:r>
      <w:r>
        <w:rPr>
          <w:rFonts w:ascii="David" w:cs="David" w:eastAsia="David" w:hAnsi="David"/>
          <w:sz w:val="22"/>
          <w:szCs w:val="22"/>
          <w:rtl/>
        </w:rPr>
        <w:t xml:space="preserve">, והצד המקבל מסב לו בזאת מראש כל זכות בהם.</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8. היעדר התחייבות להתקשרות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8.1. </w:t>
      </w:r>
      <w:r>
        <w:rPr>
          <w:rFonts w:ascii="David" w:cs="David" w:eastAsia="David" w:hAnsi="David"/>
          <w:b/>
          <w:bCs/>
          <w:sz w:val="22"/>
          <w:szCs w:val="22"/>
          <w:rtl/>
        </w:rPr>
        <w:t xml:space="preserve">אין בהסכם זה כדי לחייב מי מהצדדים</w:t>
      </w:r>
      <w:r>
        <w:rPr>
          <w:rFonts w:ascii="David" w:cs="David" w:eastAsia="David" w:hAnsi="David"/>
          <w:sz w:val="22"/>
          <w:szCs w:val="22"/>
          <w:rtl/>
        </w:rPr>
        <w:t xml:space="preserve"> להתקשר בהסכם כלשהו, להמשיך במגעים, לבצע עסקה, לרכוש, למכור או לספק שירות כלשהו.</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8.2. כל צד רשאי </w:t>
      </w:r>
      <w:r>
        <w:rPr>
          <w:rFonts w:ascii="David" w:cs="David" w:eastAsia="David" w:hAnsi="David"/>
          <w:b/>
          <w:bCs/>
          <w:sz w:val="22"/>
          <w:szCs w:val="22"/>
          <w:rtl/>
        </w:rPr>
        <w:t xml:space="preserve">להפסיק את המגעים בכל עת, מכל סיבה וללא כל נימוק</w:t>
      </w:r>
      <w:r>
        <w:rPr>
          <w:rFonts w:ascii="David" w:cs="David" w:eastAsia="David" w:hAnsi="David"/>
          <w:sz w:val="22"/>
          <w:szCs w:val="22"/>
          <w:rtl/>
        </w:rPr>
        <w:t xml:space="preserve">, מבלי שתקום לצד השני עילת תביעה כלשהי בשל כך.</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8.3. התחייבויות הסודיות ואי-השימוש לפי הסכם זה </w:t>
      </w:r>
      <w:r>
        <w:rPr>
          <w:rFonts w:ascii="David" w:cs="David" w:eastAsia="David" w:hAnsi="David"/>
          <w:b/>
          <w:bCs/>
          <w:sz w:val="22"/>
          <w:szCs w:val="22"/>
          <w:rtl/>
        </w:rPr>
        <w:t xml:space="preserve">יעמדו בתוקפן גם לאחר הפסקת המגעים</w:t>
      </w:r>
      <w:r>
        <w:rPr>
          <w:rFonts w:ascii="David" w:cs="David" w:eastAsia="David" w:hAnsi="David"/>
          <w:sz w:val="22"/>
          <w:szCs w:val="22"/>
          <w:rtl/>
        </w:rPr>
        <w:t xml:space="preserve">, בהתאם לסעיף 10.</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8.4. הסכם מחייב בין הצדדים ייכרת, אם ייכרת, אך ורק במסמך נפרד שייחתם על ידי מורשי החתימה של שני הצדדים.</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9. השבה והשמדה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9.1. </w:t>
      </w:r>
      <w:r>
        <w:rPr>
          <w:rFonts w:ascii="David" w:cs="David" w:eastAsia="David" w:hAnsi="David"/>
          <w:b/>
          <w:bCs/>
          <w:sz w:val="22"/>
          <w:szCs w:val="22"/>
          <w:rtl/>
        </w:rPr>
        <w:t xml:space="preserve">לדרישת הצד המגלה בכל עת, ובכל מקרה עם סיום המגעים בין הצדדים או עם פקיעת הסכם זה</w:t>
      </w:r>
      <w:r>
        <w:rPr>
          <w:rFonts w:ascii="David" w:cs="David" w:eastAsia="David" w:hAnsi="David"/>
          <w:sz w:val="22"/>
          <w:szCs w:val="22"/>
          <w:rtl/>
        </w:rPr>
        <w:t xml:space="preserve"> — לפי המוקדם — יבצע הצד המקבל, תוך </w:t>
      </w:r>
      <w:r>
        <w:rPr>
          <w:rFonts w:ascii="David" w:cs="David" w:eastAsia="David" w:hAnsi="David"/>
          <w:b/>
          <w:bCs/>
          <w:sz w:val="22"/>
          <w:szCs w:val="22"/>
          <w:rtl/>
        </w:rPr>
        <w:t xml:space="preserve">7 ימים</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9.1.1. </w:t>
      </w:r>
      <w:r>
        <w:rPr>
          <w:rFonts w:ascii="David" w:cs="David" w:eastAsia="David" w:hAnsi="David"/>
          <w:b/>
          <w:bCs/>
          <w:sz w:val="22"/>
          <w:szCs w:val="22"/>
          <w:rtl/>
        </w:rPr>
        <w:t xml:space="preserve">השבה</w:t>
      </w:r>
      <w:r>
        <w:rPr>
          <w:rFonts w:ascii="David" w:cs="David" w:eastAsia="David" w:hAnsi="David"/>
          <w:sz w:val="22"/>
          <w:szCs w:val="22"/>
          <w:rtl/>
        </w:rPr>
        <w:t xml:space="preserve"> של כל המידע הסודי המוחשי שברשותו ושל כל עותק ממנו; או</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9.1.2. </w:t>
      </w:r>
      <w:r>
        <w:rPr>
          <w:rFonts w:ascii="David" w:cs="David" w:eastAsia="David" w:hAnsi="David"/>
          <w:b/>
          <w:bCs/>
          <w:sz w:val="22"/>
          <w:szCs w:val="22"/>
          <w:rtl/>
        </w:rPr>
        <w:t xml:space="preserve">השמדה</w:t>
      </w:r>
      <w:r>
        <w:rPr>
          <w:rFonts w:ascii="David" w:cs="David" w:eastAsia="David" w:hAnsi="David"/>
          <w:sz w:val="22"/>
          <w:szCs w:val="22"/>
          <w:rtl/>
        </w:rPr>
        <w:t xml:space="preserve"> של המידע הסודי, לרבות מחיקה בלתי הפיכה מכל מערכת מחשב, אמצעי אחסון, שירות ענן וגיבוי, לפי בחירת הצד המגלה.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9.2. הצד המקבל ימסור לצד המגלה, תוך 7 ימים נוספים, </w:t>
      </w:r>
      <w:r>
        <w:rPr>
          <w:rFonts w:ascii="David" w:cs="David" w:eastAsia="David" w:hAnsi="David"/>
          <w:b/>
          <w:bCs/>
          <w:sz w:val="22"/>
          <w:szCs w:val="22"/>
          <w:rtl/>
        </w:rPr>
        <w:t xml:space="preserve">אישור חתום בידי נושא משרה בכיר</w:t>
      </w:r>
      <w:r>
        <w:rPr>
          <w:rFonts w:ascii="David" w:cs="David" w:eastAsia="David" w:hAnsi="David"/>
          <w:sz w:val="22"/>
          <w:szCs w:val="22"/>
          <w:rtl/>
        </w:rPr>
        <w:t xml:space="preserve"> המאשר את ביצוע האמור במלואו.</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9.3. </w:t>
      </w:r>
      <w:r>
        <w:rPr>
          <w:rFonts w:ascii="David" w:cs="David" w:eastAsia="David" w:hAnsi="David"/>
          <w:b/>
          <w:bCs/>
          <w:sz w:val="22"/>
          <w:szCs w:val="22"/>
          <w:rtl/>
        </w:rPr>
        <w:t xml:space="preserve">על אף האמור</w:t>
      </w:r>
      <w:r>
        <w:rPr>
          <w:rFonts w:ascii="David" w:cs="David" w:eastAsia="David" w:hAnsi="David"/>
          <w:sz w:val="22"/>
          <w:szCs w:val="22"/>
          <w:rtl/>
        </w:rPr>
        <w:t xml:space="preserve"> — הצד המקבל רשאי לשמור עותק אחד של המידע הסודי במחלקה המשפטית שלו, אך ורק ככל שהדבר נדרש לצורך עמידה בהוראת דין או ברגולציה מחייבת, ובלבד שהעותק יישמר בסודיות מלאה, לא ייעשה בו כל שימוש, ויוסיפו לחול עליו הוראות הסכם זה ללא הגבלת זמן.</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9.4. השבה או השמדה כאמור </w:t>
      </w:r>
      <w:r>
        <w:rPr>
          <w:rFonts w:ascii="David" w:cs="David" w:eastAsia="David" w:hAnsi="David"/>
          <w:b/>
          <w:bCs/>
          <w:sz w:val="22"/>
          <w:szCs w:val="22"/>
          <w:rtl/>
        </w:rPr>
        <w:t xml:space="preserve">אינה גורעת</w:t>
      </w:r>
      <w:r>
        <w:rPr>
          <w:rFonts w:ascii="David" w:cs="David" w:eastAsia="David" w:hAnsi="David"/>
          <w:sz w:val="22"/>
          <w:szCs w:val="22"/>
          <w:rtl/>
        </w:rPr>
        <w:t xml:space="preserve"> מהתחייבויות הצד המקבל לפי הסכם זה, אשר ימשיכו לחול במלואן.</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10. תקופת ההסכם</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10.1. הסכם זה ייכנס לתוקף במועד חתימתו, או במועד הגילוי הראשון של מידע סודי — </w:t>
      </w:r>
      <w:r>
        <w:rPr>
          <w:rFonts w:ascii="David" w:cs="David" w:eastAsia="David" w:hAnsi="David"/>
          <w:b/>
          <w:bCs/>
          <w:sz w:val="22"/>
          <w:szCs w:val="22"/>
          <w:rtl/>
        </w:rPr>
        <w:t xml:space="preserve">לפי המוקדם</w:t>
      </w:r>
      <w:r>
        <w:rPr>
          <w:rFonts w:ascii="David" w:cs="David" w:eastAsia="David" w:hAnsi="David"/>
          <w:sz w:val="22"/>
          <w:szCs w:val="22"/>
          <w:rtl/>
        </w:rPr>
        <w:t xml:space="preserve"> — ויחול גם על מידע סודי שנמסר לפני מועד החתימה.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10.2. </w:t>
      </w:r>
      <w:r>
        <w:rPr>
          <w:rFonts w:ascii="David" w:cs="David" w:eastAsia="David" w:hAnsi="David"/>
          <w:b/>
          <w:bCs/>
          <w:sz w:val="22"/>
          <w:szCs w:val="22"/>
          <w:rtl/>
        </w:rPr>
        <w:t xml:space="preserve">חובות הסודיות ואי-השימוש יעמדו בתוקפן למשך 10 (עשר) שנים</w:t>
      </w:r>
      <w:r>
        <w:rPr>
          <w:rFonts w:ascii="David" w:cs="David" w:eastAsia="David" w:hAnsi="David"/>
          <w:sz w:val="22"/>
          <w:szCs w:val="22"/>
          <w:rtl/>
        </w:rPr>
        <w:t xml:space="preserve"> ממועד הגילוי האחרון של מידע סודי.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10.3. </w:t>
      </w:r>
      <w:r>
        <w:rPr>
          <w:rFonts w:ascii="David" w:cs="David" w:eastAsia="David" w:hAnsi="David"/>
          <w:b/>
          <w:bCs/>
          <w:sz w:val="22"/>
          <w:szCs w:val="22"/>
          <w:rtl/>
        </w:rPr>
        <w:t xml:space="preserve">על אף האמור בסעיף 10.2</w:t>
      </w:r>
      <w:r>
        <w:rPr>
          <w:rFonts w:ascii="David" w:cs="David" w:eastAsia="David" w:hAnsi="David"/>
          <w:sz w:val="22"/>
          <w:szCs w:val="22"/>
          <w:rtl/>
        </w:rPr>
        <w:t xml:space="preserve"> — לגבי מידע סודי המהווה </w:t>
      </w:r>
      <w:r>
        <w:rPr>
          <w:rFonts w:ascii="David" w:cs="David" w:eastAsia="David" w:hAnsi="David"/>
          <w:b/>
          <w:bCs/>
          <w:sz w:val="22"/>
          <w:szCs w:val="22"/>
          <w:rtl/>
        </w:rPr>
        <w:t xml:space="preserve">סוד מסחרי</w:t>
      </w:r>
      <w:r>
        <w:rPr>
          <w:rFonts w:ascii="David" w:cs="David" w:eastAsia="David" w:hAnsi="David"/>
          <w:sz w:val="22"/>
          <w:szCs w:val="22"/>
          <w:rtl/>
        </w:rPr>
        <w:t xml:space="preserve"> כהגדרתו בדין, וכן לגבי </w:t>
      </w:r>
      <w:r>
        <w:rPr>
          <w:rFonts w:ascii="David" w:cs="David" w:eastAsia="David" w:hAnsi="David"/>
          <w:b/>
          <w:bCs/>
          <w:sz w:val="22"/>
          <w:szCs w:val="22"/>
          <w:rtl/>
        </w:rPr>
        <w:t xml:space="preserve">קוד מקור, אלגוריתמים ומודל הנתונים</w:t>
      </w:r>
      <w:r>
        <w:rPr>
          <w:rFonts w:ascii="David" w:cs="David" w:eastAsia="David" w:hAnsi="David"/>
          <w:sz w:val="22"/>
          <w:szCs w:val="22"/>
          <w:rtl/>
        </w:rPr>
        <w:t xml:space="preserve">, יעמדו חובות הסודיות ואי-השימוש בתוקפן </w:t>
      </w:r>
      <w:r>
        <w:rPr>
          <w:rFonts w:ascii="David" w:cs="David" w:eastAsia="David" w:hAnsi="David"/>
          <w:b/>
          <w:bCs/>
          <w:sz w:val="22"/>
          <w:szCs w:val="22"/>
          <w:rtl/>
        </w:rPr>
        <w:t xml:space="preserve">ללא הגבלת זמן</w:t>
      </w:r>
      <w:r>
        <w:rPr>
          <w:rFonts w:ascii="David" w:cs="David" w:eastAsia="David" w:hAnsi="David"/>
          <w:sz w:val="22"/>
          <w:szCs w:val="22"/>
          <w:rtl/>
        </w:rPr>
        <w:t xml:space="preserve">, כל עוד המידע נותר סוד מסחרי.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10.4. סעיפים 6, 7, 9, 10, 11 ו-12 יוסיפו לחול גם לאחר פקיעת ההסכם.</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11. הפרה וסעדים</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11.1. הצד המקבל מצהיר כי </w:t>
      </w:r>
      <w:r>
        <w:rPr>
          <w:rFonts w:ascii="David" w:cs="David" w:eastAsia="David" w:hAnsi="David"/>
          <w:b/>
          <w:bCs/>
          <w:sz w:val="22"/>
          <w:szCs w:val="22"/>
          <w:rtl/>
        </w:rPr>
        <w:t xml:space="preserve">ידוע לו שהפרת הסכם זה עלולה לגרום לצד המגלה נזק חמור ובלתי הפיך</w:t>
      </w:r>
      <w:r>
        <w:rPr>
          <w:rFonts w:ascii="David" w:cs="David" w:eastAsia="David" w:hAnsi="David"/>
          <w:sz w:val="22"/>
          <w:szCs w:val="22"/>
          <w:rtl/>
        </w:rPr>
        <w:t xml:space="preserve">, שלא ניתן לפצות עליו בכסף בלבד, וכי כימות הנזק יהיה קשה עד בלתי אפשרי.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11.2. לפיכך, בנוסף לכל סעד אחר העומד לצד המגלה על פי דין או על פי הסכם זה, יהיה </w:t>
      </w:r>
      <w:r>
        <w:rPr>
          <w:rFonts w:ascii="David" w:cs="David" w:eastAsia="David" w:hAnsi="David"/>
          <w:b/>
          <w:bCs/>
          <w:sz w:val="22"/>
          <w:szCs w:val="22"/>
          <w:rtl/>
        </w:rPr>
        <w:t xml:space="preserve">הצד המגלה זכאי לסעד של צו מניעה, צו עשה וכל סעד זמני או קבוע</w:t>
      </w:r>
      <w:r>
        <w:rPr>
          <w:rFonts w:ascii="David" w:cs="David" w:eastAsia="David" w:hAnsi="David"/>
          <w:sz w:val="22"/>
          <w:szCs w:val="22"/>
          <w:rtl/>
        </w:rPr>
        <w:t xml:space="preserve"> — וזאת מבלי שיידרש להוכיח נזק ומבלי שיידרש להפקיד ערובה או התחייבות לפיצוי.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11.3. </w:t>
      </w:r>
      <w:r>
        <w:rPr>
          <w:rFonts w:ascii="David" w:cs="David" w:eastAsia="David" w:hAnsi="David"/>
          <w:b/>
          <w:bCs/>
          <w:sz w:val="22"/>
          <w:szCs w:val="22"/>
          <w:rtl/>
        </w:rPr>
        <w:t xml:space="preserve">פיצוי מוסכם:</w:t>
      </w:r>
      <w:r>
        <w:rPr>
          <w:rFonts w:ascii="David" w:cs="David" w:eastAsia="David" w:hAnsi="David"/>
          <w:sz w:val="22"/>
          <w:szCs w:val="22"/>
          <w:rtl/>
        </w:rPr>
        <w:t xml:space="preserve"> מבלי לגרוע מכל סעד אחר, מוסכם כי בגין כל הפרה יסודית של סעיפים 4, 5 או 6 להסכם זה, ישלם הצד המפר לצד המגלה </w:t>
      </w:r>
      <w:r>
        <w:rPr>
          <w:rFonts w:ascii="David" w:cs="David" w:eastAsia="David" w:hAnsi="David"/>
          <w:b/>
          <w:bCs/>
          <w:sz w:val="22"/>
          <w:szCs w:val="22"/>
          <w:rtl/>
        </w:rPr>
        <w:t xml:space="preserve">פיצוי מוסכם וקבוע מראש בסך __________ ₪</w:t>
      </w:r>
      <w:r>
        <w:rPr>
          <w:rFonts w:ascii="David" w:cs="David" w:eastAsia="David" w:hAnsi="David"/>
          <w:sz w:val="22"/>
          <w:szCs w:val="22"/>
          <w:rtl/>
        </w:rPr>
        <w:t xml:space="preserve">, וזאת מבלי לגרוע מזכות הצד המגלה לתבוע פיצוי בגין נזקיו בפועל ככל שיעלו על סכום זה.</w:t>
      </w:r>
    </w:p>
    <w:p>
      <w:pPr>
        <w:bidi/>
        <w:spacing w:after="60"/>
        <w:jc w:val="right"/>
      </w:pPr>
      <w:r>
        <w:rPr>
          <w:rFonts w:ascii="David" w:cs="David" w:eastAsia="David" w:hAnsi="David"/>
          <w:sz w:val="22"/>
          <w:szCs w:val="22"/>
          <w:rtl/>
        </w:rPr>
        <w:t xml:space="preserve"/>
      </w:r>
    </w:p>
    <w:p>
      <w:pPr>
        <w:pBdr>
          <w:right w:val="single" w:color="888888" w:sz="12" w:space="6"/>
        </w:pBdr>
        <w:shd w:fill="F2F2F2"/>
        <w:bidi/>
        <w:spacing w:after="160" w:before="80"/>
        <w:ind w:right="240"/>
        <w:jc w:val="right"/>
      </w:pPr>
      <w:r>
        <w:rPr>
          <w:rFonts w:ascii="David" w:cs="David" w:eastAsia="David" w:hAnsi="David"/>
          <w:b/>
          <w:bCs/>
          <w:i/>
          <w:iCs/>
          <w:color w:val="444444"/>
          <w:sz w:val="22"/>
          <w:szCs w:val="22"/>
          <w:rtl/>
        </w:rPr>
        <w:t xml:space="preserve">הערה לעורך הדין:</w:t>
      </w:r>
      <w:r>
        <w:rPr>
          <w:rFonts w:ascii="David" w:cs="David" w:eastAsia="David" w:hAnsi="David"/>
          <w:i/>
          <w:iCs/>
          <w:color w:val="444444"/>
          <w:sz w:val="22"/>
          <w:szCs w:val="22"/>
          <w:rtl/>
        </w:rPr>
        <w:t xml:space="preserve"> יש לקבוע סכום המשקף אומדן מראש סביר של הנזק — סכום מופרז עלול להיפסל על ידי בית המשפט לפי סעיף 15(א) לחוק החוזים (תרופות).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11.4. הצד המקבל </w:t>
      </w:r>
      <w:r>
        <w:rPr>
          <w:rFonts w:ascii="David" w:cs="David" w:eastAsia="David" w:hAnsi="David"/>
          <w:b/>
          <w:bCs/>
          <w:sz w:val="22"/>
          <w:szCs w:val="22"/>
          <w:rtl/>
        </w:rPr>
        <w:t xml:space="preserve">ישפה את הצד המגלה</w:t>
      </w:r>
      <w:r>
        <w:rPr>
          <w:rFonts w:ascii="David" w:cs="David" w:eastAsia="David" w:hAnsi="David"/>
          <w:sz w:val="22"/>
          <w:szCs w:val="22"/>
          <w:rtl/>
        </w:rPr>
        <w:t xml:space="preserve"> בגין כל נזק, הפסד, הוצאה ותשלום, לרבות שכר טרחת עורך דין והוצאות משפט, שייגרמו לו כתוצאה מהפרת הסכם זה על ידי הצד המקבל או מי מטעמו.</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12. שונות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12.1. </w:t>
      </w:r>
      <w:r>
        <w:rPr>
          <w:rFonts w:ascii="David" w:cs="David" w:eastAsia="David" w:hAnsi="David"/>
          <w:b/>
          <w:bCs/>
          <w:sz w:val="22"/>
          <w:szCs w:val="22"/>
          <w:rtl/>
        </w:rPr>
        <w:t xml:space="preserve">הסכם ממצה:</w:t>
      </w:r>
      <w:r>
        <w:rPr>
          <w:rFonts w:ascii="David" w:cs="David" w:eastAsia="David" w:hAnsi="David"/>
          <w:sz w:val="22"/>
          <w:szCs w:val="22"/>
          <w:rtl/>
        </w:rPr>
        <w:t xml:space="preserve"> הסכם זה ממצה את המוסכם בין הצדדים בנושאו, ובא במקום כל מצג, הצעה, הבנה או הסכם קודם, בכתב או בעל פה.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12.2. </w:t>
      </w:r>
      <w:r>
        <w:rPr>
          <w:rFonts w:ascii="David" w:cs="David" w:eastAsia="David" w:hAnsi="David"/>
          <w:b/>
          <w:bCs/>
          <w:sz w:val="22"/>
          <w:szCs w:val="22"/>
          <w:rtl/>
        </w:rPr>
        <w:t xml:space="preserve">שינויים:</w:t>
      </w:r>
      <w:r>
        <w:rPr>
          <w:rFonts w:ascii="David" w:cs="David" w:eastAsia="David" w:hAnsi="David"/>
          <w:sz w:val="22"/>
          <w:szCs w:val="22"/>
          <w:rtl/>
        </w:rPr>
        <w:t xml:space="preserve"> כל שינוי, תיקון או ויתור על הוראה מהוראות הסכם זה ייעשה </w:t>
      </w:r>
      <w:r>
        <w:rPr>
          <w:rFonts w:ascii="David" w:cs="David" w:eastAsia="David" w:hAnsi="David"/>
          <w:b/>
          <w:bCs/>
          <w:sz w:val="22"/>
          <w:szCs w:val="22"/>
          <w:rtl/>
        </w:rPr>
        <w:t xml:space="preserve">במסמך בכתב בלבד</w:t>
      </w:r>
      <w:r>
        <w:rPr>
          <w:rFonts w:ascii="David" w:cs="David" w:eastAsia="David" w:hAnsi="David"/>
          <w:sz w:val="22"/>
          <w:szCs w:val="22"/>
          <w:rtl/>
        </w:rPr>
        <w:t xml:space="preserve"> החתום על ידי שני הצדדים.</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12.3. </w:t>
      </w:r>
      <w:r>
        <w:rPr>
          <w:rFonts w:ascii="David" w:cs="David" w:eastAsia="David" w:hAnsi="David"/>
          <w:b/>
          <w:bCs/>
          <w:sz w:val="22"/>
          <w:szCs w:val="22"/>
          <w:rtl/>
        </w:rPr>
        <w:t xml:space="preserve">היעדר ויתור:</w:t>
      </w:r>
      <w:r>
        <w:rPr>
          <w:rFonts w:ascii="David" w:cs="David" w:eastAsia="David" w:hAnsi="David"/>
          <w:sz w:val="22"/>
          <w:szCs w:val="22"/>
          <w:rtl/>
        </w:rPr>
        <w:t xml:space="preserve"> הימנעות צד מהפעלת זכות לפי הסכם זה, או מתן ארכה, לא ייחשבו כוויתור על אותה זכות או על כל זכות אחרת, ולא ימנעו ממנו לממשה בכל עת.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12.4. </w:t>
      </w:r>
      <w:r>
        <w:rPr>
          <w:rFonts w:ascii="David" w:cs="David" w:eastAsia="David" w:hAnsi="David"/>
          <w:b/>
          <w:bCs/>
          <w:sz w:val="22"/>
          <w:szCs w:val="22"/>
          <w:rtl/>
        </w:rPr>
        <w:t xml:space="preserve">הפרדת סעיפים:</w:t>
      </w:r>
      <w:r>
        <w:rPr>
          <w:rFonts w:ascii="David" w:cs="David" w:eastAsia="David" w:hAnsi="David"/>
          <w:sz w:val="22"/>
          <w:szCs w:val="22"/>
          <w:rtl/>
        </w:rPr>
        <w:t xml:space="preserve"> נמצאה הוראה מהוראות הסכם זה בטלה, מוגזמת או בלתי אכיפה — יצומצם היקפה למידה המזערית הנדרשת כדי להפכה לאכיפה, ויתר הוראות ההסכם יעמדו בתוקפן.</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12.5. </w:t>
      </w:r>
      <w:r>
        <w:rPr>
          <w:rFonts w:ascii="David" w:cs="David" w:eastAsia="David" w:hAnsi="David"/>
          <w:b/>
          <w:bCs/>
          <w:sz w:val="22"/>
          <w:szCs w:val="22"/>
          <w:rtl/>
        </w:rPr>
        <w:t xml:space="preserve">איסור המחאה:</w:t>
      </w:r>
      <w:r>
        <w:rPr>
          <w:rFonts w:ascii="David" w:cs="David" w:eastAsia="David" w:hAnsi="David"/>
          <w:sz w:val="22"/>
          <w:szCs w:val="22"/>
          <w:rtl/>
        </w:rPr>
        <w:t xml:space="preserve"> הצד המקבל אינו רשאי להמחות, להסב או להעביר את זכויותיו או חובותיו לפי הסכם זה, כולן או חלקן, לרבות בדרך של מיזוג, רכישה או שינוי שליטה, </w:t>
      </w:r>
      <w:r>
        <w:rPr>
          <w:rFonts w:ascii="David" w:cs="David" w:eastAsia="David" w:hAnsi="David"/>
          <w:b/>
          <w:bCs/>
          <w:sz w:val="22"/>
          <w:szCs w:val="22"/>
          <w:rtl/>
        </w:rPr>
        <w:t xml:space="preserve">ללא הסכמת הצד המגלה מראש ובכתב</w:t>
      </w:r>
      <w:r>
        <w:rPr>
          <w:rFonts w:ascii="David" w:cs="David" w:eastAsia="David" w:hAnsi="David"/>
          <w:sz w:val="22"/>
          <w:szCs w:val="22"/>
          <w:rtl/>
        </w:rPr>
        <w:t xml:space="preserve">. הצד המגלה רשאי להמחות את זכויותיו לחליף או לישות שתחזיק במערכת.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12.6. </w:t>
      </w:r>
      <w:r>
        <w:rPr>
          <w:rFonts w:ascii="David" w:cs="David" w:eastAsia="David" w:hAnsi="David"/>
          <w:b/>
          <w:bCs/>
          <w:sz w:val="22"/>
          <w:szCs w:val="22"/>
          <w:rtl/>
        </w:rPr>
        <w:t xml:space="preserve">דין וסמכות שיפוט:</w:t>
      </w:r>
      <w:r>
        <w:rPr>
          <w:rFonts w:ascii="David" w:cs="David" w:eastAsia="David" w:hAnsi="David"/>
          <w:sz w:val="22"/>
          <w:szCs w:val="22"/>
          <w:rtl/>
        </w:rPr>
        <w:t xml:space="preserve"> על הסכם זה יחולו </w:t>
      </w:r>
      <w:r>
        <w:rPr>
          <w:rFonts w:ascii="David" w:cs="David" w:eastAsia="David" w:hAnsi="David"/>
          <w:b/>
          <w:bCs/>
          <w:sz w:val="22"/>
          <w:szCs w:val="22"/>
          <w:rtl/>
        </w:rPr>
        <w:t xml:space="preserve">דיני מדינת ישראל</w:t>
      </w:r>
      <w:r>
        <w:rPr>
          <w:rFonts w:ascii="David" w:cs="David" w:eastAsia="David" w:hAnsi="David"/>
          <w:sz w:val="22"/>
          <w:szCs w:val="22"/>
          <w:rtl/>
        </w:rPr>
        <w:t xml:space="preserve"> בלבד. סמכות השיפוט הבלעדית בכל עניין הנוגע להסכם זה מוקנית ל</w:t>
      </w:r>
      <w:r>
        <w:rPr>
          <w:rFonts w:ascii="David" w:cs="David" w:eastAsia="David" w:hAnsi="David"/>
          <w:b/>
          <w:bCs/>
          <w:sz w:val="22"/>
          <w:szCs w:val="22"/>
          <w:rtl/>
        </w:rPr>
        <w:t xml:space="preserve">בתי המשפט המוסמכים בעיר ___________</w:t>
      </w:r>
      <w:r>
        <w:rPr>
          <w:rFonts w:ascii="David" w:cs="David" w:eastAsia="David" w:hAnsi="David"/>
          <w:sz w:val="22"/>
          <w:szCs w:val="22"/>
          <w:rtl/>
        </w:rPr>
        <w:t xml:space="preserve">, ולהם בלבד.</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12.7. </w:t>
      </w:r>
      <w:r>
        <w:rPr>
          <w:rFonts w:ascii="David" w:cs="David" w:eastAsia="David" w:hAnsi="David"/>
          <w:b/>
          <w:bCs/>
          <w:sz w:val="22"/>
          <w:szCs w:val="22"/>
          <w:rtl/>
        </w:rPr>
        <w:t xml:space="preserve">הודעות:</w:t>
      </w:r>
      <w:r>
        <w:rPr>
          <w:rFonts w:ascii="David" w:cs="David" w:eastAsia="David" w:hAnsi="David"/>
          <w:sz w:val="22"/>
          <w:szCs w:val="22"/>
          <w:rtl/>
        </w:rPr>
        <w:t xml:space="preserve"> הודעות לפי הסכם זה יישלחו לכתובות הצדדים כמפורט במבוא, או לכתובת דוא"ל ________________, וייחשבו כאילו הגיעו ליעדן: במסירה אישית — עם המסירה; בדואר רשום — תוך 3 ימי עסקים; בדוא"ל — ביום העסקים העוקב, ובלבד שלא התקבלה הודעת שגיאה.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12.8. </w:t>
      </w:r>
      <w:r>
        <w:rPr>
          <w:rFonts w:ascii="David" w:cs="David" w:eastAsia="David" w:hAnsi="David"/>
          <w:b/>
          <w:bCs/>
          <w:sz w:val="22"/>
          <w:szCs w:val="22"/>
          <w:rtl/>
        </w:rPr>
        <w:t xml:space="preserve">עותקים:</w:t>
      </w:r>
      <w:r>
        <w:rPr>
          <w:rFonts w:ascii="David" w:cs="David" w:eastAsia="David" w:hAnsi="David"/>
          <w:sz w:val="22"/>
          <w:szCs w:val="22"/>
          <w:rtl/>
        </w:rPr>
        <w:t xml:space="preserve"> הסכם זה ייחתם בשני עותקים, וחתימה סרוקה או אלקטרונית תחייב כמו חתימה מקורית.</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ולראיה באו הצדדים על החתום</w:t>
      </w:r>
    </w:p>
    <w:p>
      <w:pPr>
        <w:bidi/>
        <w:spacing w:after="60"/>
        <w:jc w:val="right"/>
      </w:pPr>
      <w:r>
        <w:rPr>
          <w:rFonts w:ascii="David" w:cs="David" w:eastAsia="David" w:hAnsi="David"/>
          <w:sz w:val="22"/>
          <w:szCs w:val="22"/>
          <w:rtl/>
        </w:rPr>
        <w:t xml:space="preserve"/>
      </w:r>
    </w:p>
    <w:p>
      <w:pPr>
        <w:bidi/>
        <w:spacing w:after="60"/>
        <w:jc w:val="right"/>
      </w:pPr>
      <w:r>
        <w:rPr>
          <w:rFonts w:ascii="David" w:cs="David" w:eastAsia="David" w:hAnsi="David"/>
          <w:sz w:val="22"/>
          <w:szCs w:val="22"/>
          <w:rtl/>
        </w:rPr>
        <w:t xml:space="preserve"/>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tcMar>
              <w:top w:type="dxa" w:w="60"/>
              <w:left w:type="dxa" w:w="100"/>
              <w:bottom w:type="dxa" w:w="60"/>
              <w:right w:type="dxa" w:w="100"/>
            </w:tcMar>
          </w:tcPr>
          <w:p>
            <w:pPr>
              <w:bidi/>
              <w:spacing w:after="40"/>
              <w:jc w:val="right"/>
            </w:pPr>
            <w:r>
              <w:rPr>
                <w:rFonts w:ascii="David" w:cs="David" w:eastAsia="David" w:hAnsi="David"/>
                <w:b/>
                <w:bCs/>
                <w:sz w:val="22"/>
                <w:szCs w:val="22"/>
                <w:rtl/>
              </w:rPr>
              <w:t xml:space="preserve">הצד המגלה</w:t>
            </w:r>
          </w:p>
        </w:tc>
        <w:tc>
          <w:tcPr>
            <w:shd w:fill="E8E8E8"/>
            <w:tcMar>
              <w:top w:type="dxa" w:w="60"/>
              <w:left w:type="dxa" w:w="100"/>
              <w:bottom w:type="dxa" w:w="60"/>
              <w:right w:type="dxa" w:w="100"/>
            </w:tcMar>
          </w:tcPr>
          <w:p>
            <w:pPr>
              <w:bidi/>
              <w:spacing w:after="40"/>
              <w:jc w:val="right"/>
            </w:pPr>
            <w:r>
              <w:rPr>
                <w:rFonts w:ascii="David" w:cs="David" w:eastAsia="David" w:hAnsi="David"/>
                <w:b/>
                <w:bCs/>
                <w:sz w:val="22"/>
                <w:szCs w:val="22"/>
                <w:rtl/>
              </w:rPr>
              <w:t xml:space="preserve">הצד המקבל</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  </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  </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____________________</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____________________</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שם: ________________</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שם: ________________</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תפקיד: ______________</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תפקיד: ______________</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תאריך: ______________</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תאריך: ______________</w:t>
            </w:r>
          </w:p>
        </w:tc>
      </w:tr>
    </w:tbl>
    <w:p>
      <w:pPr>
        <w:bidi/>
        <w:spacing w:after="120" w:line="300"/>
        <w:jc w:val="right"/>
      </w:pPr>
      <w:r>
        <w:rPr>
          <w:rFonts w:ascii="David" w:cs="David" w:eastAsia="David" w:hAnsi="David"/>
          <w:sz w:val="22"/>
          <w:szCs w:val="22"/>
          <w:rtl/>
        </w:rPr>
        <w:t xml:space="preserve"/>
      </w:r>
    </w:p>
    <w:p>
      <w:pPr>
        <w:bidi/>
        <w:spacing w:after="60"/>
        <w:jc w:val="right"/>
      </w:pPr>
      <w:r>
        <w:rPr>
          <w:rFonts w:ascii="David" w:cs="David" w:eastAsia="David" w:hAnsi="David"/>
          <w:sz w:val="22"/>
          <w:szCs w:val="22"/>
          <w:rtl/>
        </w:rPr>
        <w:t xml:space="preserve"/>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18"/>
        <w:szCs w:val="18"/>
        <w:rtl/>
      </w:rPr>
      <w:t xml:space="preserve">עמוד </w:t>
      <w:fldChar w:fldCharType="begin"/>
      <w:instrText xml:space="preserve">PAGE</w:instrText>
      <w:fldChar w:fldCharType="separate"/>
      <w:fldChar w:fldCharType="end"/>
      <w:t xml:space="preserve"> מתוך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avid" w:cs="David" w:eastAsia="David" w:hAnsi="David"/>
      <w:b/>
      <w:bCs/>
      <w:color w:val="000000"/>
      <w:sz w:val="34"/>
      <w:szCs w:val="34"/>
    </w:rPr>
  </w:style>
  <w:style w:type="paragraph" w:styleId="Heading2">
    <w:name w:val="Heading 2"/>
    <w:basedOn w:val="Normal"/>
    <w:next w:val="Normal"/>
    <w:qFormat/>
    <w:rPr>
      <w:rFonts w:ascii="David" w:cs="David" w:eastAsia="David" w:hAnsi="David"/>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הסכם סודיות ואי-שימוש (NDA)</dc:title>
  <dc:creator>SKY-KING</dc:creator>
  <dc:description>טיוטה לבדיקת עורך דין</dc:description>
  <cp:lastModifiedBy>Un-named</cp:lastModifiedBy>
  <cp:revision>1</cp:revision>
  <dcterms:created xsi:type="dcterms:W3CDTF">2026-07-17T09:05:31.614Z</dcterms:created>
  <dcterms:modified xsi:type="dcterms:W3CDTF">2026-07-17T09:05:31.614Z</dcterms:modified>
</cp:coreProperties>
</file>

<file path=docProps/custom.xml><?xml version="1.0" encoding="utf-8"?>
<Properties xmlns="http://schemas.openxmlformats.org/officeDocument/2006/custom-properties" xmlns:vt="http://schemas.openxmlformats.org/officeDocument/2006/docPropsVTypes"/>
</file>