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Under Eye Filler: Is It Right for You?</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Under eye filler can reduce hollows and dark shadows, but it's one of the most technique-sensitive treatments. Here's what you need to know first.</w:t>
      </w:r>
    </w:p>
    <w:p w:rsidR="00000000" w:rsidDel="00000000" w:rsidP="00000000" w:rsidRDefault="00000000" w:rsidRPr="00000000" w14:paraId="00000003">
      <w:pPr>
        <w:pStyle w:val="Heading1"/>
        <w:rPr/>
      </w:pPr>
      <w:r w:rsidDel="00000000" w:rsidR="00000000" w:rsidRPr="00000000">
        <w:rPr>
          <w:rtl w:val="0"/>
        </w:rPr>
        <w:t xml:space="preserve">Under Eye Filler: What Nobody Tells You Before You Book</w:t>
      </w:r>
    </w:p>
    <w:p w:rsidR="00000000" w:rsidDel="00000000" w:rsidP="00000000" w:rsidRDefault="00000000" w:rsidRPr="00000000" w14:paraId="00000004">
      <w:pPr>
        <w:spacing w:after="200" w:lineRule="auto"/>
        <w:rPr/>
      </w:pPr>
      <w:r w:rsidDel="00000000" w:rsidR="00000000" w:rsidRPr="00000000">
        <w:rPr>
          <w:rtl w:val="0"/>
        </w:rPr>
        <w:t xml:space="preserve">Under eye filler is one of the most requested and most misunderstood treatments in aesthetic medicine. Patients come in hoping it will erase dark circles, eliminate puffiness, and make them look as rested as they feel on a good day. Some walk out thrilled. Others are surprised to find their result looks different from what they imagined. The difference almost always comes down to expectation, candidacy, and the skill of the provider.</w:t>
      </w:r>
    </w:p>
    <w:p w:rsidR="00000000" w:rsidDel="00000000" w:rsidP="00000000" w:rsidRDefault="00000000" w:rsidRPr="00000000" w14:paraId="00000005">
      <w:pPr>
        <w:spacing w:after="200" w:lineRule="auto"/>
        <w:rPr/>
      </w:pPr>
      <w:r w:rsidDel="00000000" w:rsidR="00000000" w:rsidRPr="00000000">
        <w:rPr>
          <w:rtl w:val="0"/>
        </w:rPr>
        <w:t xml:space="preserve">If you are considering under eye filler, this article gives you the complete picture: what it actually treats, who it works best for, what the risks are, and why this is one area where choosing the right provider matters more than almost anywhere else on the face.</w:t>
      </w:r>
    </w:p>
    <w:p w:rsidR="00000000" w:rsidDel="00000000" w:rsidP="00000000" w:rsidRDefault="00000000" w:rsidRPr="00000000" w14:paraId="00000006">
      <w:pPr>
        <w:pStyle w:val="Heading2"/>
        <w:rPr/>
      </w:pPr>
      <w:r w:rsidDel="00000000" w:rsidR="00000000" w:rsidRPr="00000000">
        <w:rPr>
          <w:rtl w:val="0"/>
        </w:rPr>
        <w:t xml:space="preserve">What Under Eye Filler Treats and What It Does Not</w:t>
      </w:r>
    </w:p>
    <w:p w:rsidR="00000000" w:rsidDel="00000000" w:rsidP="00000000" w:rsidRDefault="00000000" w:rsidRPr="00000000" w14:paraId="00000007">
      <w:pPr>
        <w:spacing w:after="200" w:lineRule="auto"/>
        <w:rPr/>
      </w:pPr>
      <w:r w:rsidDel="00000000" w:rsidR="00000000" w:rsidRPr="00000000">
        <w:rPr>
          <w:rtl w:val="0"/>
        </w:rPr>
        <w:t xml:space="preserve">The area beneath the eyes, known clinically as the tear trough, is where the lower eyelid meets the upper cheek. As we age, the fat pad that once supported this area migrates downward, the orbital bone loses density, and a hollow or shadowed appearance develops. This hollowing creates a tired, sunken look that no amount of sleep addresses, because the cause is structural rather than physiological.</w:t>
      </w:r>
    </w:p>
    <w:p w:rsidR="00000000" w:rsidDel="00000000" w:rsidP="00000000" w:rsidRDefault="00000000" w:rsidRPr="00000000" w14:paraId="00000008">
      <w:pPr>
        <w:spacing w:after="200" w:lineRule="auto"/>
        <w:rPr/>
      </w:pPr>
      <w:r w:rsidDel="00000000" w:rsidR="00000000" w:rsidRPr="00000000">
        <w:rPr>
          <w:rtl w:val="0"/>
        </w:rPr>
        <w:t xml:space="preserve">Under eye filler addresses this hollowing by placing a small amount of hyaluronic acid filler beneath the surface to restore lost volume and reduce the shadow cast by the depression. When the cause of the dark circles is primarily structural hollowing, the improvement can be dramatic. The area looks fuller, the shadow lightens, and the face reads as more rested.</w:t>
      </w:r>
    </w:p>
    <w:p w:rsidR="00000000" w:rsidDel="00000000" w:rsidP="00000000" w:rsidRDefault="00000000" w:rsidRPr="00000000" w14:paraId="00000009">
      <w:pPr>
        <w:spacing w:after="200" w:lineRule="auto"/>
        <w:rPr/>
      </w:pPr>
      <w:r w:rsidDel="00000000" w:rsidR="00000000" w:rsidRPr="00000000">
        <w:rPr>
          <w:rtl w:val="0"/>
        </w:rPr>
        <w:t xml:space="preserve">What filler does not treat is dark pigmentation, which is a skin concern rather than a volume concern. It also does not address puffiness caused by fat herniation, where fat is pushing forward through the orbital septum, which is a surgical concern. And it does not help if the darkness under the eyes is caused by visible blood vessels through thin skin, which requires a different treatment approach entirely.</w:t>
      </w:r>
    </w:p>
    <w:p w:rsidR="00000000" w:rsidDel="00000000" w:rsidP="00000000" w:rsidRDefault="00000000" w:rsidRPr="00000000" w14:paraId="0000000A">
      <w:pPr>
        <w:pStyle w:val="Heading2"/>
        <w:rPr/>
      </w:pPr>
      <w:r w:rsidDel="00000000" w:rsidR="00000000" w:rsidRPr="00000000">
        <w:rPr>
          <w:rtl w:val="0"/>
        </w:rPr>
        <w:t xml:space="preserve">Why Under Eye Filler Is One of the Most Technique-Sensitive Treatments</w:t>
      </w:r>
    </w:p>
    <w:p w:rsidR="00000000" w:rsidDel="00000000" w:rsidP="00000000" w:rsidRDefault="00000000" w:rsidRPr="00000000" w14:paraId="0000000B">
      <w:pPr>
        <w:spacing w:after="200" w:lineRule="auto"/>
        <w:rPr/>
      </w:pPr>
      <w:r w:rsidDel="00000000" w:rsidR="00000000" w:rsidRPr="00000000">
        <w:rPr>
          <w:rtl w:val="0"/>
        </w:rPr>
        <w:t xml:space="preserve">The tear trough is one of the most anatomically complex and highest-risk areas for filler injection. The skin under the eyes is the thinnest on the face, which means that any product placed incorrectly becomes highly visible. The Tyndall effect, a bluish discoloration caused by light scattering through improperly placed superficial filler, is a well-documented complication unique to this area.</w:t>
      </w:r>
    </w:p>
    <w:p w:rsidR="00000000" w:rsidDel="00000000" w:rsidP="00000000" w:rsidRDefault="00000000" w:rsidRPr="00000000" w14:paraId="0000000C">
      <w:pPr>
        <w:spacing w:after="200" w:lineRule="auto"/>
        <w:rPr/>
      </w:pPr>
      <w:r w:rsidDel="00000000" w:rsidR="00000000" w:rsidRPr="00000000">
        <w:rPr>
          <w:rtl w:val="0"/>
        </w:rPr>
        <w:t xml:space="preserve">The region also contains important blood vessels, including branches of the angular artery, which means vascular awareness is critical for safe injection. Research published on the anatomy of this region, including work reviewed by the </w:t>
      </w:r>
      <w:hyperlink r:id="rId6">
        <w:r w:rsidDel="00000000" w:rsidR="00000000" w:rsidRPr="00000000">
          <w:rPr>
            <w:color w:val="0563c1"/>
            <w:u w:val="single"/>
            <w:rtl w:val="0"/>
          </w:rPr>
          <w:t xml:space="preserve">National Institutes of Health examining tear trough injection anatomy</w:t>
        </w:r>
      </w:hyperlink>
      <w:r w:rsidDel="00000000" w:rsidR="00000000" w:rsidRPr="00000000">
        <w:rPr>
          <w:rtl w:val="0"/>
        </w:rPr>
        <w:t xml:space="preserve">, confirms that safe under-eye filler requires placement deep to the orbicularis oculi muscle against the periosteum, a technique that demands both anatomical knowledge and significant clinical experience.</w:t>
      </w:r>
    </w:p>
    <w:p w:rsidR="00000000" w:rsidDel="00000000" w:rsidP="00000000" w:rsidRDefault="00000000" w:rsidRPr="00000000" w14:paraId="0000000D">
      <w:pPr>
        <w:spacing w:after="200" w:lineRule="auto"/>
        <w:rPr/>
      </w:pPr>
      <w:r w:rsidDel="00000000" w:rsidR="00000000" w:rsidRPr="00000000">
        <w:rPr>
          <w:rtl w:val="0"/>
        </w:rPr>
        <w:t xml:space="preserve">This is one treatment where the temptation to choose the least expensive option should be resisted most firmly. The anatomy under the eyes is unforgiving, the margin for error is narrow, and the cost of reversing a poor result is significant both financially and emotionally.</w:t>
      </w:r>
    </w:p>
    <w:p w:rsidR="00000000" w:rsidDel="00000000" w:rsidP="00000000" w:rsidRDefault="00000000" w:rsidRPr="00000000" w14:paraId="0000000E">
      <w:pPr>
        <w:pStyle w:val="Heading2"/>
        <w:rPr/>
      </w:pPr>
      <w:r w:rsidDel="00000000" w:rsidR="00000000" w:rsidRPr="00000000">
        <w:rPr>
          <w:rtl w:val="0"/>
        </w:rPr>
        <w:t xml:space="preserve">Who Is the Best Candidate for Under Eye Filler</w:t>
      </w:r>
    </w:p>
    <w:p w:rsidR="00000000" w:rsidDel="00000000" w:rsidP="00000000" w:rsidRDefault="00000000" w:rsidRPr="00000000" w14:paraId="0000000F">
      <w:pPr>
        <w:spacing w:after="200" w:lineRule="auto"/>
        <w:rPr/>
      </w:pPr>
      <w:r w:rsidDel="00000000" w:rsidR="00000000" w:rsidRPr="00000000">
        <w:rPr>
          <w:rtl w:val="0"/>
        </w:rPr>
        <w:t xml:space="preserve">The ideal candidate for under eye filler is a patient whose under-eye concern is primarily caused by volume loss and hollow shadowing rather than pigmentation, fat herniation, or skin laxity. Patients who press gently on the under-eye area and notice the shadow disappear with the pressure are often good candidates, because this indicates the darkness is caused by shadow from the hollow rather than pigment in the skin.</w:t>
      </w:r>
    </w:p>
    <w:p w:rsidR="00000000" w:rsidDel="00000000" w:rsidP="00000000" w:rsidRDefault="00000000" w:rsidRPr="00000000" w14:paraId="00000010">
      <w:pPr>
        <w:spacing w:after="200" w:lineRule="auto"/>
        <w:rPr/>
      </w:pPr>
      <w:r w:rsidDel="00000000" w:rsidR="00000000" w:rsidRPr="00000000">
        <w:rPr>
          <w:rtl w:val="0"/>
        </w:rPr>
        <w:t xml:space="preserve">Younger patients with inherited tear trough hollowing, sometimes visible from their twenties, can also be excellent candidates if the anatomy is appropriate. Patients with very thin, highly transparent skin, those with significant fat herniation creating visible bags, or those with predominantly pigment-driven dark circles may not see the improvement they are hoping for, and a candid assessment will say so.</w:t>
      </w:r>
    </w:p>
    <w:p w:rsidR="00000000" w:rsidDel="00000000" w:rsidP="00000000" w:rsidRDefault="00000000" w:rsidRPr="00000000" w14:paraId="00000011">
      <w:pPr>
        <w:pStyle w:val="Heading2"/>
        <w:rPr/>
      </w:pPr>
      <w:r w:rsidDel="00000000" w:rsidR="00000000" w:rsidRPr="00000000">
        <w:rPr>
          <w:rtl w:val="0"/>
        </w:rPr>
        <w:t xml:space="preserve">What the Treatment Involves</w:t>
      </w:r>
    </w:p>
    <w:p w:rsidR="00000000" w:rsidDel="00000000" w:rsidP="00000000" w:rsidRDefault="00000000" w:rsidRPr="00000000" w14:paraId="00000012">
      <w:pPr>
        <w:spacing w:after="200" w:lineRule="auto"/>
        <w:rPr/>
      </w:pPr>
      <w:r w:rsidDel="00000000" w:rsidR="00000000" w:rsidRPr="00000000">
        <w:rPr>
          <w:rtl w:val="0"/>
        </w:rPr>
        <w:t xml:space="preserve">Under eye filler is placed in a very small amount, typically 0.3 to 0.5 millilitres per side, using either a fine needle or a blunt cannula. The choice of technique depends on the injector's experience and preference. Many experienced providers prefer cannulas for this area because they reduce the risk of bruising and allow the product to be distributed smoothly along the orbital rim.</w:t>
      </w:r>
    </w:p>
    <w:p w:rsidR="00000000" w:rsidDel="00000000" w:rsidP="00000000" w:rsidRDefault="00000000" w:rsidRPr="00000000" w14:paraId="00000013">
      <w:pPr>
        <w:spacing w:after="200" w:lineRule="auto"/>
        <w:rPr/>
      </w:pPr>
      <w:r w:rsidDel="00000000" w:rsidR="00000000" w:rsidRPr="00000000">
        <w:rPr>
          <w:rtl w:val="0"/>
        </w:rPr>
        <w:t xml:space="preserve">Topical numbing cream is applied before treatment, and many filler products contain lidocaine. The treatment itself is quick, typically under 15 minutes, but the pre-treatment assessment and post-treatment assessment often make the total appointment considerably longer. This is appropriate. Rushing this area is one of the most common causes of poor outcomes.</w:t>
      </w:r>
    </w:p>
    <w:p w:rsidR="00000000" w:rsidDel="00000000" w:rsidP="00000000" w:rsidRDefault="00000000" w:rsidRPr="00000000" w14:paraId="00000014">
      <w:pPr>
        <w:pStyle w:val="Heading2"/>
        <w:rPr/>
      </w:pPr>
      <w:r w:rsidDel="00000000" w:rsidR="00000000" w:rsidRPr="00000000">
        <w:rPr>
          <w:rtl w:val="0"/>
        </w:rPr>
        <w:t xml:space="preserve">What to Expect After Treatment</w:t>
      </w:r>
    </w:p>
    <w:p w:rsidR="00000000" w:rsidDel="00000000" w:rsidP="00000000" w:rsidRDefault="00000000" w:rsidRPr="00000000" w14:paraId="00000015">
      <w:pPr>
        <w:spacing w:after="200" w:lineRule="auto"/>
        <w:rPr/>
      </w:pPr>
      <w:r w:rsidDel="00000000" w:rsidR="00000000" w:rsidRPr="00000000">
        <w:rPr>
          <w:rtl w:val="0"/>
        </w:rPr>
        <w:t xml:space="preserve">Swelling after under eye filler is normal and expected. The area under the eyes is particularly prone to swelling because the skin is thin and the tissue is loose, which means fluid accumulates easily. Most patients look slightly puffy for the first two to three days, and some bruising around the injection site is common.</w:t>
      </w:r>
    </w:p>
    <w:p w:rsidR="00000000" w:rsidDel="00000000" w:rsidP="00000000" w:rsidRDefault="00000000" w:rsidRPr="00000000" w14:paraId="00000016">
      <w:pPr>
        <w:spacing w:after="200" w:lineRule="auto"/>
        <w:rPr/>
      </w:pPr>
      <w:r w:rsidDel="00000000" w:rsidR="00000000" w:rsidRPr="00000000">
        <w:rPr>
          <w:rtl w:val="0"/>
        </w:rPr>
        <w:t xml:space="preserve">The settled result is visible around the two-week mark, once swelling has fully resolved and the filler has integrated with the surrounding tissue. Cold compresses in the first 24 hours, sleeping with the head slightly elevated, and avoiding strenuous exercise for 48 hours all help minimize swelling.</w:t>
      </w:r>
    </w:p>
    <w:p w:rsidR="00000000" w:rsidDel="00000000" w:rsidP="00000000" w:rsidRDefault="00000000" w:rsidRPr="00000000" w14:paraId="00000017">
      <w:pPr>
        <w:pStyle w:val="Heading2"/>
        <w:rPr/>
      </w:pPr>
      <w:r w:rsidDel="00000000" w:rsidR="00000000" w:rsidRPr="00000000">
        <w:rPr>
          <w:rtl w:val="0"/>
        </w:rPr>
        <w:t xml:space="preserve">How Long Under Eye Filler Lasts</w:t>
      </w:r>
    </w:p>
    <w:p w:rsidR="00000000" w:rsidDel="00000000" w:rsidP="00000000" w:rsidRDefault="00000000" w:rsidRPr="00000000" w14:paraId="00000018">
      <w:pPr>
        <w:spacing w:after="200" w:lineRule="auto"/>
        <w:rPr/>
      </w:pPr>
      <w:r w:rsidDel="00000000" w:rsidR="00000000" w:rsidRPr="00000000">
        <w:rPr>
          <w:rtl w:val="0"/>
        </w:rPr>
        <w:t xml:space="preserve">Under eye filler typically lasts nine to twelve months, sometimes longer in patients with lower metabolic rates or minimal movement in the area. Because the amount of product used is small, the maintenance cost per session is lower than for more volume-intensive areas like the cheeks or jawline.</w:t>
      </w:r>
    </w:p>
    <w:p w:rsidR="00000000" w:rsidDel="00000000" w:rsidP="00000000" w:rsidRDefault="00000000" w:rsidRPr="00000000" w14:paraId="00000019">
      <w:pPr>
        <w:spacing w:after="200" w:lineRule="auto"/>
        <w:rPr/>
      </w:pPr>
      <w:r w:rsidDel="00000000" w:rsidR="00000000" w:rsidRPr="00000000">
        <w:rPr>
          <w:rtl w:val="0"/>
        </w:rPr>
        <w:t xml:space="preserve">Patients who maintain their under eye filler consistently often find that the area looks increasingly natural over time as successive treatments build gradually on previous ones.</w:t>
      </w:r>
    </w:p>
    <w:p w:rsidR="00000000" w:rsidDel="00000000" w:rsidP="00000000" w:rsidRDefault="00000000" w:rsidRPr="00000000" w14:paraId="0000001A">
      <w:pPr>
        <w:pStyle w:val="Heading2"/>
        <w:rPr/>
      </w:pPr>
      <w:r w:rsidDel="00000000" w:rsidR="00000000" w:rsidRPr="00000000">
        <w:rPr>
          <w:rtl w:val="0"/>
        </w:rPr>
        <w:t xml:space="preserve">Choosing the Right Provider</w:t>
      </w:r>
    </w:p>
    <w:p w:rsidR="00000000" w:rsidDel="00000000" w:rsidP="00000000" w:rsidRDefault="00000000" w:rsidRPr="00000000" w14:paraId="0000001B">
      <w:pPr>
        <w:spacing w:after="200" w:lineRule="auto"/>
        <w:rPr/>
      </w:pPr>
      <w:r w:rsidDel="00000000" w:rsidR="00000000" w:rsidRPr="00000000">
        <w:rPr>
          <w:rtl w:val="0"/>
        </w:rPr>
        <w:t xml:space="preserve">Under eye filler is not a treatment to book based on price alone. The provider you choose should have demonstrable experience treating this specific area, a clear protocol for safe injection depth and technique, access to hyaluronidase to dissolve the product if needed, and a candid pre-treatment assessment that identifies whether you are actually a good candidate.</w:t>
      </w:r>
    </w:p>
    <w:p w:rsidR="00000000" w:rsidDel="00000000" w:rsidP="00000000" w:rsidRDefault="00000000" w:rsidRPr="00000000" w14:paraId="0000001C">
      <w:pPr>
        <w:spacing w:after="200" w:lineRule="auto"/>
        <w:rPr/>
      </w:pPr>
      <w:r w:rsidDel="00000000" w:rsidR="00000000" w:rsidRPr="00000000">
        <w:rPr>
          <w:rtl w:val="0"/>
        </w:rPr>
        <w:t xml:space="preserve">At Kami Aesthetics, </w:t>
      </w:r>
      <w:hyperlink r:id="rId7">
        <w:r w:rsidDel="00000000" w:rsidR="00000000" w:rsidRPr="00000000">
          <w:rPr>
            <w:color w:val="0563c1"/>
            <w:u w:val="single"/>
            <w:rtl w:val="0"/>
          </w:rPr>
          <w:t xml:space="preserve">dermal filler treatments</w:t>
        </w:r>
      </w:hyperlink>
      <w:r w:rsidDel="00000000" w:rsidR="00000000" w:rsidRPr="00000000">
        <w:rPr>
          <w:rtl w:val="0"/>
        </w:rPr>
        <w:t xml:space="preserve"> include a thorough assessment of the under-eye anatomy before any product is placed. For patients who are not ideal candidates for filler in this area, honest alternatives are discussed rather than proceeding with a treatment that is unlikely to meet expectations.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cbi.nlm.nih.gov/pmc/articles/PMC11743227/" TargetMode="External"/><Relationship Id="rId7" Type="http://schemas.openxmlformats.org/officeDocument/2006/relationships/hyperlink" Target="https://kamiaesthetics.com/services/injectables/dermal-fi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