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2"/>
          <w:szCs w:val="22"/>
        </w:rPr>
        <w:t xml:space="preserve">Meta Title: </w:t>
      </w:r>
      <w:r>
        <w:rPr>
          <w:rFonts w:ascii="Calibri" w:cs="Calibri" w:eastAsia="Calibri" w:hAnsi="Calibri"/>
          <w:sz w:val="22"/>
          <w:szCs w:val="22"/>
        </w:rPr>
        <w:t xml:space="preserve">What Is IV Therapy? Uses, Risks &amp; What to Expect</w:t>
      </w:r>
    </w:p>
    <w:p>
      <w:pPr>
        <w:spacing w:after="240"/>
      </w:pPr>
      <w:r>
        <w:rPr>
          <w:rFonts w:ascii="Calibri" w:cs="Calibri" w:eastAsia="Calibri" w:hAnsi="Calibri"/>
          <w:b/>
          <w:bCs/>
          <w:sz w:val="22"/>
          <w:szCs w:val="22"/>
        </w:rPr>
        <w:t xml:space="preserve">Meta Description: </w:t>
      </w:r>
      <w:r>
        <w:rPr>
          <w:rFonts w:ascii="Calibri" w:cs="Calibri" w:eastAsia="Calibri" w:hAnsi="Calibri"/>
          <w:sz w:val="22"/>
          <w:szCs w:val="22"/>
        </w:rPr>
        <w:t xml:space="preserve">Considering IV therapy? Learn what an appointment involves, why people seek treatment, potential risks, and what to ask before your first infusion.</w:t>
      </w:r>
    </w:p>
    <w:p>
      <w:pPr>
        <w:pStyle w:val="Heading1"/>
        <w:keepNext/>
        <w:spacing w:after="160" w:before="120"/>
      </w:pPr>
      <w:r>
        <w:rPr>
          <w:rFonts w:ascii="Calibri" w:cs="Calibri" w:eastAsia="Calibri" w:hAnsi="Calibri"/>
          <w:b/>
          <w:bCs/>
          <w:color w:val="1F1F1F"/>
          <w:sz w:val="40"/>
          <w:szCs w:val="40"/>
        </w:rPr>
        <w:t xml:space="preserve">What Is IV Therapy? Uses, Risks &amp; What to Expect</w:t>
      </w:r>
    </w:p>
    <w:p>
      <w:pPr>
        <w:spacing w:after="140" w:line="300"/>
      </w:pPr>
      <w:r>
        <w:rPr>
          <w:rFonts w:ascii="Calibri" w:cs="Calibri" w:eastAsia="Calibri" w:hAnsi="Calibri"/>
          <w:sz w:val="22"/>
          <w:szCs w:val="22"/>
        </w:rPr>
        <w:t xml:space="preserve">IV therapy has moved from hospital rooms into wellness studios and medical spas, and the marketing around it can be hard to read. One version promises instant energy and glowing skin. Another dismisses it as expensive salt water. The reality sits somewhere in between, and it depends on who is receiving the infusion, what is in the bag, and who is administering it.</w:t>
      </w:r>
    </w:p>
    <w:p>
      <w:pPr>
        <w:spacing w:after="140" w:line="300"/>
      </w:pPr>
      <w:r>
        <w:rPr>
          <w:rFonts w:ascii="Calibri" w:cs="Calibri" w:eastAsia="Calibri" w:hAnsi="Calibri"/>
          <w:sz w:val="22"/>
          <w:szCs w:val="22"/>
        </w:rPr>
        <w:t xml:space="preserve">If you are curious but cautious, that is a sensible place to start. This guide explains what an IV drip is, what a typical appointment looks like, where the evidence is solid and where it is thin, and which questions are worth asking before your first infusion.</w:t>
      </w:r>
    </w:p>
    <w:p>
      <w:pPr>
        <w:pStyle w:val="Heading2"/>
        <w:keepNext/>
        <w:spacing w:after="100" w:before="320"/>
      </w:pPr>
      <w:r>
        <w:rPr>
          <w:rFonts w:ascii="Calibri" w:cs="Calibri" w:eastAsia="Calibri" w:hAnsi="Calibri"/>
          <w:b/>
          <w:bCs/>
          <w:color w:val="1F1F1F"/>
          <w:sz w:val="30"/>
          <w:szCs w:val="30"/>
        </w:rPr>
        <w:t xml:space="preserve">What IV Therapy Actually Is</w:t>
      </w:r>
    </w:p>
    <w:p>
      <w:pPr>
        <w:spacing w:after="140" w:line="300"/>
      </w:pPr>
      <w:r>
        <w:rPr>
          <w:rFonts w:ascii="Calibri" w:cs="Calibri" w:eastAsia="Calibri" w:hAnsi="Calibri"/>
          <w:sz w:val="22"/>
          <w:szCs w:val="22"/>
        </w:rPr>
        <w:t xml:space="preserve">An IV drip delivers fluids, vitamins, minerals, or other nutrients directly into a vein through a small catheter. Because the mixture bypasses the digestive system, it reaches the bloodstream right away. Cleveland Clinic describes </w:t>
      </w:r>
      <w:hyperlink w:history="1" r:id="rIdvyhw2m5zhqx8-lfkfrbjq">
        <w:r>
          <w:rPr>
            <w:rFonts w:ascii="Calibri" w:cs="Calibri" w:eastAsia="Calibri" w:hAnsi="Calibri"/>
            <w:color w:val="0563C1"/>
            <w:sz w:val="22"/>
            <w:szCs w:val="22"/>
            <w:u w:val="single"/>
          </w:rPr>
          <w:t xml:space="preserve">IV vitamin therapy</w:t>
        </w:r>
      </w:hyperlink>
      <w:r>
        <w:rPr>
          <w:rFonts w:ascii="Calibri" w:cs="Calibri" w:eastAsia="Calibri" w:hAnsi="Calibri"/>
          <w:sz w:val="22"/>
          <w:szCs w:val="22"/>
        </w:rPr>
        <w:t xml:space="preserve"> as a nutrient blend delivered this way, and it notes that the evidence for general wellness benefits is limited compared with the established medical uses of intravenous fluids.</w:t>
      </w:r>
    </w:p>
    <w:p>
      <w:pPr>
        <w:spacing w:after="140" w:line="300"/>
      </w:pPr>
      <w:r>
        <w:rPr>
          <w:rFonts w:ascii="Calibri" w:cs="Calibri" w:eastAsia="Calibri" w:hAnsi="Calibri"/>
          <w:sz w:val="22"/>
          <w:szCs w:val="22"/>
        </w:rPr>
        <w:t xml:space="preserve">That distinction matters. In a hospital, IV fluids treat dehydration, replace electrolytes, and deliver medication when someone cannot take it by mouth. In a wellness setting, the goals are usually softer: rehydration after travel or illness, support for energy, or a nutrient top-up. Common blends include B vitamins, vitamin C, magnesium, zinc, and amino acids, and some clinics also offer formulas such as a Myers' cocktail, glutathione, or NAD+.</w:t>
      </w:r>
    </w:p>
    <w:p>
      <w:pPr>
        <w:spacing w:after="140" w:line="300"/>
      </w:pPr>
      <w:r>
        <w:rPr>
          <w:rFonts w:ascii="Calibri" w:cs="Calibri" w:eastAsia="Calibri" w:hAnsi="Calibri"/>
          <w:sz w:val="22"/>
          <w:szCs w:val="22"/>
        </w:rPr>
        <w:t xml:space="preserve">A helpful way to think about an IV drip is as a fast delivery route rather than a special ingredient. Many water-soluble vitamins are simply excreted if your body already has enough of them. The route can make a real difference when fluids are truly needed, but it does not replace sleep, nutrition, and everyday hydration.</w:t>
      </w:r>
    </w:p>
    <w:p>
      <w:pPr>
        <w:pStyle w:val="Heading2"/>
        <w:keepNext/>
        <w:spacing w:after="100" w:before="320"/>
      </w:pPr>
      <w:r>
        <w:rPr>
          <w:rFonts w:ascii="Calibri" w:cs="Calibri" w:eastAsia="Calibri" w:hAnsi="Calibri"/>
          <w:b/>
          <w:bCs/>
          <w:color w:val="1F1F1F"/>
          <w:sz w:val="30"/>
          <w:szCs w:val="30"/>
        </w:rPr>
        <w:t xml:space="preserve">What to Expect During an Appointment</w:t>
      </w:r>
    </w:p>
    <w:p>
      <w:pPr>
        <w:spacing w:after="140" w:line="300"/>
      </w:pPr>
      <w:r>
        <w:rPr>
          <w:rFonts w:ascii="Calibri" w:cs="Calibri" w:eastAsia="Calibri" w:hAnsi="Calibri"/>
          <w:sz w:val="22"/>
          <w:szCs w:val="22"/>
        </w:rPr>
        <w:t xml:space="preserve">A well-run appointment begins with questions, not a needle. You will usually be asked about your health history, medications, allergies, and what you hope to feel better about. Some providers check vital signs or recommend bloodwork first, particularly for more specialized formulas.</w:t>
      </w:r>
    </w:p>
    <w:p>
      <w:pPr>
        <w:spacing w:after="140" w:line="300"/>
      </w:pPr>
      <w:r>
        <w:rPr>
          <w:rFonts w:ascii="Calibri" w:cs="Calibri" w:eastAsia="Calibri" w:hAnsi="Calibri"/>
          <w:sz w:val="22"/>
          <w:szCs w:val="22"/>
        </w:rPr>
        <w:t xml:space="preserve">Once you are cleared, a trained clinician places a small catheter in a vein, most often in the forearm. Expect a brief pinch, then a cool sensation as the fluid runs. Some people notice a metallic taste or a wave of warmth with certain ingredients, and B vitamins can turn urine bright yellow. An IV drip session often takes 30 to 60 minutes, and you can usually read, work, or rest while it runs.</w:t>
      </w:r>
    </w:p>
    <w:p>
      <w:pPr>
        <w:spacing w:after="140" w:line="300"/>
      </w:pPr>
      <w:r>
        <w:rPr>
          <w:rFonts w:ascii="Calibri" w:cs="Calibri" w:eastAsia="Calibri" w:hAnsi="Calibri"/>
          <w:sz w:val="22"/>
          <w:szCs w:val="22"/>
        </w:rPr>
        <w:t xml:space="preserve">There is no real downtime. Most people return to normal activity straight away, though mild bruising at the insertion site is common. Hydration benefits can be noticeable within hours. Effects on energy or mood vary and are often subtle, so it helps to keep expectations realistic.</w:t>
      </w:r>
    </w:p>
    <w:p>
      <w:pPr>
        <w:spacing w:after="140" w:line="300"/>
      </w:pPr>
      <w:r>
        <w:rPr>
          <w:rFonts w:ascii="Calibri" w:cs="Calibri" w:eastAsia="Calibri" w:hAnsi="Calibri"/>
          <w:sz w:val="22"/>
          <w:szCs w:val="22"/>
        </w:rPr>
        <w:t xml:space="preserve">There is also no fixed schedule that suits everyone. Many people use infusions occasionally, such as after illness, a long flight, or intense training, rather than every week. Frequency is a decision to make with a licensed provider.</w:t>
      </w:r>
    </w:p>
    <w:p>
      <w:pPr>
        <w:pStyle w:val="Heading2"/>
        <w:keepNext/>
        <w:spacing w:after="100" w:before="320"/>
      </w:pPr>
      <w:r>
        <w:rPr>
          <w:rFonts w:ascii="Calibri" w:cs="Calibri" w:eastAsia="Calibri" w:hAnsi="Calibri"/>
          <w:b/>
          <w:bCs/>
          <w:color w:val="1F1F1F"/>
          <w:sz w:val="30"/>
          <w:szCs w:val="30"/>
        </w:rPr>
        <w:t xml:space="preserve">Who It May Suit and Who Should Be Cautious</w:t>
      </w:r>
    </w:p>
    <w:p>
      <w:pPr>
        <w:spacing w:after="140" w:line="300"/>
      </w:pPr>
      <w:r>
        <w:rPr>
          <w:rFonts w:ascii="Calibri" w:cs="Calibri" w:eastAsia="Calibri" w:hAnsi="Calibri"/>
          <w:sz w:val="22"/>
          <w:szCs w:val="22"/>
        </w:rPr>
        <w:t xml:space="preserve">IV hydration tends to make the most sense for people who are dehydrated after a stomach illness, heat exposure, or heavy training, and for those with a diagnosed deficiency or absorption problem under medical direction. Busy professionals and frequent travelers often use it as an occasional recovery tool.</w:t>
      </w:r>
    </w:p>
    <w:p>
      <w:pPr>
        <w:spacing w:after="140" w:line="300"/>
      </w:pPr>
      <w:r>
        <w:rPr>
          <w:rFonts w:ascii="Calibri" w:cs="Calibri" w:eastAsia="Calibri" w:hAnsi="Calibri"/>
          <w:sz w:val="22"/>
          <w:szCs w:val="22"/>
        </w:rPr>
        <w:t xml:space="preserve">Caution is important for others. Cleveland Clinic advises talking with a doctor first if you have heart disease, high blood pressure, or kidney disease, or if you are pregnant, since fluid volume and certain ingredients can pose problems. Medication interactions are another consideration, and some conditions, such as G6PD deficiency, can make high-dose vitamin C unsafe.</w:t>
      </w:r>
    </w:p>
    <w:p>
      <w:pPr>
        <w:spacing w:after="140" w:line="300"/>
      </w:pPr>
      <w:r>
        <w:rPr>
          <w:rFonts w:ascii="Calibri" w:cs="Calibri" w:eastAsia="Calibri" w:hAnsi="Calibri"/>
          <w:sz w:val="22"/>
          <w:szCs w:val="22"/>
        </w:rPr>
        <w:t xml:space="preserve">Anyone exploring </w:t>
      </w:r>
      <w:hyperlink w:history="1" r:id="rId_hy-diwez0ljl4zr1i-ug">
        <w:r>
          <w:rPr>
            <w:rFonts w:ascii="Calibri" w:cs="Calibri" w:eastAsia="Calibri" w:hAnsi="Calibri"/>
            <w:color w:val="0563C1"/>
            <w:sz w:val="22"/>
            <w:szCs w:val="22"/>
            <w:u w:val="single"/>
          </w:rPr>
          <w:t xml:space="preserve">IV therapy in Aventura</w:t>
        </w:r>
      </w:hyperlink>
      <w:r>
        <w:rPr>
          <w:rFonts w:ascii="Calibri" w:cs="Calibri" w:eastAsia="Calibri" w:hAnsi="Calibri"/>
          <w:sz w:val="22"/>
          <w:szCs w:val="22"/>
        </w:rPr>
        <w:t xml:space="preserve"> or elsewhere in South Florida should expect a screening step before any infusion is recommended. A consultation at Kami Aesthetics is the right place to raise heart, kidney, or blood pressure concerns and to talk through whether an infusion suits your goals at all.</w:t>
      </w:r>
    </w:p>
    <w:p>
      <w:pPr>
        <w:pStyle w:val="Heading2"/>
        <w:keepNext/>
        <w:spacing w:after="100" w:before="320"/>
      </w:pPr>
      <w:r>
        <w:rPr>
          <w:rFonts w:ascii="Calibri" w:cs="Calibri" w:eastAsia="Calibri" w:hAnsi="Calibri"/>
          <w:b/>
          <w:bCs/>
          <w:color w:val="1F1F1F"/>
          <w:sz w:val="30"/>
          <w:szCs w:val="30"/>
        </w:rPr>
        <w:t xml:space="preserve">Cost, Value, and Alternatives</w:t>
      </w:r>
    </w:p>
    <w:p>
      <w:pPr>
        <w:spacing w:after="140" w:line="300"/>
      </w:pPr>
      <w:r>
        <w:rPr>
          <w:rFonts w:ascii="Calibri" w:cs="Calibri" w:eastAsia="Calibri" w:hAnsi="Calibri"/>
          <w:sz w:val="22"/>
          <w:szCs w:val="22"/>
        </w:rPr>
        <w:t xml:space="preserve">Pricing varies with the formula, the volume of fluid, any add-on ingredients, and whether you buy a single session or a package. Cleveland Clinic notes that basic sessions can start around $150 while specialized formulations cost considerably more. Because most wellness infusions are not medically necessary, insurance usually does not cover them, so it is worth confirming what is included before you book.</w:t>
      </w:r>
    </w:p>
    <w:p>
      <w:pPr>
        <w:spacing w:after="140" w:line="300"/>
      </w:pPr>
      <w:r>
        <w:rPr>
          <w:rFonts w:ascii="Calibri" w:cs="Calibri" w:eastAsia="Calibri" w:hAnsi="Calibri"/>
          <w:sz w:val="22"/>
          <w:szCs w:val="22"/>
        </w:rPr>
        <w:t xml:space="preserve">Value depends on why you are going. If you need rapid rehydration or have a documented deficiency, the speed of an IV can justify the expense. For general wellness in a healthy person, Mayo Clinic Press points to a </w:t>
      </w:r>
      <w:hyperlink w:history="1" r:id="rIdiwz2kyekni3mfbylley8u">
        <w:r>
          <w:rPr>
            <w:rFonts w:ascii="Calibri" w:cs="Calibri" w:eastAsia="Calibri" w:hAnsi="Calibri"/>
            <w:color w:val="0563C1"/>
            <w:sz w:val="22"/>
            <w:szCs w:val="22"/>
            <w:u w:val="single"/>
          </w:rPr>
          <w:t xml:space="preserve">lack of proven benefit and potential risks</w:t>
        </w:r>
      </w:hyperlink>
      <w:r>
        <w:rPr>
          <w:rFonts w:ascii="Calibri" w:cs="Calibri" w:eastAsia="Calibri" w:hAnsi="Calibri"/>
          <w:sz w:val="22"/>
          <w:szCs w:val="22"/>
        </w:rPr>
        <w:t xml:space="preserve">, and oral options are often just as effective. Water with electrolytes, a balanced diet, quality sleep, and targeted oral supplements cover most needs at a fraction of the cost.</w:t>
      </w:r>
    </w:p>
    <w:p>
      <w:pPr>
        <w:spacing w:after="140" w:line="300"/>
      </w:pPr>
      <w:r>
        <w:rPr>
          <w:rFonts w:ascii="Calibri" w:cs="Calibri" w:eastAsia="Calibri" w:hAnsi="Calibri"/>
          <w:sz w:val="22"/>
          <w:szCs w:val="22"/>
        </w:rPr>
        <w:t xml:space="preserve">Be cautious with promises about detoxing, curing chronic conditions, or membership plans that pressure you to return weekly. A thoughtful provider will explain what an infusion can and cannot do.</w:t>
      </w:r>
    </w:p>
    <w:p>
      <w:pPr>
        <w:pStyle w:val="Heading2"/>
        <w:keepNext/>
        <w:spacing w:after="100" w:before="320"/>
      </w:pPr>
      <w:r>
        <w:rPr>
          <w:rFonts w:ascii="Calibri" w:cs="Calibri" w:eastAsia="Calibri" w:hAnsi="Calibri"/>
          <w:b/>
          <w:bCs/>
          <w:color w:val="1F1F1F"/>
          <w:sz w:val="30"/>
          <w:szCs w:val="30"/>
        </w:rPr>
        <w:t xml:space="preserve">Questions to Ask Before Your First Infusion</w:t>
      </w:r>
    </w:p>
    <w:p>
      <w:pPr>
        <w:spacing w:after="140" w:line="300"/>
      </w:pPr>
      <w:r>
        <w:rPr>
          <w:rFonts w:ascii="Calibri" w:cs="Calibri" w:eastAsia="Calibri" w:hAnsi="Calibri"/>
          <w:sz w:val="22"/>
          <w:szCs w:val="22"/>
        </w:rPr>
        <w:t xml:space="preserve">Safety in IV care comes down to process. Before you book, it is reasonable to ask:</w:t>
      </w:r>
    </w:p>
    <w:p>
      <w:pPr>
        <w:pStyle w:val="ListParagraph"/>
        <w:numPr>
          <w:ilvl w:val="0"/>
          <w:numId w:val="2"/>
        </w:numPr>
        <w:spacing w:after="60" w:line="300"/>
      </w:pPr>
      <w:r>
        <w:rPr>
          <w:rFonts w:ascii="Calibri" w:cs="Calibri" w:eastAsia="Calibri" w:hAnsi="Calibri"/>
          <w:sz w:val="22"/>
          <w:szCs w:val="22"/>
        </w:rPr>
        <w:t xml:space="preserve">Who places the IV and monitors me, and what are their licenses and supervision?</w:t>
      </w:r>
    </w:p>
    <w:p>
      <w:pPr>
        <w:pStyle w:val="ListParagraph"/>
        <w:numPr>
          <w:ilvl w:val="0"/>
          <w:numId w:val="2"/>
        </w:numPr>
        <w:spacing w:after="60" w:line="300"/>
      </w:pPr>
      <w:r>
        <w:rPr>
          <w:rFonts w:ascii="Calibri" w:cs="Calibri" w:eastAsia="Calibri" w:hAnsi="Calibri"/>
          <w:sz w:val="22"/>
          <w:szCs w:val="22"/>
        </w:rPr>
        <w:t xml:space="preserve">What screening or medical review happens before I receive a formula?</w:t>
      </w:r>
    </w:p>
    <w:p>
      <w:pPr>
        <w:pStyle w:val="ListParagraph"/>
        <w:numPr>
          <w:ilvl w:val="0"/>
          <w:numId w:val="2"/>
        </w:numPr>
        <w:spacing w:after="60" w:line="300"/>
      </w:pPr>
      <w:r>
        <w:rPr>
          <w:rFonts w:ascii="Calibri" w:cs="Calibri" w:eastAsia="Calibri" w:hAnsi="Calibri"/>
          <w:sz w:val="22"/>
          <w:szCs w:val="22"/>
        </w:rPr>
        <w:t xml:space="preserve">What exactly is in the bag, and at what doses?</w:t>
      </w:r>
    </w:p>
    <w:p>
      <w:pPr>
        <w:pStyle w:val="ListParagraph"/>
        <w:numPr>
          <w:ilvl w:val="0"/>
          <w:numId w:val="2"/>
        </w:numPr>
        <w:spacing w:after="60" w:line="300"/>
      </w:pPr>
      <w:r>
        <w:rPr>
          <w:rFonts w:ascii="Calibri" w:cs="Calibri" w:eastAsia="Calibri" w:hAnsi="Calibri"/>
          <w:sz w:val="22"/>
          <w:szCs w:val="22"/>
        </w:rPr>
        <w:t xml:space="preserve">Where are the ingredients sourced, and how are they prepared?</w:t>
      </w:r>
    </w:p>
    <w:p>
      <w:pPr>
        <w:pStyle w:val="ListParagraph"/>
        <w:numPr>
          <w:ilvl w:val="0"/>
          <w:numId w:val="2"/>
        </w:numPr>
        <w:spacing w:after="60" w:line="300"/>
      </w:pPr>
      <w:r>
        <w:rPr>
          <w:rFonts w:ascii="Calibri" w:cs="Calibri" w:eastAsia="Calibri" w:hAnsi="Calibri"/>
          <w:sz w:val="22"/>
          <w:szCs w:val="22"/>
        </w:rPr>
        <w:t xml:space="preserve">What is your plan if I have a reaction, and how do you handle follow-up?</w:t>
      </w:r>
    </w:p>
    <w:p>
      <w:pPr>
        <w:spacing w:after="140" w:line="300"/>
      </w:pPr>
      <w:r>
        <w:rPr>
          <w:rFonts w:ascii="Calibri" w:cs="Calibri" w:eastAsia="Calibri" w:hAnsi="Calibri"/>
          <w:sz w:val="22"/>
          <w:szCs w:val="22"/>
        </w:rPr>
        <w:t xml:space="preserve">Clear, unhurried answers are a good sign. Vague answers or pressure to decide on the spot are not. This is especially worth remembering in busy markets such as Miami, where options are plentiful and quality varies.</w:t>
      </w:r>
    </w:p>
    <w:p>
      <w:pPr>
        <w:pStyle w:val="Heading2"/>
        <w:keepNext/>
        <w:spacing w:after="100" w:before="320"/>
      </w:pPr>
      <w:r>
        <w:rPr>
          <w:rFonts w:ascii="Calibri" w:cs="Calibri" w:eastAsia="Calibri" w:hAnsi="Calibri"/>
          <w:b/>
          <w:bCs/>
          <w:color w:val="1F1F1F"/>
          <w:sz w:val="30"/>
          <w:szCs w:val="30"/>
        </w:rPr>
        <w:t xml:space="preserve">Making an Informed Choice</w:t>
      </w:r>
    </w:p>
    <w:p>
      <w:pPr>
        <w:spacing w:after="140" w:line="300"/>
      </w:pPr>
      <w:r>
        <w:rPr>
          <w:rFonts w:ascii="Calibri" w:cs="Calibri" w:eastAsia="Calibri" w:hAnsi="Calibri"/>
          <w:sz w:val="22"/>
          <w:szCs w:val="22"/>
        </w:rPr>
        <w:t xml:space="preserve">Used thoughtfully, an infusion can be a helpful tool when fluids or nutrients are truly needed and a pleasant convenience when hydration is the goal. It is not a cure-all, and it works best when it sits alongside the basics of good health: balanced meals, steady sleep, regular movement, and enough water through the day.</w:t>
      </w:r>
    </w:p>
    <w:p>
      <w:pPr>
        <w:spacing w:after="140" w:line="300"/>
      </w:pPr>
      <w:r>
        <w:rPr>
          <w:rFonts w:ascii="Calibri" w:cs="Calibri" w:eastAsia="Calibri" w:hAnsi="Calibri"/>
          <w:sz w:val="22"/>
          <w:szCs w:val="22"/>
        </w:rPr>
        <w:t xml:space="preserve">The most reliable path is to start with a conversation. Knowing your health history, your goals, and the limits of the evidence makes it much easier to decide whether an infusion is right for you, and to spot marketing that promises more than any drip can deliver. Kami Aesthetics welcomes questions at any stage, and there is never a need to rush the decision. Ask, compare, and choose the option that feels safe, clear, and well explained.</w:t>
      </w:r>
    </w:p>
    <w:p>
      <w:pPr>
        <w:pStyle w:val="Heading2"/>
        <w:keepNext/>
        <w:spacing w:after="100" w:before="320"/>
      </w:pPr>
      <w:r>
        <w:rPr>
          <w:rFonts w:ascii="Calibri" w:cs="Calibri" w:eastAsia="Calibri" w:hAnsi="Calibri"/>
          <w:b/>
          <w:bCs/>
          <w:color w:val="1F1F1F"/>
          <w:sz w:val="30"/>
          <w:szCs w:val="30"/>
        </w:rPr>
        <w:t xml:space="preserve">IV Therapy FAQs</w:t>
      </w:r>
    </w:p>
    <w:p>
      <w:pPr>
        <w:pStyle w:val="Heading3"/>
        <w:keepNext/>
        <w:spacing w:after="60" w:before="200"/>
      </w:pPr>
      <w:r>
        <w:rPr>
          <w:rFonts w:ascii="Calibri" w:cs="Calibri" w:eastAsia="Calibri" w:hAnsi="Calibri"/>
          <w:b/>
          <w:bCs/>
          <w:color w:val="1F1F1F"/>
          <w:sz w:val="24"/>
          <w:szCs w:val="24"/>
        </w:rPr>
        <w:t xml:space="preserve">What is IV therapy used for?</w:t>
      </w:r>
    </w:p>
    <w:p>
      <w:pPr>
        <w:spacing w:after="140" w:line="300"/>
      </w:pPr>
      <w:r>
        <w:rPr>
          <w:rFonts w:ascii="Calibri" w:cs="Calibri" w:eastAsia="Calibri" w:hAnsi="Calibri"/>
          <w:sz w:val="22"/>
          <w:szCs w:val="22"/>
        </w:rPr>
        <w:t xml:space="preserve">It delivers fluids, electrolytes, vitamins, or medication directly into the bloodstream. In medical settings it treats dehydration and nutrient deficiencies. In wellness settings it is most often used for rehydration, recovery after illness or travel, and general nutrient support.</w:t>
      </w:r>
    </w:p>
    <w:p>
      <w:pPr>
        <w:pStyle w:val="Heading3"/>
        <w:keepNext/>
        <w:spacing w:after="60" w:before="200"/>
      </w:pPr>
      <w:r>
        <w:rPr>
          <w:rFonts w:ascii="Calibri" w:cs="Calibri" w:eastAsia="Calibri" w:hAnsi="Calibri"/>
          <w:b/>
          <w:bCs/>
          <w:color w:val="1F1F1F"/>
          <w:sz w:val="24"/>
          <w:szCs w:val="24"/>
        </w:rPr>
        <w:t xml:space="preserve">Who would need IV therapy?</w:t>
      </w:r>
    </w:p>
    <w:p>
      <w:pPr>
        <w:spacing w:after="140" w:line="300"/>
      </w:pPr>
      <w:r>
        <w:rPr>
          <w:rFonts w:ascii="Calibri" w:cs="Calibri" w:eastAsia="Calibri" w:hAnsi="Calibri"/>
          <w:sz w:val="22"/>
          <w:szCs w:val="22"/>
        </w:rPr>
        <w:t xml:space="preserve">People who cannot drink enough fluids, absorb nutrients well, or recover quickly may benefit most, for example after a stomach illness, heavy heat exposure, or with a diagnosed deficiency. Most healthy adults do not need infusions, and a screening conversation with a licensed provider is the best way to tell.</w:t>
      </w:r>
    </w:p>
    <w:p>
      <w:pPr>
        <w:pStyle w:val="Heading3"/>
        <w:keepNext/>
        <w:spacing w:after="60" w:before="200"/>
      </w:pPr>
      <w:r>
        <w:rPr>
          <w:rFonts w:ascii="Calibri" w:cs="Calibri" w:eastAsia="Calibri" w:hAnsi="Calibri"/>
          <w:b/>
          <w:bCs/>
          <w:color w:val="1F1F1F"/>
          <w:sz w:val="24"/>
          <w:szCs w:val="24"/>
        </w:rPr>
        <w:t xml:space="preserve">Is IV therapy really worth it?</w:t>
      </w:r>
    </w:p>
    <w:p>
      <w:pPr>
        <w:spacing w:after="140" w:line="300"/>
      </w:pPr>
      <w:r>
        <w:rPr>
          <w:rFonts w:ascii="Calibri" w:cs="Calibri" w:eastAsia="Calibri" w:hAnsi="Calibri"/>
          <w:sz w:val="22"/>
          <w:szCs w:val="22"/>
        </w:rPr>
        <w:t xml:space="preserve">It depends on the reason. For genuine dehydration or a documented deficiency, it can be worthwhile because it works quickly. For general wellness in a healthy person, the evidence is limited, so it is best viewed as an occasional convenience rather than a necessity.</w:t>
      </w:r>
    </w:p>
    <w:p>
      <w:pPr>
        <w:pStyle w:val="Heading3"/>
        <w:keepNext/>
        <w:spacing w:after="60" w:before="200"/>
      </w:pPr>
      <w:r>
        <w:rPr>
          <w:rFonts w:ascii="Calibri" w:cs="Calibri" w:eastAsia="Calibri" w:hAnsi="Calibri"/>
          <w:b/>
          <w:bCs/>
          <w:color w:val="1F1F1F"/>
          <w:sz w:val="24"/>
          <w:szCs w:val="24"/>
        </w:rPr>
        <w:t xml:space="preserve">What are the downsides or risks of IV therapy?</w:t>
      </w:r>
    </w:p>
    <w:p>
      <w:pPr>
        <w:spacing w:after="140" w:line="300"/>
      </w:pPr>
      <w:r>
        <w:rPr>
          <w:rFonts w:ascii="Calibri" w:cs="Calibri" w:eastAsia="Calibri" w:hAnsi="Calibri"/>
          <w:sz w:val="22"/>
          <w:szCs w:val="22"/>
        </w:rPr>
        <w:t xml:space="preserve">Common downsides include bruising, vein irritation, and discomfort at the insertion site. Less common risks include infection, fluid overload, nutrient excess, and medication interactions. People with heart or kidney conditions, and those who are pregnant, should speak with their doctor first. Cost is another factor, as most wellness infusions are paid out of pocket.</w:t>
      </w:r>
    </w:p>
    <w:p>
      <w:pPr>
        <w:pStyle w:val="Heading3"/>
        <w:keepNext/>
        <w:spacing w:after="60" w:before="200"/>
      </w:pPr>
      <w:r>
        <w:rPr>
          <w:rFonts w:ascii="Calibri" w:cs="Calibri" w:eastAsia="Calibri" w:hAnsi="Calibri"/>
          <w:b/>
          <w:bCs/>
          <w:color w:val="1F1F1F"/>
          <w:sz w:val="24"/>
          <w:szCs w:val="24"/>
        </w:rPr>
        <w:t xml:space="preserve">How long does it take to see results after an IV drip?</w:t>
      </w:r>
    </w:p>
    <w:p>
      <w:pPr>
        <w:spacing w:after="140" w:line="300"/>
      </w:pPr>
      <w:r>
        <w:rPr>
          <w:rFonts w:ascii="Calibri" w:cs="Calibri" w:eastAsia="Calibri" w:hAnsi="Calibri"/>
          <w:sz w:val="22"/>
          <w:szCs w:val="22"/>
        </w:rPr>
        <w:t xml:space="preserve">Hydration benefits can be noticeable within hours, and some people feel more refreshed the same day. Effects on energy or mood vary and can be subtle. Feeling no dramatic change does not mean the infusion failed, only that your body may not have been low on what was delivered.</w:t>
      </w:r>
    </w:p>
    <w:p>
      <w:pPr>
        <w:pStyle w:val="Heading3"/>
        <w:keepNext/>
        <w:spacing w:after="60" w:before="200"/>
      </w:pPr>
      <w:r>
        <w:rPr>
          <w:rFonts w:ascii="Calibri" w:cs="Calibri" w:eastAsia="Calibri" w:hAnsi="Calibri"/>
          <w:b/>
          <w:bCs/>
          <w:color w:val="1F1F1F"/>
          <w:sz w:val="24"/>
          <w:szCs w:val="24"/>
        </w:rPr>
        <w:t xml:space="preserve">How often should you get IV therapy?</w:t>
      </w:r>
    </w:p>
    <w:p>
      <w:pPr>
        <w:spacing w:after="140" w:line="300"/>
      </w:pPr>
      <w:r>
        <w:rPr>
          <w:rFonts w:ascii="Calibri" w:cs="Calibri" w:eastAsia="Calibri" w:hAnsi="Calibri"/>
          <w:sz w:val="22"/>
          <w:szCs w:val="22"/>
        </w:rPr>
        <w:t xml:space="preserve">There is no universal schedule. Many people use it occasionally, such as after illness, travel, or intense training, rather than on a fixed weekly plan. A licensed provider can recommend a frequency based on your health history, the formula used, and your goals.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40"/>
      <w:szCs w:val="40"/>
    </w:rPr>
  </w:style>
  <w:style w:type="paragraph" w:styleId="Heading2">
    <w:name w:val="Heading 2"/>
    <w:basedOn w:val="Normal"/>
    <w:next w:val="Normal"/>
    <w:qFormat/>
    <w:pPr>
      <w:outlineLvl w:val="1"/>
    </w:pPr>
    <w:rPr>
      <w:rFonts w:ascii="Calibri" w:cs="Calibri" w:eastAsia="Calibri" w:hAnsi="Calibri"/>
      <w:b/>
      <w:bCs/>
      <w:sz w:val="30"/>
      <w:szCs w:val="30"/>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yhw2m5zhqx8-lfkfrbjq" Type="http://schemas.openxmlformats.org/officeDocument/2006/relationships/hyperlink" Target="https://health.clevelandclinic.org/iv-vitamin-therapy" TargetMode="External"/><Relationship Id="rId_hy-diwez0ljl4zr1i-ug" Type="http://schemas.openxmlformats.org/officeDocument/2006/relationships/hyperlink" Target="https://kamiaesthetics.com/services/wellness/iv-therapy" TargetMode="External"/><Relationship Id="rIdiwz2kyekni3mfbylley8u" Type="http://schemas.openxmlformats.org/officeDocument/2006/relationships/hyperlink" Target="https://mcpress.mayoclinic.org/living-well/iv-vitamin-therapy-understanding-the-lack-of-proven-benefit-and-potential-risks-of-this-health-fa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IV Therapy? Uses, Risks &amp; What to Expect</dc:title>
  <dc:creator>Kami Aesthetics</dc:creator>
  <cp:lastModifiedBy>Un-named</cp:lastModifiedBy>
  <cp:revision>1</cp:revision>
  <dcterms:created xsi:type="dcterms:W3CDTF">2026-09-24T10:42:40.811Z</dcterms:created>
  <dcterms:modified xsi:type="dcterms:W3CDTF">2026-09-24T10:42:40.811Z</dcterms:modified>
</cp:coreProperties>
</file>

<file path=docProps/custom.xml><?xml version="1.0" encoding="utf-8"?>
<Properties xmlns="http://schemas.openxmlformats.org/officeDocument/2006/custom-properties" xmlns:vt="http://schemas.openxmlformats.org/officeDocument/2006/docPropsVTypes"/>
</file>