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Title: How Much Does Botox Cost?</w:t>
      </w:r>
    </w:p>
    <w:p w:rsidR="00000000" w:rsidDel="00000000" w:rsidP="00000000" w:rsidRDefault="00000000" w:rsidRPr="00000000" w14:paraId="00000002">
      <w:pPr>
        <w:spacing w:after="240" w:before="240" w:lineRule="auto"/>
        <w:rPr/>
      </w:pPr>
      <w:r w:rsidDel="00000000" w:rsidR="00000000" w:rsidRPr="00000000">
        <w:rPr>
          <w:rtl w:val="0"/>
        </w:rPr>
        <w:t xml:space="preserve">Meta Description: Botox pricing varies more than most people expect. Learn what drives the cost, how many units you need, and what a fair price actually looks like.</w:t>
      </w:r>
    </w:p>
    <w:p w:rsidR="00000000" w:rsidDel="00000000" w:rsidP="00000000" w:rsidRDefault="00000000" w:rsidRPr="00000000" w14:paraId="00000003">
      <w:pPr>
        <w:pStyle w:val="Heading1"/>
        <w:rPr>
          <w:b w:val="1"/>
          <w:bCs w:val="1"/>
        </w:rPr>
      </w:pPr>
      <w:bookmarkStart w:colFirst="0" w:colLast="0" w:name="_8fqdp2cdhcbv" w:id="0"/>
      <w:bookmarkEnd w:id="0"/>
      <w:r w:rsidDel="00000000" w:rsidR="00000000" w:rsidRPr="00000000">
        <w:rPr>
          <w:b w:val="1"/>
          <w:bCs w:val="1"/>
          <w:rtl w:val="0"/>
        </w:rPr>
        <w:t xml:space="preserve">So, How Much Does Botox Actually Cost? </w:t>
      </w:r>
    </w:p>
    <w:p w:rsidR="00000000" w:rsidDel="00000000" w:rsidP="00000000" w:rsidRDefault="00000000" w:rsidRPr="00000000" w14:paraId="00000004">
      <w:pPr>
        <w:spacing w:after="240" w:before="240" w:lineRule="auto"/>
        <w:rPr/>
      </w:pPr>
      <w:r w:rsidDel="00000000" w:rsidR="00000000" w:rsidRPr="00000000">
        <w:rPr>
          <w:rtl w:val="0"/>
        </w:rPr>
        <w:t xml:space="preserve">Botox is one of the most searched cosmetic treatments in the world, and yet pricing remains one of the most confusing parts of the experience. You can find quotes that range from $9 a unit at a discount spa to $25 a unit at a physician-led clinic, and both providers will call it Botox. That gap is not arbitrary, and understanding what sits behind it is the difference between a smart investment and a disappointing one.</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walks through how Botox is actually priced, what drives costs up or down, how many units different areas typically require, and how to evaluate whether a quote represents genuine value or a corner being cut somewhere.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ee8rp19fwec" w:id="1"/>
      <w:bookmarkEnd w:id="1"/>
      <w:r w:rsidDel="00000000" w:rsidR="00000000" w:rsidRPr="00000000">
        <w:rPr>
          <w:b w:val="1"/>
          <w:bCs w:val="1"/>
          <w:sz w:val="34"/>
          <w:szCs w:val="34"/>
          <w:rtl w:val="0"/>
        </w:rPr>
        <w:t xml:space="preserve">What Is the Average Cost of Botox?</w:t>
      </w:r>
    </w:p>
    <w:p w:rsidR="00000000" w:rsidDel="00000000" w:rsidP="00000000" w:rsidRDefault="00000000" w:rsidRPr="00000000" w14:paraId="00000007">
      <w:pPr>
        <w:spacing w:after="240" w:before="240" w:lineRule="auto"/>
        <w:rPr/>
      </w:pPr>
      <w:r w:rsidDel="00000000" w:rsidR="00000000" w:rsidRPr="00000000">
        <w:rPr>
          <w:rtl w:val="0"/>
        </w:rPr>
        <w:t xml:space="preserve">Botox is sold in two ways: by the unit or by the treatment area. Knowing which model a clinic uses changes how you compare quotes and how you budget for treatment.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kjuse31izgk" w:id="2"/>
      <w:bookmarkEnd w:id="2"/>
      <w:r w:rsidDel="00000000" w:rsidR="00000000" w:rsidRPr="00000000">
        <w:rPr>
          <w:b w:val="1"/>
          <w:bCs w:val="1"/>
          <w:color w:val="000000"/>
          <w:sz w:val="26"/>
          <w:szCs w:val="26"/>
          <w:rtl w:val="0"/>
        </w:rPr>
        <w:t xml:space="preserve">Cost Per Unit vs. Cost Per Area</w:t>
      </w:r>
    </w:p>
    <w:p w:rsidR="00000000" w:rsidDel="00000000" w:rsidP="00000000" w:rsidRDefault="00000000" w:rsidRPr="00000000" w14:paraId="00000009">
      <w:pPr>
        <w:spacing w:after="240" w:before="240" w:lineRule="auto"/>
        <w:rPr/>
      </w:pPr>
      <w:r w:rsidDel="00000000" w:rsidR="00000000" w:rsidRPr="00000000">
        <w:rPr>
          <w:rtl w:val="0"/>
        </w:rPr>
        <w:t xml:space="preserve">The unit-based model is considered more transparent. You pay for exactly what is used, and a qualified injector will tell you in advance how many units they plan to use for your specific goals. In South Florida and most major metropolitan markets, the per-unit price for Botox typically falls between $12 and $20, with physician-led medical aesthetics clinics generally sitting toward the higher end of that range.</w:t>
      </w:r>
    </w:p>
    <w:p w:rsidR="00000000" w:rsidDel="00000000" w:rsidP="00000000" w:rsidRDefault="00000000" w:rsidRPr="00000000" w14:paraId="0000000A">
      <w:pPr>
        <w:spacing w:after="240" w:before="240" w:lineRule="auto"/>
        <w:rPr/>
      </w:pPr>
      <w:r w:rsidDel="00000000" w:rsidR="00000000" w:rsidRPr="00000000">
        <w:rPr>
          <w:rtl w:val="0"/>
        </w:rPr>
        <w:t xml:space="preserve">The per-area model bundles everything into a flat fee per zone, such as a single price for the forehead or crow's feet. This can simplify budgeting, but it also makes it harder to know exactly how many units you are receiving. When comparing clinics, always ask what the unit count is regardless of how the pricing is presented.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dn79kcw1mnn" w:id="3"/>
      <w:bookmarkEnd w:id="3"/>
      <w:r w:rsidDel="00000000" w:rsidR="00000000" w:rsidRPr="00000000">
        <w:rPr>
          <w:b w:val="1"/>
          <w:bCs w:val="1"/>
          <w:color w:val="000000"/>
          <w:sz w:val="26"/>
          <w:szCs w:val="26"/>
          <w:rtl w:val="0"/>
        </w:rPr>
        <w:t xml:space="preserve">Typical Price Ranges by Treatment Zone</w:t>
      </w:r>
    </w:p>
    <w:p w:rsidR="00000000" w:rsidDel="00000000" w:rsidP="00000000" w:rsidRDefault="00000000" w:rsidRPr="00000000" w14:paraId="0000000C">
      <w:pPr>
        <w:spacing w:after="240" w:before="240" w:lineRule="auto"/>
        <w:rPr/>
      </w:pPr>
      <w:r w:rsidDel="00000000" w:rsidR="00000000" w:rsidRPr="00000000">
        <w:rPr>
          <w:rtl w:val="0"/>
        </w:rPr>
        <w:t xml:space="preserve">Forehead lines typically require 10 to 20 units, translating to roughly $150 to $400 depending on the provider and dosage. The glabella, the area between the brows responsible for frown lines, commonly uses 20 to 25 units. Crow's feet at the outer corners of the eyes use approximately 10 to 15 units per side. A full upper face treatment combining all three areas generally falls between $400 and $800 at a reputable clinic.</w:t>
      </w:r>
    </w:p>
    <w:p w:rsidR="00000000" w:rsidDel="00000000" w:rsidP="00000000" w:rsidRDefault="00000000" w:rsidRPr="00000000" w14:paraId="0000000D">
      <w:pPr>
        <w:spacing w:after="240" w:before="240" w:lineRule="auto"/>
        <w:rPr/>
      </w:pPr>
      <w:r w:rsidDel="00000000" w:rsidR="00000000" w:rsidRPr="00000000">
        <w:rPr>
          <w:rtl w:val="0"/>
        </w:rPr>
        <w:t xml:space="preserve">Specialty areas such as the masseter for jaw slimming, the lip flip, or the brow lift carry their own unit requirements and pricing, which a qualified injector will outline clearly during consultation.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y28h6u5qknv" w:id="4"/>
      <w:bookmarkEnd w:id="4"/>
      <w:r w:rsidDel="00000000" w:rsidR="00000000" w:rsidRPr="00000000">
        <w:rPr>
          <w:b w:val="1"/>
          <w:bCs w:val="1"/>
          <w:sz w:val="34"/>
          <w:szCs w:val="34"/>
          <w:rtl w:val="0"/>
        </w:rPr>
        <w:t xml:space="preserve">What Makes Botox Prices Go Up or Down?</w:t>
      </w:r>
    </w:p>
    <w:p w:rsidR="00000000" w:rsidDel="00000000" w:rsidP="00000000" w:rsidRDefault="00000000" w:rsidRPr="00000000" w14:paraId="0000000F">
      <w:pPr>
        <w:spacing w:after="240" w:before="240" w:lineRule="auto"/>
        <w:rPr/>
      </w:pPr>
      <w:r w:rsidDel="00000000" w:rsidR="00000000" w:rsidRPr="00000000">
        <w:rPr>
          <w:rtl w:val="0"/>
        </w:rPr>
        <w:t xml:space="preserve">The price difference between providers reflects real differences in what you are receiving. Three variables carry the most weight.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wuh3rp3bef5" w:id="5"/>
      <w:bookmarkEnd w:id="5"/>
      <w:r w:rsidDel="00000000" w:rsidR="00000000" w:rsidRPr="00000000">
        <w:rPr>
          <w:b w:val="1"/>
          <w:bCs w:val="1"/>
          <w:color w:val="000000"/>
          <w:sz w:val="26"/>
          <w:szCs w:val="26"/>
          <w:rtl w:val="0"/>
        </w:rPr>
        <w:t xml:space="preserve">Injector Experience and Credentials</w:t>
      </w:r>
    </w:p>
    <w:p w:rsidR="00000000" w:rsidDel="00000000" w:rsidP="00000000" w:rsidRDefault="00000000" w:rsidRPr="00000000" w14:paraId="00000011">
      <w:pPr>
        <w:spacing w:after="240" w:before="240" w:lineRule="auto"/>
        <w:rPr/>
      </w:pPr>
      <w:r w:rsidDel="00000000" w:rsidR="00000000" w:rsidRPr="00000000">
        <w:rPr>
          <w:rtl w:val="0"/>
        </w:rPr>
        <w:t xml:space="preserve">Botox injected by a board-certified physician or a highly trained nurse practitioner with significant aesthetic experience commands a higher price, and that premium is worth paying. The anatomy of the face is complex, and the difference between a natural, refreshed result and an overdone or uneven one often comes down entirely to the skill and judgment of the person holding the syringe.</w:t>
      </w:r>
    </w:p>
    <w:p w:rsidR="00000000" w:rsidDel="00000000" w:rsidP="00000000" w:rsidRDefault="00000000" w:rsidRPr="00000000" w14:paraId="00000012">
      <w:pPr>
        <w:spacing w:after="240" w:before="240" w:lineRule="auto"/>
        <w:rPr/>
      </w:pPr>
      <w:r w:rsidDel="00000000" w:rsidR="00000000" w:rsidRPr="00000000">
        <w:rPr>
          <w:rtl w:val="0"/>
        </w:rPr>
        <w:t xml:space="preserve">Injectors with deeper training understand how muscles interact, how to customize dosage for individual facial structure, and how to avoid the flat, frozen appearance that gives Botox an undeserved reputation. That expertise is not equally distributed across providers, and price is often the clearest signal of where on that spectrum a clinic sits.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u6jjl5vld6u" w:id="6"/>
      <w:bookmarkEnd w:id="6"/>
      <w:r w:rsidDel="00000000" w:rsidR="00000000" w:rsidRPr="00000000">
        <w:rPr>
          <w:b w:val="1"/>
          <w:bCs w:val="1"/>
          <w:color w:val="000000"/>
          <w:sz w:val="26"/>
          <w:szCs w:val="26"/>
          <w:rtl w:val="0"/>
        </w:rPr>
        <w:t xml:space="preserve">Clinic Type and Setting</w:t>
      </w:r>
    </w:p>
    <w:p w:rsidR="00000000" w:rsidDel="00000000" w:rsidP="00000000" w:rsidRDefault="00000000" w:rsidRPr="00000000" w14:paraId="00000014">
      <w:pPr>
        <w:spacing w:after="240" w:before="240" w:lineRule="auto"/>
        <w:rPr/>
      </w:pPr>
      <w:r w:rsidDel="00000000" w:rsidR="00000000" w:rsidRPr="00000000">
        <w:rPr>
          <w:rtl w:val="0"/>
        </w:rPr>
        <w:t xml:space="preserve">A medical aesthetics clinic operating under physician oversight carries costs that a salon or wellness spa does not. Proper storage of neurotoxin products, medical-grade protocols, and the infrastructure to manage any complications all factor into pricing. These are not luxuries. They are standards that protect patients.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rw3a7ps1a5s" w:id="7"/>
      <w:bookmarkEnd w:id="7"/>
      <w:r w:rsidDel="00000000" w:rsidR="00000000" w:rsidRPr="00000000">
        <w:rPr>
          <w:b w:val="1"/>
          <w:bCs w:val="1"/>
          <w:color w:val="000000"/>
          <w:sz w:val="26"/>
          <w:szCs w:val="26"/>
          <w:rtl w:val="0"/>
        </w:rPr>
        <w:t xml:space="preserve">Geographic Location</w:t>
      </w:r>
    </w:p>
    <w:p w:rsidR="00000000" w:rsidDel="00000000" w:rsidP="00000000" w:rsidRDefault="00000000" w:rsidRPr="00000000" w14:paraId="00000016">
      <w:pPr>
        <w:spacing w:after="240" w:before="240" w:lineRule="auto"/>
        <w:rPr/>
      </w:pPr>
      <w:r w:rsidDel="00000000" w:rsidR="00000000" w:rsidRPr="00000000">
        <w:rPr>
          <w:rtl w:val="0"/>
        </w:rPr>
        <w:t xml:space="preserve">Pricing varies by market. Miami and South Florida broadly reflect a competitive premium aesthetic market where patients have access to highly qualified providers and where standards of care are correspondingly high. Comparing a quote from a small-town provider to one from a South Florida medical aesthetics clinic is not an apples-to-apples comparison.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7r848a91f99f" w:id="8"/>
      <w:bookmarkEnd w:id="8"/>
      <w:r w:rsidDel="00000000" w:rsidR="00000000" w:rsidRPr="00000000">
        <w:rPr>
          <w:b w:val="1"/>
          <w:bCs w:val="1"/>
          <w:sz w:val="34"/>
          <w:szCs w:val="34"/>
          <w:rtl w:val="0"/>
        </w:rPr>
        <w:t xml:space="preserve">How Many Units Will You Actually Need?</w:t>
      </w:r>
    </w:p>
    <w:p w:rsidR="00000000" w:rsidDel="00000000" w:rsidP="00000000" w:rsidRDefault="00000000" w:rsidRPr="00000000" w14:paraId="00000018">
      <w:pPr>
        <w:spacing w:after="240" w:before="240" w:lineRule="auto"/>
        <w:rPr/>
      </w:pPr>
      <w:r w:rsidDel="00000000" w:rsidR="00000000" w:rsidRPr="00000000">
        <w:rPr>
          <w:rtl w:val="0"/>
        </w:rPr>
        <w:t xml:space="preserve">Unit count is one of the most important factors in your total cost and one of the most commonly misrepresented.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fb9tmpc21hh" w:id="9"/>
      <w:bookmarkEnd w:id="9"/>
      <w:r w:rsidDel="00000000" w:rsidR="00000000" w:rsidRPr="00000000">
        <w:rPr>
          <w:b w:val="1"/>
          <w:bCs w:val="1"/>
          <w:color w:val="000000"/>
          <w:sz w:val="26"/>
          <w:szCs w:val="26"/>
          <w:rtl w:val="0"/>
        </w:rPr>
        <w:t xml:space="preserve">Units by Treatment Area</w:t>
      </w:r>
    </w:p>
    <w:p w:rsidR="00000000" w:rsidDel="00000000" w:rsidP="00000000" w:rsidRDefault="00000000" w:rsidRPr="00000000" w14:paraId="0000001A">
      <w:pPr>
        <w:spacing w:after="240" w:before="240" w:lineRule="auto"/>
        <w:rPr/>
      </w:pPr>
      <w:r w:rsidDel="00000000" w:rsidR="00000000" w:rsidRPr="00000000">
        <w:rPr>
          <w:rtl w:val="0"/>
        </w:rPr>
        <w:t xml:space="preserve">As a general clinical reference, the following ranges reflect typical usage for most patients. Forehead lines: 10 to 20 units. Glabella or frown lines: 20 to 25 units. Crow's feet: 10 to 15 units per side. Brow lift: 2 to 5 units. Lip flip: 4 to 6 units. Masseter reduction: 25 to 50 units per side. These figures are starting points, not fixed prescriptions.</w:t>
      </w:r>
    </w:p>
    <w:p w:rsidR="00000000" w:rsidDel="00000000" w:rsidP="00000000" w:rsidRDefault="00000000" w:rsidRPr="00000000" w14:paraId="0000001B">
      <w:pPr>
        <w:spacing w:after="240" w:before="240" w:lineRule="auto"/>
        <w:rPr/>
      </w:pPr>
      <w:r w:rsidDel="00000000" w:rsidR="00000000" w:rsidRPr="00000000">
        <w:rPr>
          <w:rtl w:val="0"/>
        </w:rPr>
        <w:t xml:space="preserve">According to guidance published by the </w:t>
      </w:r>
      <w:hyperlink r:id="rId6">
        <w:r w:rsidDel="00000000" w:rsidR="00000000" w:rsidRPr="00000000">
          <w:rPr>
            <w:color w:val="1155cc"/>
            <w:u w:val="single"/>
            <w:rtl w:val="0"/>
          </w:rPr>
          <w:t xml:space="preserve">American Academy of Dermatology</w:t>
        </w:r>
      </w:hyperlink>
      <w:r w:rsidDel="00000000" w:rsidR="00000000" w:rsidRPr="00000000">
        <w:rPr>
          <w:rtl w:val="0"/>
        </w:rPr>
        <w:t xml:space="preserve">&lt;/a&gt;, dosing should always be individualized based on muscle mass, movement patterns, and the patient's aesthetic goals rather than applied as a standard formula.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5aryj7xe5rr8" w:id="10"/>
      <w:bookmarkEnd w:id="10"/>
      <w:r w:rsidDel="00000000" w:rsidR="00000000" w:rsidRPr="00000000">
        <w:rPr>
          <w:b w:val="1"/>
          <w:bCs w:val="1"/>
          <w:color w:val="000000"/>
          <w:sz w:val="26"/>
          <w:szCs w:val="26"/>
          <w:rtl w:val="0"/>
        </w:rPr>
        <w:t xml:space="preserve">Why Dosage Varies Person to Person</w:t>
      </w:r>
    </w:p>
    <w:p w:rsidR="00000000" w:rsidDel="00000000" w:rsidP="00000000" w:rsidRDefault="00000000" w:rsidRPr="00000000" w14:paraId="0000001D">
      <w:pPr>
        <w:spacing w:after="240" w:before="240" w:lineRule="auto"/>
        <w:rPr/>
      </w:pPr>
      <w:r w:rsidDel="00000000" w:rsidR="00000000" w:rsidRPr="00000000">
        <w:rPr>
          <w:rtl w:val="0"/>
        </w:rPr>
        <w:t xml:space="preserve">Muscle strength, facial anatomy, gender, age, and prior Botox history all affect how many units are appropriate. Men generally require more units than women due to greater muscle mass. Patients with strong, expressive facial muscles need higher doses to achieve the same level of relaxation as someone with lighter muscle activity. Underdosing is one of the most common reasons patients feel their Botox did not work or did not last, and it is frequently the result of a provider cutting costs on product rather than adjusting to the individual.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ofxruxjzjmno" w:id="11"/>
      <w:bookmarkEnd w:id="11"/>
      <w:r w:rsidDel="00000000" w:rsidR="00000000" w:rsidRPr="00000000">
        <w:rPr>
          <w:b w:val="1"/>
          <w:bCs w:val="1"/>
          <w:sz w:val="34"/>
          <w:szCs w:val="34"/>
          <w:rtl w:val="0"/>
        </w:rPr>
        <w:t xml:space="preserve">Botox Cost vs. Long-Term Value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2kpjs9hozy9" w:id="12"/>
      <w:bookmarkEnd w:id="12"/>
      <w:r w:rsidDel="00000000" w:rsidR="00000000" w:rsidRPr="00000000">
        <w:rPr>
          <w:b w:val="1"/>
          <w:bCs w:val="1"/>
          <w:color w:val="000000"/>
          <w:sz w:val="26"/>
          <w:szCs w:val="26"/>
          <w:rtl w:val="0"/>
        </w:rPr>
        <w:t xml:space="preserve">How Often Will You Need to Repeat It?</w:t>
      </w:r>
    </w:p>
    <w:p w:rsidR="00000000" w:rsidDel="00000000" w:rsidP="00000000" w:rsidRDefault="00000000" w:rsidRPr="00000000" w14:paraId="00000020">
      <w:pPr>
        <w:spacing w:after="240" w:before="240" w:lineRule="auto"/>
        <w:rPr/>
      </w:pPr>
      <w:r w:rsidDel="00000000" w:rsidR="00000000" w:rsidRPr="00000000">
        <w:rPr>
          <w:rtl w:val="0"/>
        </w:rPr>
        <w:t xml:space="preserve">Most patients return for treatment every three to four months to maintain their results. That means a typical full upper face treatment costing $500 to $700 translates to roughly $1,500 to $2,800 per year if you maintain consistently. Patients who have been receiving Botox regularly for several years often find their treatment intervals extend slightly, as the repeatedly relaxed muscles become less dominant over time.</w:t>
      </w:r>
    </w:p>
    <w:p w:rsidR="00000000" w:rsidDel="00000000" w:rsidP="00000000" w:rsidRDefault="00000000" w:rsidRPr="00000000" w14:paraId="00000021">
      <w:pPr>
        <w:spacing w:after="240" w:before="240" w:lineRule="auto"/>
        <w:rPr/>
      </w:pPr>
      <w:r w:rsidDel="00000000" w:rsidR="00000000" w:rsidRPr="00000000">
        <w:rPr>
          <w:rtl w:val="0"/>
        </w:rPr>
        <w:t xml:space="preserve">The </w:t>
      </w:r>
      <w:hyperlink r:id="rId7">
        <w:r w:rsidDel="00000000" w:rsidR="00000000" w:rsidRPr="00000000">
          <w:rPr>
            <w:color w:val="1155cc"/>
            <w:u w:val="single"/>
            <w:rtl w:val="0"/>
          </w:rPr>
          <w:t xml:space="preserve">American Society of Plastic Surgeons</w:t>
        </w:r>
      </w:hyperlink>
      <w:r w:rsidDel="00000000" w:rsidR="00000000" w:rsidRPr="00000000">
        <w:rPr>
          <w:rtl w:val="0"/>
        </w:rPr>
        <w:t xml:space="preserve"> notes that Botox remains one of the most performed non-surgical cosmetic procedures in the country year after year, reflecting both its effectiveness and the satisfaction patients experience with consistent treatment.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122nw0rjjqyv" w:id="13"/>
      <w:bookmarkEnd w:id="13"/>
      <w:r w:rsidDel="00000000" w:rsidR="00000000" w:rsidRPr="00000000">
        <w:rPr>
          <w:b w:val="1"/>
          <w:bCs w:val="1"/>
          <w:color w:val="000000"/>
          <w:sz w:val="26"/>
          <w:szCs w:val="26"/>
          <w:rtl w:val="0"/>
        </w:rPr>
        <w:t xml:space="preserve">Comparing Botox to Other Anti-Aging Options</w:t>
      </w:r>
    </w:p>
    <w:p w:rsidR="00000000" w:rsidDel="00000000" w:rsidP="00000000" w:rsidRDefault="00000000" w:rsidRPr="00000000" w14:paraId="00000023">
      <w:pPr>
        <w:spacing w:after="240" w:before="240" w:lineRule="auto"/>
        <w:rPr/>
      </w:pPr>
      <w:r w:rsidDel="00000000" w:rsidR="00000000" w:rsidRPr="00000000">
        <w:rPr>
          <w:rtl w:val="0"/>
        </w:rPr>
        <w:t xml:space="preserve">Topical retinoids, peptide creams, and at-home devices have their place in a skincare routine, but none of them replicate the effect of interrupting muscle movement at the neuromuscular level. For dynamic lines caused by expression, no topical product currently available produces comparable results. Laser resurfacing and chemical peels address texture and pigmentation but do not treat the underlying muscle activity that creates expression lines. Botox remains the most targeted, most studied, and most reversible option for this specific concern.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qw8avfsbdk7w" w:id="14"/>
      <w:bookmarkEnd w:id="14"/>
      <w:r w:rsidDel="00000000" w:rsidR="00000000" w:rsidRPr="00000000">
        <w:rPr>
          <w:b w:val="1"/>
          <w:bCs w:val="1"/>
          <w:sz w:val="34"/>
          <w:szCs w:val="34"/>
          <w:rtl w:val="0"/>
        </w:rPr>
        <w:t xml:space="preserve">What Should Be Included at That Price?</w:t>
      </w:r>
    </w:p>
    <w:p w:rsidR="00000000" w:rsidDel="00000000" w:rsidP="00000000" w:rsidRDefault="00000000" w:rsidRPr="00000000" w14:paraId="00000025">
      <w:pPr>
        <w:spacing w:after="240" w:before="240" w:lineRule="auto"/>
        <w:rPr/>
      </w:pPr>
      <w:r w:rsidDel="00000000" w:rsidR="00000000" w:rsidRPr="00000000">
        <w:rPr>
          <w:rtl w:val="0"/>
        </w:rPr>
        <w:t xml:space="preserve">A fair Botox price should include more than the injections themselves. A thorough consultation or pre-treatment assessment, a discussion of your goals and any relevant medical history, the product itself dosed appropriately for your anatomy, and a follow-up or touch-up policy if results are uneven should all be part of the experience.</w:t>
      </w:r>
    </w:p>
    <w:p w:rsidR="00000000" w:rsidDel="00000000" w:rsidP="00000000" w:rsidRDefault="00000000" w:rsidRPr="00000000" w14:paraId="00000026">
      <w:pPr>
        <w:spacing w:after="240" w:before="240" w:lineRule="auto"/>
        <w:rPr/>
      </w:pPr>
      <w:r w:rsidDel="00000000" w:rsidR="00000000" w:rsidRPr="00000000">
        <w:rPr>
          <w:rtl w:val="0"/>
        </w:rPr>
        <w:t xml:space="preserve">At </w:t>
      </w:r>
      <w:hyperlink r:id="rId8">
        <w:r w:rsidDel="00000000" w:rsidR="00000000" w:rsidRPr="00000000">
          <w:rPr>
            <w:color w:val="1155cc"/>
            <w:u w:val="single"/>
            <w:rtl w:val="0"/>
          </w:rPr>
          <w:t xml:space="preserve">Kami Aesthetics</w:t>
        </w:r>
      </w:hyperlink>
      <w:r w:rsidDel="00000000" w:rsidR="00000000" w:rsidRPr="00000000">
        <w:rPr>
          <w:rtl w:val="0"/>
        </w:rPr>
        <w:t xml:space="preserve">, every Botox appointment begins with an individualized assessment of facial structure and movement before any treatment is administered. This is not a formality. It is what separates a result that looks natural and intentional from one that looks done.</w:t>
      </w:r>
    </w:p>
    <w:p w:rsidR="00000000" w:rsidDel="00000000" w:rsidP="00000000" w:rsidRDefault="00000000" w:rsidRPr="00000000" w14:paraId="00000027">
      <w:pPr>
        <w:spacing w:after="240" w:before="240" w:lineRule="auto"/>
        <w:rPr/>
      </w:pPr>
      <w:r w:rsidDel="00000000" w:rsidR="00000000" w:rsidRPr="00000000">
        <w:rPr>
          <w:rtl w:val="0"/>
        </w:rPr>
        <w:t xml:space="preserve">If a clinic skips the consultation, cannot tell you how many units are included in a flat-rate price, or cannot explain their touch-up policy, those are signals worth taking seriously before you commit.</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wsjt0xoqa856" w:id="15"/>
      <w:bookmarkEnd w:id="15"/>
      <w:r w:rsidDel="00000000" w:rsidR="00000000" w:rsidRPr="00000000">
        <w:rPr>
          <w:b w:val="1"/>
          <w:bCs w:val="1"/>
          <w:sz w:val="34"/>
          <w:szCs w:val="34"/>
          <w:rtl w:val="0"/>
        </w:rPr>
        <w:t xml:space="preserve">Red Flags When a Botox Quote Seems Too Cheap</w:t>
      </w:r>
    </w:p>
    <w:p w:rsidR="00000000" w:rsidDel="00000000" w:rsidP="00000000" w:rsidRDefault="00000000" w:rsidRPr="00000000" w14:paraId="00000029">
      <w:pPr>
        <w:spacing w:after="240" w:before="240" w:lineRule="auto"/>
        <w:rPr/>
      </w:pPr>
      <w:r w:rsidDel="00000000" w:rsidR="00000000" w:rsidRPr="00000000">
        <w:rPr>
          <w:rtl w:val="0"/>
        </w:rPr>
        <w:t xml:space="preserve">Botox priced significantly below the market average is almost always cheaper for a reason. The most common explanations include diluted product, meaning more saline has been added to stretch fewer units further; underdosing, where a full treatment price covers fewer units than you actually need; unqualified injectors operating outside appropriate medical supervision; or counterfeit product, which while less common is a documented risk in unregulated settings.</w:t>
      </w:r>
    </w:p>
    <w:p w:rsidR="00000000" w:rsidDel="00000000" w:rsidP="00000000" w:rsidRDefault="00000000" w:rsidRPr="00000000" w14:paraId="0000002A">
      <w:pPr>
        <w:spacing w:after="240" w:before="240" w:lineRule="auto"/>
        <w:rPr/>
      </w:pPr>
      <w:r w:rsidDel="00000000" w:rsidR="00000000" w:rsidRPr="00000000">
        <w:rPr>
          <w:rtl w:val="0"/>
        </w:rPr>
        <w:t xml:space="preserve">A </w:t>
      </w:r>
      <w:hyperlink r:id="rId9">
        <w:r w:rsidDel="00000000" w:rsidR="00000000" w:rsidRPr="00000000">
          <w:rPr>
            <w:color w:val="1155cc"/>
            <w:u w:val="single"/>
            <w:rtl w:val="0"/>
          </w:rPr>
          <w:t xml:space="preserve">study published on PubMed examining botulinum toxin complications</w:t>
        </w:r>
      </w:hyperlink>
      <w:r w:rsidDel="00000000" w:rsidR="00000000" w:rsidRPr="00000000">
        <w:rPr>
          <w:rtl w:val="0"/>
        </w:rPr>
        <w:t xml:space="preserve"> found that adverse outcomes are significantly more common in non-medical settings and with less experienced injectors, reinforcing the clinical case for choosing a qualified provider over a discounted one.</w:t>
      </w:r>
    </w:p>
    <w:p w:rsidR="00000000" w:rsidDel="00000000" w:rsidP="00000000" w:rsidRDefault="00000000" w:rsidRPr="00000000" w14:paraId="0000002B">
      <w:pPr>
        <w:spacing w:after="240" w:before="240" w:lineRule="auto"/>
        <w:rPr/>
      </w:pPr>
      <w:r w:rsidDel="00000000" w:rsidR="00000000" w:rsidRPr="00000000">
        <w:rPr>
          <w:rtl w:val="0"/>
        </w:rPr>
        <w:t xml:space="preserve">Groupon deals, heavily discounted Botox parties, and pop-up injection events sit at the highest-risk end of this spectrum. The savings are rarely worth the exposure.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5tgt8y10vwb" w:id="16"/>
      <w:bookmarkEnd w:id="16"/>
      <w:r w:rsidDel="00000000" w:rsidR="00000000" w:rsidRPr="00000000">
        <w:rPr>
          <w:b w:val="1"/>
          <w:bCs w:val="1"/>
          <w:sz w:val="34"/>
          <w:szCs w:val="34"/>
          <w:rtl w:val="0"/>
        </w:rPr>
        <w:t xml:space="preserve">Is Botox Worth the Cost? Who Benefits Most</w:t>
      </w:r>
    </w:p>
    <w:p w:rsidR="00000000" w:rsidDel="00000000" w:rsidP="00000000" w:rsidRDefault="00000000" w:rsidRPr="00000000" w14:paraId="0000002D">
      <w:pPr>
        <w:spacing w:after="240" w:before="240" w:lineRule="auto"/>
        <w:rPr/>
      </w:pPr>
      <w:hyperlink r:id="rId10">
        <w:r w:rsidDel="00000000" w:rsidR="00000000" w:rsidRPr="00000000">
          <w:rPr>
            <w:color w:val="1155cc"/>
            <w:u w:val="single"/>
            <w:rtl w:val="0"/>
          </w:rPr>
          <w:t xml:space="preserve">Botox</w:t>
        </w:r>
      </w:hyperlink>
      <w:r w:rsidDel="00000000" w:rsidR="00000000" w:rsidRPr="00000000">
        <w:rPr>
          <w:rtl w:val="0"/>
        </w:rPr>
        <w:t xml:space="preserve"> delivers the clearest return for patients who have dynamic lines they feel self-conscious about, who want a refreshed appearance without surgery or significant downtime, and who understand it as a maintenance commitment rather than a one-time fix.</w:t>
      </w:r>
    </w:p>
    <w:p w:rsidR="00000000" w:rsidDel="00000000" w:rsidP="00000000" w:rsidRDefault="00000000" w:rsidRPr="00000000" w14:paraId="0000002E">
      <w:pPr>
        <w:spacing w:after="240" w:before="240" w:lineRule="auto"/>
        <w:rPr/>
      </w:pPr>
      <w:r w:rsidDel="00000000" w:rsidR="00000000" w:rsidRPr="00000000">
        <w:rPr>
          <w:rtl w:val="0"/>
        </w:rPr>
        <w:t xml:space="preserve">Younger patients in their late twenties and thirties increasingly use Botox preventatively, relaxing the muscles responsible for lines before those lines become etched into the skin permanently. This is a clinically sound approach and often requires fewer units than corrective treatment, making the per-session cost lower overall.</w:t>
      </w:r>
    </w:p>
    <w:p w:rsidR="00000000" w:rsidDel="00000000" w:rsidP="00000000" w:rsidRDefault="00000000" w:rsidRPr="00000000" w14:paraId="0000002F">
      <w:pPr>
        <w:spacing w:after="240" w:before="240" w:lineRule="auto"/>
        <w:rPr/>
      </w:pPr>
      <w:r w:rsidDel="00000000" w:rsidR="00000000" w:rsidRPr="00000000">
        <w:rPr>
          <w:rtl w:val="0"/>
        </w:rPr>
        <w:t xml:space="preserve">Those with realistic expectations, a qualified provider, and a consistent treatment schedule tend to be the most satisfied patients. The cost of Botox, evaluated honestly over time against the confidence and appearance benefits it delivers, is one that a large and growing number of people in South Florida and beyond have decided is well worth it.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amiaesthetics.com/services/injectables/botox" TargetMode="External"/><Relationship Id="rId9" Type="http://schemas.openxmlformats.org/officeDocument/2006/relationships/hyperlink" Target="https://pubmed.ncbi.nlm.nih.gov/28236344/" TargetMode="External"/><Relationship Id="rId5" Type="http://schemas.openxmlformats.org/officeDocument/2006/relationships/styles" Target="styles.xml"/><Relationship Id="rId6" Type="http://schemas.openxmlformats.org/officeDocument/2006/relationships/hyperlink" Target="https://www.aad.org/public/cosmetic/wrinkles/botulinum-toxin-injections" TargetMode="External"/><Relationship Id="rId7" Type="http://schemas.openxmlformats.org/officeDocument/2006/relationships/hyperlink" Target="https://www.plasticsurgery.org/cosmetic-procedures/botulinum-toxin" TargetMode="External"/><Relationship Id="rId8" Type="http://schemas.openxmlformats.org/officeDocument/2006/relationships/hyperlink" Target="https://kamiaesthe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