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8E5" w:rsidRPr="003D5D58" w:rsidRDefault="008518E5" w:rsidP="00DA1E18">
      <w:pPr>
        <w:spacing w:line="240" w:lineRule="auto"/>
        <w:jc w:val="center"/>
        <w:rPr>
          <w:rFonts w:ascii="Times New Roman" w:hAnsi="Times New Roman" w:cs="Times New Roman"/>
          <w:b/>
          <w:sz w:val="24"/>
          <w:szCs w:val="24"/>
        </w:rPr>
      </w:pPr>
      <w:r w:rsidRPr="003D5D58">
        <w:rPr>
          <w:rFonts w:ascii="Times New Roman" w:hAnsi="Times New Roman" w:cs="Times New Roman"/>
          <w:b/>
          <w:sz w:val="24"/>
          <w:szCs w:val="24"/>
        </w:rPr>
        <w:t>Conditional Inference Trees and Random Forests</w:t>
      </w:r>
    </w:p>
    <w:p w:rsidR="005B2564" w:rsidRDefault="005B2564" w:rsidP="00DA1E18">
      <w:pPr>
        <w:spacing w:line="240" w:lineRule="auto"/>
        <w:rPr>
          <w:rFonts w:ascii="Times New Roman" w:hAnsi="Times New Roman" w:cs="Times New Roman"/>
          <w:b/>
          <w:sz w:val="24"/>
          <w:szCs w:val="24"/>
        </w:rPr>
      </w:pPr>
    </w:p>
    <w:p w:rsidR="003D5D58" w:rsidRDefault="003D5D58" w:rsidP="00DA1E18">
      <w:pPr>
        <w:spacing w:line="240" w:lineRule="auto"/>
        <w:rPr>
          <w:rFonts w:ascii="Times New Roman" w:hAnsi="Times New Roman" w:cs="Times New Roman"/>
          <w:b/>
          <w:sz w:val="24"/>
          <w:szCs w:val="24"/>
        </w:rPr>
      </w:pPr>
    </w:p>
    <w:p w:rsidR="007109EA" w:rsidRPr="005B2564" w:rsidRDefault="004129EF" w:rsidP="00DA1E18">
      <w:pPr>
        <w:spacing w:line="240" w:lineRule="auto"/>
        <w:rPr>
          <w:rFonts w:ascii="Times New Roman" w:hAnsi="Times New Roman" w:cs="Times New Roman"/>
          <w:b/>
          <w:sz w:val="24"/>
          <w:szCs w:val="24"/>
        </w:rPr>
      </w:pPr>
      <w:r w:rsidRPr="005B2564">
        <w:rPr>
          <w:rFonts w:ascii="Times New Roman" w:hAnsi="Times New Roman" w:cs="Times New Roman"/>
          <w:b/>
          <w:sz w:val="24"/>
          <w:szCs w:val="24"/>
        </w:rPr>
        <w:t xml:space="preserve">1. </w:t>
      </w:r>
      <w:r w:rsidR="008518E5" w:rsidRPr="005B2564">
        <w:rPr>
          <w:rFonts w:ascii="Times New Roman" w:hAnsi="Times New Roman" w:cs="Times New Roman"/>
          <w:b/>
          <w:sz w:val="24"/>
          <w:szCs w:val="24"/>
        </w:rPr>
        <w:t>Introduction</w:t>
      </w:r>
    </w:p>
    <w:p w:rsidR="00C62640" w:rsidRDefault="00C62640" w:rsidP="00DA1E18">
      <w:pPr>
        <w:spacing w:line="240" w:lineRule="auto"/>
        <w:rPr>
          <w:rFonts w:ascii="Times New Roman" w:hAnsi="Times New Roman" w:cs="Times New Roman"/>
          <w:sz w:val="24"/>
          <w:szCs w:val="24"/>
        </w:rPr>
      </w:pPr>
    </w:p>
    <w:p w:rsidR="002E6C5A" w:rsidRDefault="00111BBB"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Conditional inference </w:t>
      </w:r>
      <w:r w:rsidR="00851C6F">
        <w:rPr>
          <w:rFonts w:ascii="Times New Roman" w:hAnsi="Times New Roman" w:cs="Times New Roman"/>
          <w:sz w:val="24"/>
          <w:szCs w:val="24"/>
        </w:rPr>
        <w:t>trees</w:t>
      </w:r>
      <w:r>
        <w:rPr>
          <w:rFonts w:ascii="Times New Roman" w:hAnsi="Times New Roman" w:cs="Times New Roman"/>
          <w:sz w:val="24"/>
          <w:szCs w:val="24"/>
        </w:rPr>
        <w:t xml:space="preserve"> (CIT)</w:t>
      </w:r>
      <w:r w:rsidR="00851C6F">
        <w:rPr>
          <w:rFonts w:ascii="Times New Roman" w:hAnsi="Times New Roman" w:cs="Times New Roman"/>
          <w:sz w:val="24"/>
          <w:szCs w:val="24"/>
        </w:rPr>
        <w:t xml:space="preserve"> and </w:t>
      </w:r>
      <w:r>
        <w:rPr>
          <w:rFonts w:ascii="Times New Roman" w:hAnsi="Times New Roman" w:cs="Times New Roman"/>
          <w:sz w:val="24"/>
          <w:szCs w:val="24"/>
        </w:rPr>
        <w:t xml:space="preserve">conditional </w:t>
      </w:r>
      <w:r w:rsidR="00851C6F">
        <w:rPr>
          <w:rFonts w:ascii="Times New Roman" w:hAnsi="Times New Roman" w:cs="Times New Roman"/>
          <w:sz w:val="24"/>
          <w:szCs w:val="24"/>
        </w:rPr>
        <w:t>random forests</w:t>
      </w:r>
      <w:r>
        <w:rPr>
          <w:rFonts w:ascii="Times New Roman" w:hAnsi="Times New Roman" w:cs="Times New Roman"/>
          <w:sz w:val="24"/>
          <w:szCs w:val="24"/>
        </w:rPr>
        <w:t xml:space="preserve"> (CRF)</w:t>
      </w:r>
      <w:r w:rsidR="00851C6F">
        <w:rPr>
          <w:rFonts w:ascii="Times New Roman" w:hAnsi="Times New Roman" w:cs="Times New Roman"/>
          <w:sz w:val="24"/>
          <w:szCs w:val="24"/>
        </w:rPr>
        <w:t xml:space="preserve"> are</w:t>
      </w:r>
      <w:r w:rsidR="00E5088D">
        <w:rPr>
          <w:rFonts w:ascii="Times New Roman" w:hAnsi="Times New Roman" w:cs="Times New Roman"/>
          <w:sz w:val="24"/>
          <w:szCs w:val="24"/>
        </w:rPr>
        <w:t xml:space="preserve"> gaining popularity in corpus linguistics</w:t>
      </w:r>
      <w:r w:rsidR="00851C6F">
        <w:rPr>
          <w:rFonts w:ascii="Times New Roman" w:hAnsi="Times New Roman" w:cs="Times New Roman"/>
          <w:sz w:val="24"/>
          <w:szCs w:val="24"/>
        </w:rPr>
        <w:t xml:space="preserve">. They </w:t>
      </w:r>
      <w:r w:rsidR="00E5088D">
        <w:rPr>
          <w:rFonts w:ascii="Times New Roman" w:hAnsi="Times New Roman" w:cs="Times New Roman"/>
          <w:sz w:val="24"/>
          <w:szCs w:val="24"/>
        </w:rPr>
        <w:t>have been fruitfully used</w:t>
      </w:r>
      <w:r w:rsidR="00851C6F">
        <w:rPr>
          <w:rFonts w:ascii="Times New Roman" w:hAnsi="Times New Roman" w:cs="Times New Roman"/>
          <w:sz w:val="24"/>
          <w:szCs w:val="24"/>
        </w:rPr>
        <w:t xml:space="preserve"> in models of linguistic variation, when the </w:t>
      </w:r>
      <w:r w:rsidR="00B000A1">
        <w:rPr>
          <w:rFonts w:ascii="Times New Roman" w:hAnsi="Times New Roman" w:cs="Times New Roman"/>
          <w:sz w:val="24"/>
          <w:szCs w:val="24"/>
        </w:rPr>
        <w:t>task is to find out</w:t>
      </w:r>
      <w:r w:rsidR="0080315C">
        <w:rPr>
          <w:rFonts w:ascii="Times New Roman" w:hAnsi="Times New Roman" w:cs="Times New Roman"/>
          <w:sz w:val="24"/>
          <w:szCs w:val="24"/>
        </w:rPr>
        <w:t xml:space="preserve"> which </w:t>
      </w:r>
      <w:r w:rsidR="00851C6F">
        <w:rPr>
          <w:rFonts w:ascii="Times New Roman" w:hAnsi="Times New Roman" w:cs="Times New Roman"/>
          <w:sz w:val="24"/>
          <w:szCs w:val="24"/>
        </w:rPr>
        <w:t xml:space="preserve">linguistic and extralinguistic factors determine the use of near-synonyms (e.g. </w:t>
      </w:r>
      <w:r w:rsidR="00851C6F" w:rsidRPr="00851C6F">
        <w:rPr>
          <w:rFonts w:ascii="Times New Roman" w:hAnsi="Times New Roman" w:cs="Times New Roman"/>
          <w:i/>
          <w:sz w:val="24"/>
          <w:szCs w:val="24"/>
        </w:rPr>
        <w:t>let</w:t>
      </w:r>
      <w:r w:rsidR="00851C6F">
        <w:rPr>
          <w:rFonts w:ascii="Times New Roman" w:hAnsi="Times New Roman" w:cs="Times New Roman"/>
          <w:sz w:val="24"/>
          <w:szCs w:val="24"/>
        </w:rPr>
        <w:t xml:space="preserve">, </w:t>
      </w:r>
      <w:r w:rsidR="00851C6F" w:rsidRPr="00851C6F">
        <w:rPr>
          <w:rFonts w:ascii="Times New Roman" w:hAnsi="Times New Roman" w:cs="Times New Roman"/>
          <w:i/>
          <w:sz w:val="24"/>
          <w:szCs w:val="24"/>
        </w:rPr>
        <w:t>allow</w:t>
      </w:r>
      <w:r w:rsidR="00851C6F">
        <w:rPr>
          <w:rFonts w:ascii="Times New Roman" w:hAnsi="Times New Roman" w:cs="Times New Roman"/>
          <w:sz w:val="24"/>
          <w:szCs w:val="24"/>
        </w:rPr>
        <w:t xml:space="preserve"> or </w:t>
      </w:r>
      <w:r w:rsidR="00851C6F" w:rsidRPr="00851C6F">
        <w:rPr>
          <w:rFonts w:ascii="Times New Roman" w:hAnsi="Times New Roman" w:cs="Times New Roman"/>
          <w:i/>
          <w:sz w:val="24"/>
          <w:szCs w:val="24"/>
        </w:rPr>
        <w:t>permit</w:t>
      </w:r>
      <w:r w:rsidR="00851C6F">
        <w:rPr>
          <w:rFonts w:ascii="Times New Roman" w:hAnsi="Times New Roman" w:cs="Times New Roman"/>
          <w:sz w:val="24"/>
          <w:szCs w:val="24"/>
        </w:rPr>
        <w:t xml:space="preserve">), alternating </w:t>
      </w:r>
      <w:r w:rsidR="0080315C">
        <w:rPr>
          <w:rFonts w:ascii="Times New Roman" w:hAnsi="Times New Roman" w:cs="Times New Roman"/>
          <w:sz w:val="24"/>
          <w:szCs w:val="24"/>
        </w:rPr>
        <w:t xml:space="preserve">syntactic </w:t>
      </w:r>
      <w:r w:rsidR="00851C6F">
        <w:rPr>
          <w:rFonts w:ascii="Times New Roman" w:hAnsi="Times New Roman" w:cs="Times New Roman"/>
          <w:sz w:val="24"/>
          <w:szCs w:val="24"/>
        </w:rPr>
        <w:t xml:space="preserve">constructions (e.g. the double-object vs. </w:t>
      </w:r>
      <w:r w:rsidR="00851C6F" w:rsidRPr="00851C6F">
        <w:rPr>
          <w:rFonts w:ascii="Times New Roman" w:hAnsi="Times New Roman" w:cs="Times New Roman"/>
          <w:i/>
          <w:sz w:val="24"/>
          <w:szCs w:val="24"/>
        </w:rPr>
        <w:t>to</w:t>
      </w:r>
      <w:r w:rsidR="00851C6F">
        <w:rPr>
          <w:rFonts w:ascii="Times New Roman" w:hAnsi="Times New Roman" w:cs="Times New Roman"/>
          <w:sz w:val="24"/>
          <w:szCs w:val="24"/>
        </w:rPr>
        <w:t>-dative) or sociolinguistic variants (e</w:t>
      </w:r>
      <w:r w:rsidR="00213EB2">
        <w:rPr>
          <w:rFonts w:ascii="Times New Roman" w:hAnsi="Times New Roman" w:cs="Times New Roman"/>
          <w:sz w:val="24"/>
          <w:szCs w:val="24"/>
        </w:rPr>
        <w:t xml:space="preserve">.g. the type of /r/ used by </w:t>
      </w:r>
      <w:r w:rsidR="00851C6F">
        <w:rPr>
          <w:rFonts w:ascii="Times New Roman" w:hAnsi="Times New Roman" w:cs="Times New Roman"/>
          <w:sz w:val="24"/>
          <w:szCs w:val="24"/>
        </w:rPr>
        <w:t xml:space="preserve">speakers of </w:t>
      </w:r>
      <w:r w:rsidR="00213EB2">
        <w:rPr>
          <w:rFonts w:ascii="Times New Roman" w:hAnsi="Times New Roman" w:cs="Times New Roman"/>
          <w:sz w:val="24"/>
          <w:szCs w:val="24"/>
        </w:rPr>
        <w:t>a particular</w:t>
      </w:r>
      <w:r w:rsidR="00851C6F">
        <w:rPr>
          <w:rFonts w:ascii="Times New Roman" w:hAnsi="Times New Roman" w:cs="Times New Roman"/>
          <w:sz w:val="24"/>
          <w:szCs w:val="24"/>
        </w:rPr>
        <w:t xml:space="preserve"> dialect).</w:t>
      </w:r>
      <w:r w:rsidR="00A00852">
        <w:rPr>
          <w:rFonts w:ascii="Times New Roman" w:hAnsi="Times New Roman" w:cs="Times New Roman"/>
          <w:sz w:val="24"/>
          <w:szCs w:val="24"/>
        </w:rPr>
        <w:t xml:space="preserve"> The methods have been implemented in a user-friendly way in the packages </w:t>
      </w:r>
      <w:r w:rsidR="00A00852" w:rsidRPr="00A00852">
        <w:rPr>
          <w:rFonts w:ascii="Courier New" w:hAnsi="Courier New" w:cs="Courier New"/>
        </w:rPr>
        <w:t>party</w:t>
      </w:r>
      <w:r w:rsidR="00A00852">
        <w:rPr>
          <w:rFonts w:ascii="Times New Roman" w:hAnsi="Times New Roman" w:cs="Times New Roman"/>
          <w:sz w:val="24"/>
          <w:szCs w:val="24"/>
        </w:rPr>
        <w:t xml:space="preserve"> (Hothorn et al. 2006b; Strobl et al. 2007) and </w:t>
      </w:r>
      <w:r w:rsidR="00A00852" w:rsidRPr="00A00852">
        <w:rPr>
          <w:rFonts w:ascii="Courier New" w:hAnsi="Courier New" w:cs="Courier New"/>
        </w:rPr>
        <w:t>partykit</w:t>
      </w:r>
      <w:r w:rsidR="00A00852">
        <w:rPr>
          <w:rFonts w:ascii="Times New Roman" w:hAnsi="Times New Roman" w:cs="Times New Roman"/>
          <w:sz w:val="24"/>
          <w:szCs w:val="24"/>
        </w:rPr>
        <w:t xml:space="preserve"> (Hothorn &amp; Zeileis 2015), which has contributed to the popularity of the methods.</w:t>
      </w:r>
      <w:r w:rsidR="00851C6F">
        <w:rPr>
          <w:rFonts w:ascii="Times New Roman" w:hAnsi="Times New Roman" w:cs="Times New Roman"/>
          <w:sz w:val="24"/>
          <w:szCs w:val="24"/>
        </w:rPr>
        <w:t xml:space="preserve"> </w:t>
      </w:r>
    </w:p>
    <w:p w:rsidR="00851C6F" w:rsidRDefault="00924949"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CIT and CFR </w:t>
      </w:r>
      <w:r w:rsidR="002E6C5A">
        <w:rPr>
          <w:rFonts w:ascii="Times New Roman" w:hAnsi="Times New Roman" w:cs="Times New Roman"/>
          <w:sz w:val="24"/>
          <w:szCs w:val="24"/>
        </w:rPr>
        <w:t xml:space="preserve">are based on </w:t>
      </w:r>
      <w:r w:rsidR="00851C6F">
        <w:rPr>
          <w:rFonts w:ascii="Times New Roman" w:hAnsi="Times New Roman" w:cs="Times New Roman"/>
          <w:sz w:val="24"/>
          <w:szCs w:val="24"/>
        </w:rPr>
        <w:t xml:space="preserve">recursive </w:t>
      </w:r>
      <w:r w:rsidR="002E6C5A">
        <w:rPr>
          <w:rFonts w:ascii="Times New Roman" w:hAnsi="Times New Roman" w:cs="Times New Roman"/>
          <w:sz w:val="24"/>
          <w:szCs w:val="24"/>
        </w:rPr>
        <w:t xml:space="preserve">binary </w:t>
      </w:r>
      <w:r w:rsidR="00851C6F">
        <w:rPr>
          <w:rFonts w:ascii="Times New Roman" w:hAnsi="Times New Roman" w:cs="Times New Roman"/>
          <w:sz w:val="24"/>
          <w:szCs w:val="24"/>
        </w:rPr>
        <w:t xml:space="preserve">partitioning. The main steps of </w:t>
      </w:r>
      <w:r>
        <w:rPr>
          <w:rFonts w:ascii="Times New Roman" w:hAnsi="Times New Roman" w:cs="Times New Roman"/>
          <w:sz w:val="24"/>
          <w:szCs w:val="24"/>
        </w:rPr>
        <w:t xml:space="preserve">analysis </w:t>
      </w:r>
      <w:r w:rsidR="00851C6F">
        <w:rPr>
          <w:rFonts w:ascii="Times New Roman" w:hAnsi="Times New Roman" w:cs="Times New Roman"/>
          <w:sz w:val="24"/>
          <w:szCs w:val="24"/>
        </w:rPr>
        <w:t>are as follows.</w:t>
      </w:r>
    </w:p>
    <w:p w:rsidR="00851C6F" w:rsidRDefault="00851C6F" w:rsidP="00DA1E18">
      <w:pPr>
        <w:spacing w:line="240" w:lineRule="auto"/>
        <w:rPr>
          <w:rFonts w:ascii="Times New Roman" w:hAnsi="Times New Roman" w:cs="Times New Roman"/>
          <w:sz w:val="24"/>
          <w:szCs w:val="24"/>
        </w:rPr>
      </w:pPr>
      <w:r>
        <w:rPr>
          <w:rFonts w:ascii="Times New Roman" w:hAnsi="Times New Roman" w:cs="Times New Roman"/>
          <w:sz w:val="24"/>
          <w:szCs w:val="24"/>
        </w:rPr>
        <w:t>Step 1. Select the variable which is the most strongly associated with the response, using some statistical criterion</w:t>
      </w:r>
      <w:r w:rsidR="00AD102E">
        <w:rPr>
          <w:rFonts w:ascii="Times New Roman" w:hAnsi="Times New Roman" w:cs="Times New Roman"/>
          <w:sz w:val="24"/>
          <w:szCs w:val="24"/>
        </w:rPr>
        <w:t xml:space="preserve">. </w:t>
      </w:r>
    </w:p>
    <w:p w:rsidR="00851C6F" w:rsidRDefault="00851C6F" w:rsidP="00DA1E18">
      <w:pPr>
        <w:spacing w:line="240" w:lineRule="auto"/>
        <w:rPr>
          <w:rFonts w:ascii="Times New Roman" w:hAnsi="Times New Roman" w:cs="Times New Roman"/>
          <w:sz w:val="24"/>
          <w:szCs w:val="24"/>
        </w:rPr>
      </w:pPr>
      <w:r>
        <w:rPr>
          <w:rFonts w:ascii="Times New Roman" w:hAnsi="Times New Roman" w:cs="Times New Roman"/>
          <w:sz w:val="24"/>
          <w:szCs w:val="24"/>
        </w:rPr>
        <w:t>Step 2. Make a split in this variable, splitting the data in several data sets. Most algorithms use binary partitioning</w:t>
      </w:r>
      <w:r w:rsidR="00130D1A">
        <w:rPr>
          <w:rFonts w:ascii="Times New Roman" w:hAnsi="Times New Roman" w:cs="Times New Roman"/>
          <w:sz w:val="24"/>
          <w:szCs w:val="24"/>
        </w:rPr>
        <w:t xml:space="preserve">, </w:t>
      </w:r>
      <w:r w:rsidR="002E6C5A">
        <w:rPr>
          <w:rFonts w:ascii="Times New Roman" w:hAnsi="Times New Roman" w:cs="Times New Roman"/>
          <w:sz w:val="24"/>
          <w:szCs w:val="24"/>
        </w:rPr>
        <w:t xml:space="preserve">although </w:t>
      </w:r>
      <w:r>
        <w:rPr>
          <w:rFonts w:ascii="Times New Roman" w:hAnsi="Times New Roman" w:cs="Times New Roman"/>
          <w:sz w:val="24"/>
          <w:szCs w:val="24"/>
        </w:rPr>
        <w:t>non-binary splits have also been implemented (e.g. in CHAID</w:t>
      </w:r>
      <w:r w:rsidR="002E6C5A">
        <w:rPr>
          <w:rFonts w:ascii="Times New Roman" w:hAnsi="Times New Roman" w:cs="Times New Roman"/>
          <w:sz w:val="24"/>
          <w:szCs w:val="24"/>
        </w:rPr>
        <w:t>, see below</w:t>
      </w:r>
      <w:r>
        <w:rPr>
          <w:rFonts w:ascii="Times New Roman" w:hAnsi="Times New Roman" w:cs="Times New Roman"/>
          <w:sz w:val="24"/>
          <w:szCs w:val="24"/>
        </w:rPr>
        <w:t>).</w:t>
      </w:r>
      <w:r w:rsidR="00AD102E">
        <w:rPr>
          <w:rFonts w:ascii="Times New Roman" w:hAnsi="Times New Roman" w:cs="Times New Roman"/>
          <w:sz w:val="24"/>
          <w:szCs w:val="24"/>
        </w:rPr>
        <w:t xml:space="preserve"> </w:t>
      </w:r>
    </w:p>
    <w:p w:rsidR="002255B9" w:rsidRDefault="00851C6F" w:rsidP="00DA1E18">
      <w:pPr>
        <w:tabs>
          <w:tab w:val="left" w:pos="1134"/>
        </w:tabs>
        <w:spacing w:line="240" w:lineRule="auto"/>
        <w:rPr>
          <w:rFonts w:ascii="Times New Roman" w:hAnsi="Times New Roman" w:cs="Times New Roman"/>
          <w:sz w:val="24"/>
          <w:szCs w:val="24"/>
        </w:rPr>
      </w:pPr>
      <w:r>
        <w:rPr>
          <w:rFonts w:ascii="Times New Roman" w:hAnsi="Times New Roman" w:cs="Times New Roman"/>
          <w:sz w:val="24"/>
          <w:szCs w:val="24"/>
        </w:rPr>
        <w:t xml:space="preserve">Step 3. Repeat Steps 1 and 2. </w:t>
      </w:r>
    </w:p>
    <w:p w:rsidR="00F4596B" w:rsidRDefault="002255B9" w:rsidP="00DA1E18">
      <w:pPr>
        <w:tabs>
          <w:tab w:val="left" w:pos="0"/>
        </w:tabs>
        <w:spacing w:line="240" w:lineRule="auto"/>
        <w:ind w:firstLine="709"/>
        <w:rPr>
          <w:rFonts w:ascii="Times New Roman" w:hAnsi="Times New Roman" w:cs="Times New Roman"/>
          <w:sz w:val="24"/>
          <w:szCs w:val="24"/>
        </w:rPr>
      </w:pPr>
      <w:r>
        <w:rPr>
          <w:rFonts w:ascii="Times New Roman" w:hAnsi="Times New Roman" w:cs="Times New Roman"/>
          <w:sz w:val="24"/>
          <w:szCs w:val="24"/>
        </w:rPr>
        <w:tab/>
      </w:r>
      <w:r w:rsidR="00F4596B">
        <w:rPr>
          <w:rFonts w:ascii="Times New Roman" w:hAnsi="Times New Roman" w:cs="Times New Roman"/>
          <w:sz w:val="24"/>
          <w:szCs w:val="24"/>
        </w:rPr>
        <w:t>Figure 1 illustrates the main idea</w:t>
      </w:r>
      <w:r w:rsidR="00E54674">
        <w:rPr>
          <w:rFonts w:ascii="Times New Roman" w:hAnsi="Times New Roman" w:cs="Times New Roman"/>
          <w:sz w:val="24"/>
          <w:szCs w:val="24"/>
        </w:rPr>
        <w:t xml:space="preserve"> behind binary partitioning</w:t>
      </w:r>
      <w:r w:rsidR="00F4596B">
        <w:rPr>
          <w:rFonts w:ascii="Times New Roman" w:hAnsi="Times New Roman" w:cs="Times New Roman"/>
          <w:sz w:val="24"/>
          <w:szCs w:val="24"/>
        </w:rPr>
        <w:t xml:space="preserve">. </w:t>
      </w:r>
      <w:r>
        <w:rPr>
          <w:rFonts w:ascii="Times New Roman" w:hAnsi="Times New Roman" w:cs="Times New Roman"/>
          <w:sz w:val="24"/>
          <w:szCs w:val="24"/>
        </w:rPr>
        <w:t xml:space="preserve">Imagine </w:t>
      </w:r>
      <w:r w:rsidR="009870BE">
        <w:rPr>
          <w:rFonts w:ascii="Times New Roman" w:hAnsi="Times New Roman" w:cs="Times New Roman"/>
          <w:sz w:val="24"/>
          <w:szCs w:val="24"/>
        </w:rPr>
        <w:t xml:space="preserve">that you want to test how the shape (a circle or a star) helps one to classify a set of objects depending on the colour </w:t>
      </w:r>
      <w:r w:rsidR="00F4596B">
        <w:rPr>
          <w:rFonts w:ascii="Times New Roman" w:hAnsi="Times New Roman" w:cs="Times New Roman"/>
          <w:sz w:val="24"/>
          <w:szCs w:val="24"/>
        </w:rPr>
        <w:t>(white or blue).</w:t>
      </w:r>
      <w:r w:rsidR="009870BE">
        <w:rPr>
          <w:rFonts w:ascii="Times New Roman" w:hAnsi="Times New Roman" w:cs="Times New Roman"/>
          <w:sz w:val="24"/>
          <w:szCs w:val="24"/>
        </w:rPr>
        <w:t xml:space="preserve"> The shape is a predictor, and the colour is the response.</w:t>
      </w:r>
      <w:r w:rsidR="00F4596B">
        <w:rPr>
          <w:rFonts w:ascii="Times New Roman" w:hAnsi="Times New Roman" w:cs="Times New Roman"/>
          <w:sz w:val="24"/>
          <w:szCs w:val="24"/>
        </w:rPr>
        <w:t xml:space="preserve"> The shape allows one to separate the white objects from the blue ones by splitting the entire data set into two subsets, one with stars and the other with circles.</w:t>
      </w:r>
      <w:r w:rsidR="00FE2D76">
        <w:rPr>
          <w:rFonts w:ascii="Times New Roman" w:hAnsi="Times New Roman" w:cs="Times New Roman"/>
          <w:sz w:val="24"/>
          <w:szCs w:val="24"/>
        </w:rPr>
        <w:t xml:space="preserve"> As a result, 80% of the colours are identified correctly (</w:t>
      </w:r>
      <w:r>
        <w:rPr>
          <w:rFonts w:ascii="Times New Roman" w:hAnsi="Times New Roman" w:cs="Times New Roman"/>
          <w:sz w:val="24"/>
          <w:szCs w:val="24"/>
        </w:rPr>
        <w:t xml:space="preserve">i.e. </w:t>
      </w:r>
      <w:r w:rsidR="00FE2D76">
        <w:rPr>
          <w:rFonts w:ascii="Times New Roman" w:hAnsi="Times New Roman" w:cs="Times New Roman"/>
          <w:sz w:val="24"/>
          <w:szCs w:val="24"/>
        </w:rPr>
        <w:t>8 out of 10 white objects and 8 out of 10 blue objects</w:t>
      </w:r>
      <w:r>
        <w:rPr>
          <w:rFonts w:ascii="Times New Roman" w:hAnsi="Times New Roman" w:cs="Times New Roman"/>
          <w:sz w:val="24"/>
          <w:szCs w:val="24"/>
        </w:rPr>
        <w:t>;</w:t>
      </w:r>
      <w:r w:rsidR="00FE2D76">
        <w:rPr>
          <w:rFonts w:ascii="Times New Roman" w:hAnsi="Times New Roman" w:cs="Times New Roman"/>
          <w:sz w:val="24"/>
          <w:szCs w:val="24"/>
        </w:rPr>
        <w:t xml:space="preserve"> 16 out of 20</w:t>
      </w:r>
      <w:r>
        <w:rPr>
          <w:rFonts w:ascii="Times New Roman" w:hAnsi="Times New Roman" w:cs="Times New Roman"/>
          <w:sz w:val="24"/>
          <w:szCs w:val="24"/>
        </w:rPr>
        <w:t xml:space="preserve"> in total</w:t>
      </w:r>
      <w:r w:rsidR="00FE2D76">
        <w:rPr>
          <w:rFonts w:ascii="Times New Roman" w:hAnsi="Times New Roman" w:cs="Times New Roman"/>
          <w:sz w:val="24"/>
          <w:szCs w:val="24"/>
        </w:rPr>
        <w:t>).</w:t>
      </w:r>
      <w:r>
        <w:rPr>
          <w:rFonts w:ascii="Times New Roman" w:hAnsi="Times New Roman" w:cs="Times New Roman"/>
          <w:sz w:val="24"/>
          <w:szCs w:val="24"/>
        </w:rPr>
        <w:t xml:space="preserve"> The </w:t>
      </w:r>
      <w:r w:rsidR="00AD102E">
        <w:rPr>
          <w:rFonts w:ascii="Times New Roman" w:hAnsi="Times New Roman" w:cs="Times New Roman"/>
          <w:sz w:val="24"/>
          <w:szCs w:val="24"/>
        </w:rPr>
        <w:t>goal is to achieve maximal purity</w:t>
      </w:r>
      <w:r w:rsidR="00D107F9">
        <w:rPr>
          <w:rFonts w:ascii="Times New Roman" w:hAnsi="Times New Roman" w:cs="Times New Roman"/>
          <w:sz w:val="24"/>
          <w:szCs w:val="24"/>
        </w:rPr>
        <w:t xml:space="preserve"> (or minimal impurity) in the nodes.</w:t>
      </w:r>
      <w:r w:rsidR="00CA68E1">
        <w:rPr>
          <w:rFonts w:ascii="Times New Roman" w:hAnsi="Times New Roman" w:cs="Times New Roman"/>
          <w:sz w:val="24"/>
          <w:szCs w:val="24"/>
        </w:rPr>
        <w:t xml:space="preserve"> </w:t>
      </w:r>
      <w:r w:rsidR="009870BE">
        <w:rPr>
          <w:rFonts w:ascii="Times New Roman" w:hAnsi="Times New Roman" w:cs="Times New Roman"/>
          <w:sz w:val="24"/>
          <w:szCs w:val="24"/>
        </w:rPr>
        <w:t>In other words</w:t>
      </w:r>
      <w:r w:rsidR="00CA68E1">
        <w:rPr>
          <w:rFonts w:ascii="Times New Roman" w:hAnsi="Times New Roman" w:cs="Times New Roman"/>
          <w:sz w:val="24"/>
          <w:szCs w:val="24"/>
        </w:rPr>
        <w:t xml:space="preserve">, we would </w:t>
      </w:r>
      <w:r w:rsidR="009870BE">
        <w:rPr>
          <w:rFonts w:ascii="Times New Roman" w:hAnsi="Times New Roman" w:cs="Times New Roman"/>
          <w:sz w:val="24"/>
          <w:szCs w:val="24"/>
        </w:rPr>
        <w:t>like</w:t>
      </w:r>
      <w:r w:rsidR="00CA68E1">
        <w:rPr>
          <w:rFonts w:ascii="Times New Roman" w:hAnsi="Times New Roman" w:cs="Times New Roman"/>
          <w:sz w:val="24"/>
          <w:szCs w:val="24"/>
        </w:rPr>
        <w:t xml:space="preserve"> to have as </w:t>
      </w:r>
      <w:r>
        <w:rPr>
          <w:rFonts w:ascii="Times New Roman" w:hAnsi="Times New Roman" w:cs="Times New Roman"/>
          <w:sz w:val="24"/>
          <w:szCs w:val="24"/>
        </w:rPr>
        <w:t>few</w:t>
      </w:r>
      <w:r w:rsidR="00CA68E1">
        <w:rPr>
          <w:rFonts w:ascii="Times New Roman" w:hAnsi="Times New Roman" w:cs="Times New Roman"/>
          <w:sz w:val="24"/>
          <w:szCs w:val="24"/>
        </w:rPr>
        <w:t xml:space="preserve"> blue objects in the </w:t>
      </w:r>
      <w:r w:rsidR="009870BE">
        <w:rPr>
          <w:rFonts w:ascii="Times New Roman" w:hAnsi="Times New Roman" w:cs="Times New Roman"/>
          <w:sz w:val="24"/>
          <w:szCs w:val="24"/>
        </w:rPr>
        <w:t xml:space="preserve">bottom </w:t>
      </w:r>
      <w:r w:rsidR="00CA68E1">
        <w:rPr>
          <w:rFonts w:ascii="Times New Roman" w:hAnsi="Times New Roman" w:cs="Times New Roman"/>
          <w:sz w:val="24"/>
          <w:szCs w:val="24"/>
        </w:rPr>
        <w:t xml:space="preserve">left-hand node as possible, and as </w:t>
      </w:r>
      <w:r>
        <w:rPr>
          <w:rFonts w:ascii="Times New Roman" w:hAnsi="Times New Roman" w:cs="Times New Roman"/>
          <w:sz w:val="24"/>
          <w:szCs w:val="24"/>
        </w:rPr>
        <w:t>few</w:t>
      </w:r>
      <w:r w:rsidR="00CA68E1">
        <w:rPr>
          <w:rFonts w:ascii="Times New Roman" w:hAnsi="Times New Roman" w:cs="Times New Roman"/>
          <w:sz w:val="24"/>
          <w:szCs w:val="24"/>
        </w:rPr>
        <w:t xml:space="preserve"> white objects in the </w:t>
      </w:r>
      <w:r w:rsidR="009870BE">
        <w:rPr>
          <w:rFonts w:ascii="Times New Roman" w:hAnsi="Times New Roman" w:cs="Times New Roman"/>
          <w:sz w:val="24"/>
          <w:szCs w:val="24"/>
        </w:rPr>
        <w:t xml:space="preserve">bottom </w:t>
      </w:r>
      <w:r w:rsidR="00CA68E1">
        <w:rPr>
          <w:rFonts w:ascii="Times New Roman" w:hAnsi="Times New Roman" w:cs="Times New Roman"/>
          <w:sz w:val="24"/>
          <w:szCs w:val="24"/>
        </w:rPr>
        <w:t>right-hand node as possible.</w:t>
      </w:r>
      <w:r w:rsidR="00AD102E">
        <w:rPr>
          <w:rFonts w:ascii="Times New Roman" w:hAnsi="Times New Roman" w:cs="Times New Roman"/>
          <w:sz w:val="24"/>
          <w:szCs w:val="24"/>
        </w:rPr>
        <w:t xml:space="preserve"> </w:t>
      </w:r>
      <w:r w:rsidR="00632EAA">
        <w:rPr>
          <w:rFonts w:ascii="Times New Roman" w:hAnsi="Times New Roman" w:cs="Times New Roman"/>
          <w:sz w:val="24"/>
          <w:szCs w:val="24"/>
        </w:rPr>
        <w:t xml:space="preserve">If there are </w:t>
      </w:r>
      <w:r w:rsidR="009870BE">
        <w:rPr>
          <w:rFonts w:ascii="Times New Roman" w:hAnsi="Times New Roman" w:cs="Times New Roman"/>
          <w:sz w:val="24"/>
          <w:szCs w:val="24"/>
        </w:rPr>
        <w:t xml:space="preserve">other </w:t>
      </w:r>
      <w:r w:rsidR="00632EAA">
        <w:rPr>
          <w:rFonts w:ascii="Times New Roman" w:hAnsi="Times New Roman" w:cs="Times New Roman"/>
          <w:sz w:val="24"/>
          <w:szCs w:val="24"/>
        </w:rPr>
        <w:t>predictors that ca</w:t>
      </w:r>
      <w:r>
        <w:rPr>
          <w:rFonts w:ascii="Times New Roman" w:hAnsi="Times New Roman" w:cs="Times New Roman"/>
          <w:sz w:val="24"/>
          <w:szCs w:val="24"/>
        </w:rPr>
        <w:t xml:space="preserve">n </w:t>
      </w:r>
      <w:r w:rsidR="009870BE">
        <w:rPr>
          <w:rFonts w:ascii="Times New Roman" w:hAnsi="Times New Roman" w:cs="Times New Roman"/>
          <w:sz w:val="24"/>
          <w:szCs w:val="24"/>
        </w:rPr>
        <w:t xml:space="preserve">further </w:t>
      </w:r>
      <w:r>
        <w:rPr>
          <w:rFonts w:ascii="Times New Roman" w:hAnsi="Times New Roman" w:cs="Times New Roman"/>
          <w:sz w:val="24"/>
          <w:szCs w:val="24"/>
        </w:rPr>
        <w:t xml:space="preserve">contribute to the decrease in </w:t>
      </w:r>
      <w:r w:rsidR="00632EAA">
        <w:rPr>
          <w:rFonts w:ascii="Times New Roman" w:hAnsi="Times New Roman" w:cs="Times New Roman"/>
          <w:sz w:val="24"/>
          <w:szCs w:val="24"/>
        </w:rPr>
        <w:t xml:space="preserve">impurity, new splits </w:t>
      </w:r>
      <w:r w:rsidR="00AA7D69">
        <w:rPr>
          <w:rFonts w:ascii="Times New Roman" w:hAnsi="Times New Roman" w:cs="Times New Roman"/>
          <w:sz w:val="24"/>
          <w:szCs w:val="24"/>
        </w:rPr>
        <w:t>will be</w:t>
      </w:r>
      <w:r w:rsidR="00632EAA">
        <w:rPr>
          <w:rFonts w:ascii="Times New Roman" w:hAnsi="Times New Roman" w:cs="Times New Roman"/>
          <w:sz w:val="24"/>
          <w:szCs w:val="24"/>
        </w:rPr>
        <w:t xml:space="preserve"> made </w:t>
      </w:r>
      <w:r w:rsidR="00AE7F77">
        <w:rPr>
          <w:rFonts w:ascii="Times New Roman" w:hAnsi="Times New Roman" w:cs="Times New Roman"/>
          <w:sz w:val="24"/>
          <w:szCs w:val="24"/>
        </w:rPr>
        <w:t>with</w:t>
      </w:r>
      <w:r w:rsidR="00632EAA">
        <w:rPr>
          <w:rFonts w:ascii="Times New Roman" w:hAnsi="Times New Roman" w:cs="Times New Roman"/>
          <w:sz w:val="24"/>
          <w:szCs w:val="24"/>
        </w:rPr>
        <w:t xml:space="preserve">in </w:t>
      </w:r>
      <w:r w:rsidR="009C53FF">
        <w:rPr>
          <w:rFonts w:ascii="Times New Roman" w:hAnsi="Times New Roman" w:cs="Times New Roman"/>
          <w:sz w:val="24"/>
          <w:szCs w:val="24"/>
        </w:rPr>
        <w:t xml:space="preserve">each of the </w:t>
      </w:r>
      <w:r w:rsidR="00AE7F77">
        <w:rPr>
          <w:rFonts w:ascii="Times New Roman" w:hAnsi="Times New Roman" w:cs="Times New Roman"/>
          <w:sz w:val="24"/>
          <w:szCs w:val="24"/>
        </w:rPr>
        <w:t>subsets</w:t>
      </w:r>
      <w:r w:rsidR="00632EAA">
        <w:rPr>
          <w:rFonts w:ascii="Times New Roman" w:hAnsi="Times New Roman" w:cs="Times New Roman"/>
          <w:sz w:val="24"/>
          <w:szCs w:val="24"/>
        </w:rPr>
        <w:t>.</w:t>
      </w:r>
      <w:r w:rsidR="009C53FF">
        <w:rPr>
          <w:rFonts w:ascii="Times New Roman" w:hAnsi="Times New Roman" w:cs="Times New Roman"/>
          <w:sz w:val="24"/>
          <w:szCs w:val="24"/>
        </w:rPr>
        <w:t xml:space="preserve"> </w:t>
      </w:r>
    </w:p>
    <w:p w:rsidR="00851C6F" w:rsidRDefault="00851C6F" w:rsidP="00DA1E18">
      <w:pPr>
        <w:spacing w:line="240" w:lineRule="auto"/>
        <w:rPr>
          <w:rFonts w:ascii="Times New Roman" w:hAnsi="Times New Roman" w:cs="Times New Roman"/>
          <w:sz w:val="24"/>
          <w:szCs w:val="24"/>
        </w:rPr>
      </w:pPr>
    </w:p>
    <w:p w:rsidR="00C62640" w:rsidRDefault="00C62640" w:rsidP="00DA1E18">
      <w:pPr>
        <w:spacing w:line="240" w:lineRule="auto"/>
        <w:rPr>
          <w:rFonts w:ascii="Times New Roman" w:hAnsi="Times New Roman" w:cs="Times New Roman"/>
          <w:sz w:val="24"/>
          <w:szCs w:val="24"/>
        </w:rPr>
      </w:pPr>
    </w:p>
    <w:p w:rsidR="00C62640" w:rsidRDefault="00C62640" w:rsidP="00DA1E18">
      <w:pPr>
        <w:spacing w:line="240" w:lineRule="auto"/>
        <w:jc w:val="center"/>
        <w:rPr>
          <w:rFonts w:ascii="Times New Roman" w:hAnsi="Times New Roman" w:cs="Times New Roman"/>
          <w:sz w:val="24"/>
          <w:szCs w:val="24"/>
        </w:rPr>
      </w:pPr>
      <w:r w:rsidRPr="00C62640">
        <w:rPr>
          <w:rFonts w:ascii="Times New Roman" w:hAnsi="Times New Roman" w:cs="Times New Roman"/>
          <w:noProof/>
          <w:sz w:val="24"/>
          <w:szCs w:val="24"/>
        </w:rPr>
        <w:lastRenderedPageBreak/>
        <w:drawing>
          <wp:inline distT="0" distB="0" distL="0" distR="0">
            <wp:extent cx="4402800" cy="318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2800" cy="3189600"/>
                    </a:xfrm>
                    <a:prstGeom prst="rect">
                      <a:avLst/>
                    </a:prstGeom>
                    <a:noFill/>
                    <a:ln>
                      <a:noFill/>
                    </a:ln>
                  </pic:spPr>
                </pic:pic>
              </a:graphicData>
            </a:graphic>
          </wp:inline>
        </w:drawing>
      </w:r>
    </w:p>
    <w:p w:rsidR="00FE2D76" w:rsidRPr="009942EB" w:rsidRDefault="00851C6F" w:rsidP="009942EB">
      <w:pPr>
        <w:spacing w:line="240" w:lineRule="auto"/>
        <w:jc w:val="center"/>
        <w:rPr>
          <w:rFonts w:ascii="Times New Roman" w:hAnsi="Times New Roman" w:cs="Times New Roman"/>
          <w:sz w:val="20"/>
          <w:szCs w:val="20"/>
        </w:rPr>
      </w:pPr>
      <w:r w:rsidRPr="009942EB">
        <w:rPr>
          <w:rFonts w:ascii="Times New Roman" w:hAnsi="Times New Roman" w:cs="Times New Roman"/>
          <w:b/>
          <w:sz w:val="20"/>
          <w:szCs w:val="20"/>
        </w:rPr>
        <w:t xml:space="preserve">Figure 1. </w:t>
      </w:r>
      <w:r w:rsidRPr="009942EB">
        <w:rPr>
          <w:rFonts w:ascii="Times New Roman" w:hAnsi="Times New Roman" w:cs="Times New Roman"/>
          <w:sz w:val="20"/>
          <w:szCs w:val="20"/>
        </w:rPr>
        <w:t>Binary partitioning</w:t>
      </w:r>
      <w:r w:rsidR="00FE2D76" w:rsidRPr="009942EB">
        <w:rPr>
          <w:rFonts w:ascii="Times New Roman" w:hAnsi="Times New Roman" w:cs="Times New Roman"/>
          <w:sz w:val="20"/>
          <w:szCs w:val="20"/>
        </w:rPr>
        <w:t xml:space="preserve"> of a data set. Colour is the response variable and shape is an as</w:t>
      </w:r>
      <w:r w:rsidR="00197AB4" w:rsidRPr="009942EB">
        <w:rPr>
          <w:rFonts w:ascii="Times New Roman" w:hAnsi="Times New Roman" w:cs="Times New Roman"/>
          <w:sz w:val="20"/>
          <w:szCs w:val="20"/>
        </w:rPr>
        <w:t>sociated predictor</w:t>
      </w:r>
      <w:r w:rsidR="002E52C1">
        <w:rPr>
          <w:rFonts w:ascii="Times New Roman" w:hAnsi="Times New Roman" w:cs="Times New Roman"/>
          <w:sz w:val="20"/>
          <w:szCs w:val="20"/>
        </w:rPr>
        <w:t>,</w:t>
      </w:r>
      <w:r w:rsidR="00197AB4" w:rsidRPr="009942EB">
        <w:rPr>
          <w:rFonts w:ascii="Times New Roman" w:hAnsi="Times New Roman" w:cs="Times New Roman"/>
          <w:sz w:val="20"/>
          <w:szCs w:val="20"/>
        </w:rPr>
        <w:t xml:space="preserve"> which helps</w:t>
      </w:r>
      <w:r w:rsidR="00FE2D76" w:rsidRPr="009942EB">
        <w:rPr>
          <w:rFonts w:ascii="Times New Roman" w:hAnsi="Times New Roman" w:cs="Times New Roman"/>
          <w:sz w:val="20"/>
          <w:szCs w:val="20"/>
        </w:rPr>
        <w:t xml:space="preserve"> to separate the colours with 80% </w:t>
      </w:r>
      <w:r w:rsidR="00B744AC" w:rsidRPr="009942EB">
        <w:rPr>
          <w:rFonts w:ascii="Times New Roman" w:hAnsi="Times New Roman" w:cs="Times New Roman"/>
          <w:sz w:val="20"/>
          <w:szCs w:val="20"/>
        </w:rPr>
        <w:t>accuracy</w:t>
      </w:r>
      <w:r w:rsidR="00FE2D76" w:rsidRPr="009942EB">
        <w:rPr>
          <w:rFonts w:ascii="Times New Roman" w:hAnsi="Times New Roman" w:cs="Times New Roman"/>
          <w:sz w:val="20"/>
          <w:szCs w:val="20"/>
        </w:rPr>
        <w:t>.</w:t>
      </w:r>
    </w:p>
    <w:p w:rsidR="00851C6F" w:rsidRDefault="00FE2D76"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01287" w:rsidRDefault="00213EB2"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Unlike logistic regression, which has been</w:t>
      </w:r>
      <w:r w:rsidR="008E47D7">
        <w:rPr>
          <w:rFonts w:ascii="Times New Roman" w:hAnsi="Times New Roman" w:cs="Times New Roman"/>
          <w:sz w:val="24"/>
          <w:szCs w:val="24"/>
        </w:rPr>
        <w:t xml:space="preserve"> the default tool in corpus-based studies of language variation (cf. Hilpert &amp; Blasi, this volume)</w:t>
      </w:r>
      <w:r>
        <w:rPr>
          <w:rFonts w:ascii="Times New Roman" w:hAnsi="Times New Roman" w:cs="Times New Roman"/>
          <w:sz w:val="24"/>
          <w:szCs w:val="24"/>
        </w:rPr>
        <w:t xml:space="preserve">, CIT and CFR are non-parametric methods, which gives them a number of advantages with </w:t>
      </w:r>
      <w:r w:rsidR="00442C19">
        <w:rPr>
          <w:rFonts w:ascii="Times New Roman" w:hAnsi="Times New Roman" w:cs="Times New Roman"/>
          <w:sz w:val="24"/>
          <w:szCs w:val="24"/>
        </w:rPr>
        <w:t xml:space="preserve">some types of </w:t>
      </w:r>
      <w:r>
        <w:rPr>
          <w:rFonts w:ascii="Times New Roman" w:hAnsi="Times New Roman" w:cs="Times New Roman"/>
          <w:sz w:val="24"/>
          <w:szCs w:val="24"/>
        </w:rPr>
        <w:t xml:space="preserve">linguistic data. </w:t>
      </w:r>
      <w:r w:rsidR="00B01287">
        <w:rPr>
          <w:rFonts w:ascii="Times New Roman" w:hAnsi="Times New Roman" w:cs="Times New Roman"/>
          <w:sz w:val="24"/>
          <w:szCs w:val="24"/>
        </w:rPr>
        <w:t xml:space="preserve">These </w:t>
      </w:r>
      <w:r>
        <w:rPr>
          <w:rFonts w:ascii="Times New Roman" w:hAnsi="Times New Roman" w:cs="Times New Roman"/>
          <w:sz w:val="24"/>
          <w:szCs w:val="24"/>
        </w:rPr>
        <w:t xml:space="preserve">advantages </w:t>
      </w:r>
      <w:r w:rsidR="00B01287">
        <w:rPr>
          <w:rFonts w:ascii="Times New Roman" w:hAnsi="Times New Roman" w:cs="Times New Roman"/>
          <w:sz w:val="24"/>
          <w:szCs w:val="24"/>
        </w:rPr>
        <w:t>are described below.</w:t>
      </w:r>
      <w:r w:rsidR="008518E5">
        <w:rPr>
          <w:rFonts w:ascii="Times New Roman" w:hAnsi="Times New Roman" w:cs="Times New Roman"/>
          <w:sz w:val="24"/>
          <w:szCs w:val="24"/>
        </w:rPr>
        <w:t xml:space="preserve"> </w:t>
      </w:r>
    </w:p>
    <w:p w:rsidR="00B01287" w:rsidRDefault="008518E5"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442E5D">
        <w:rPr>
          <w:rFonts w:ascii="Times New Roman" w:hAnsi="Times New Roman" w:cs="Times New Roman"/>
          <w:sz w:val="24"/>
          <w:szCs w:val="24"/>
        </w:rPr>
        <w:t xml:space="preserve">they are useful in the situations of small </w:t>
      </w:r>
      <w:r w:rsidR="00442E5D" w:rsidRPr="00A57866">
        <w:rPr>
          <w:rFonts w:ascii="Times New Roman" w:hAnsi="Times New Roman" w:cs="Times New Roman"/>
          <w:i/>
          <w:sz w:val="24"/>
          <w:szCs w:val="24"/>
        </w:rPr>
        <w:t>n</w:t>
      </w:r>
      <w:r w:rsidR="00442E5D">
        <w:rPr>
          <w:rFonts w:ascii="Times New Roman" w:hAnsi="Times New Roman" w:cs="Times New Roman"/>
          <w:sz w:val="24"/>
          <w:szCs w:val="24"/>
        </w:rPr>
        <w:t xml:space="preserve">, large </w:t>
      </w:r>
      <w:r w:rsidR="00442E5D" w:rsidRPr="00A57866">
        <w:rPr>
          <w:rFonts w:ascii="Times New Roman" w:hAnsi="Times New Roman" w:cs="Times New Roman"/>
          <w:i/>
          <w:sz w:val="24"/>
          <w:szCs w:val="24"/>
        </w:rPr>
        <w:t>p</w:t>
      </w:r>
      <w:r w:rsidR="002255B9">
        <w:rPr>
          <w:rFonts w:ascii="Times New Roman" w:hAnsi="Times New Roman" w:cs="Times New Roman"/>
          <w:sz w:val="24"/>
          <w:szCs w:val="24"/>
        </w:rPr>
        <w:t xml:space="preserve">, </w:t>
      </w:r>
      <w:r w:rsidR="00442E5D">
        <w:rPr>
          <w:rFonts w:ascii="Times New Roman" w:hAnsi="Times New Roman" w:cs="Times New Roman"/>
          <w:sz w:val="24"/>
          <w:szCs w:val="24"/>
        </w:rPr>
        <w:t>i.e. when the number of observations is small relative to the number of predictors</w:t>
      </w:r>
      <w:r w:rsidR="00442C19">
        <w:rPr>
          <w:rFonts w:ascii="Times New Roman" w:hAnsi="Times New Roman" w:cs="Times New Roman"/>
          <w:sz w:val="24"/>
          <w:szCs w:val="24"/>
        </w:rPr>
        <w:t xml:space="preserve">. </w:t>
      </w:r>
      <w:r w:rsidR="002A5026">
        <w:rPr>
          <w:rFonts w:ascii="Times New Roman" w:hAnsi="Times New Roman" w:cs="Times New Roman"/>
          <w:sz w:val="24"/>
          <w:szCs w:val="24"/>
        </w:rPr>
        <w:t xml:space="preserve">This may be the case in many </w:t>
      </w:r>
      <w:r w:rsidR="002255B9">
        <w:rPr>
          <w:rFonts w:ascii="Times New Roman" w:hAnsi="Times New Roman" w:cs="Times New Roman"/>
          <w:sz w:val="24"/>
          <w:szCs w:val="24"/>
        </w:rPr>
        <w:t>sub</w:t>
      </w:r>
      <w:r w:rsidR="002A5026">
        <w:rPr>
          <w:rFonts w:ascii="Times New Roman" w:hAnsi="Times New Roman" w:cs="Times New Roman"/>
          <w:sz w:val="24"/>
          <w:szCs w:val="24"/>
        </w:rPr>
        <w:t xml:space="preserve">fields of </w:t>
      </w:r>
      <w:r w:rsidR="0051155D">
        <w:rPr>
          <w:rFonts w:ascii="Times New Roman" w:hAnsi="Times New Roman" w:cs="Times New Roman"/>
          <w:sz w:val="24"/>
          <w:szCs w:val="24"/>
        </w:rPr>
        <w:t xml:space="preserve">corpus </w:t>
      </w:r>
      <w:r w:rsidR="002A5026">
        <w:rPr>
          <w:rFonts w:ascii="Times New Roman" w:hAnsi="Times New Roman" w:cs="Times New Roman"/>
          <w:sz w:val="24"/>
          <w:szCs w:val="24"/>
        </w:rPr>
        <w:t xml:space="preserve">linguistics, where data are </w:t>
      </w:r>
      <w:r w:rsidR="002255B9">
        <w:rPr>
          <w:rFonts w:ascii="Times New Roman" w:hAnsi="Times New Roman" w:cs="Times New Roman"/>
          <w:sz w:val="24"/>
          <w:szCs w:val="24"/>
        </w:rPr>
        <w:t xml:space="preserve">small and </w:t>
      </w:r>
      <w:r w:rsidR="002A5026">
        <w:rPr>
          <w:rFonts w:ascii="Times New Roman" w:hAnsi="Times New Roman" w:cs="Times New Roman"/>
          <w:sz w:val="24"/>
          <w:szCs w:val="24"/>
        </w:rPr>
        <w:t>costly, e.g. analysis of spoken data</w:t>
      </w:r>
      <w:r w:rsidR="00CB5178">
        <w:rPr>
          <w:rFonts w:ascii="Times New Roman" w:hAnsi="Times New Roman" w:cs="Times New Roman"/>
          <w:sz w:val="24"/>
          <w:szCs w:val="24"/>
        </w:rPr>
        <w:t xml:space="preserve"> (e.g. Tagliamonte &amp; Baayen 2012)</w:t>
      </w:r>
      <w:r w:rsidR="00E04955">
        <w:rPr>
          <w:rFonts w:ascii="Times New Roman" w:hAnsi="Times New Roman" w:cs="Times New Roman"/>
          <w:sz w:val="24"/>
          <w:szCs w:val="24"/>
        </w:rPr>
        <w:t>,</w:t>
      </w:r>
      <w:r w:rsidR="0051155D">
        <w:rPr>
          <w:rFonts w:ascii="Times New Roman" w:hAnsi="Times New Roman" w:cs="Times New Roman"/>
          <w:sz w:val="24"/>
          <w:szCs w:val="24"/>
        </w:rPr>
        <w:t xml:space="preserve"> </w:t>
      </w:r>
      <w:r w:rsidR="00E04955">
        <w:rPr>
          <w:rFonts w:ascii="Times New Roman" w:hAnsi="Times New Roman" w:cs="Times New Roman"/>
          <w:sz w:val="24"/>
          <w:szCs w:val="24"/>
        </w:rPr>
        <w:t xml:space="preserve">multilingual data </w:t>
      </w:r>
      <w:r w:rsidR="007121AF">
        <w:rPr>
          <w:rFonts w:ascii="Times New Roman" w:hAnsi="Times New Roman" w:cs="Times New Roman"/>
          <w:sz w:val="24"/>
          <w:szCs w:val="24"/>
        </w:rPr>
        <w:t xml:space="preserve">(e.g. Levshina 2016) </w:t>
      </w:r>
      <w:r w:rsidR="00E04955">
        <w:rPr>
          <w:rFonts w:ascii="Times New Roman" w:hAnsi="Times New Roman" w:cs="Times New Roman"/>
          <w:sz w:val="24"/>
          <w:szCs w:val="24"/>
        </w:rPr>
        <w:t>or</w:t>
      </w:r>
      <w:r w:rsidR="00F5380D">
        <w:rPr>
          <w:rFonts w:ascii="Times New Roman" w:hAnsi="Times New Roman" w:cs="Times New Roman"/>
          <w:sz w:val="24"/>
          <w:szCs w:val="24"/>
        </w:rPr>
        <w:t xml:space="preserve"> </w:t>
      </w:r>
      <w:r w:rsidR="0051155D">
        <w:rPr>
          <w:rFonts w:ascii="Times New Roman" w:hAnsi="Times New Roman" w:cs="Times New Roman"/>
          <w:sz w:val="24"/>
          <w:szCs w:val="24"/>
        </w:rPr>
        <w:t xml:space="preserve">data </w:t>
      </w:r>
      <w:r w:rsidR="00F5380D">
        <w:rPr>
          <w:rFonts w:ascii="Times New Roman" w:hAnsi="Times New Roman" w:cs="Times New Roman"/>
          <w:sz w:val="24"/>
          <w:szCs w:val="24"/>
        </w:rPr>
        <w:t>from</w:t>
      </w:r>
      <w:r w:rsidR="00652EE0">
        <w:rPr>
          <w:rFonts w:ascii="Times New Roman" w:hAnsi="Times New Roman" w:cs="Times New Roman"/>
          <w:sz w:val="24"/>
          <w:szCs w:val="24"/>
        </w:rPr>
        <w:t xml:space="preserve"> </w:t>
      </w:r>
      <w:r w:rsidR="002255B9">
        <w:rPr>
          <w:rFonts w:ascii="Times New Roman" w:hAnsi="Times New Roman" w:cs="Times New Roman"/>
          <w:sz w:val="24"/>
          <w:szCs w:val="24"/>
        </w:rPr>
        <w:t xml:space="preserve">minor </w:t>
      </w:r>
      <w:r w:rsidR="00652EE0">
        <w:rPr>
          <w:rFonts w:ascii="Times New Roman" w:hAnsi="Times New Roman" w:cs="Times New Roman"/>
          <w:sz w:val="24"/>
          <w:szCs w:val="24"/>
        </w:rPr>
        <w:t>languages</w:t>
      </w:r>
      <w:r w:rsidR="002A5026">
        <w:rPr>
          <w:rFonts w:ascii="Times New Roman" w:hAnsi="Times New Roman" w:cs="Times New Roman"/>
          <w:sz w:val="24"/>
          <w:szCs w:val="24"/>
        </w:rPr>
        <w:t xml:space="preserve">. </w:t>
      </w:r>
      <w:r w:rsidR="00442C19">
        <w:rPr>
          <w:rFonts w:ascii="Times New Roman" w:hAnsi="Times New Roman" w:cs="Times New Roman"/>
          <w:sz w:val="24"/>
          <w:szCs w:val="24"/>
        </w:rPr>
        <w:t>For such datasets, logistic regression would not be suitable.</w:t>
      </w:r>
    </w:p>
    <w:p w:rsidR="00B01287" w:rsidRDefault="00442E5D"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006143B8">
        <w:rPr>
          <w:rFonts w:ascii="Times New Roman" w:hAnsi="Times New Roman" w:cs="Times New Roman"/>
          <w:sz w:val="24"/>
          <w:szCs w:val="24"/>
        </w:rPr>
        <w:t>CRF</w:t>
      </w:r>
      <w:r>
        <w:rPr>
          <w:rFonts w:ascii="Times New Roman" w:hAnsi="Times New Roman" w:cs="Times New Roman"/>
          <w:sz w:val="24"/>
          <w:szCs w:val="24"/>
        </w:rPr>
        <w:t xml:space="preserve"> can be used in the situations when the predictors are highly </w:t>
      </w:r>
      <w:r w:rsidR="004129EF">
        <w:rPr>
          <w:rFonts w:ascii="Times New Roman" w:hAnsi="Times New Roman" w:cs="Times New Roman"/>
          <w:sz w:val="24"/>
          <w:szCs w:val="24"/>
        </w:rPr>
        <w:t>inter</w:t>
      </w:r>
      <w:r>
        <w:rPr>
          <w:rFonts w:ascii="Times New Roman" w:hAnsi="Times New Roman" w:cs="Times New Roman"/>
          <w:sz w:val="24"/>
          <w:szCs w:val="24"/>
        </w:rPr>
        <w:t>correlated.</w:t>
      </w:r>
      <w:r w:rsidR="002A5026">
        <w:rPr>
          <w:rFonts w:ascii="Times New Roman" w:hAnsi="Times New Roman" w:cs="Times New Roman"/>
          <w:sz w:val="24"/>
          <w:szCs w:val="24"/>
        </w:rPr>
        <w:t xml:space="preserve"> This happens </w:t>
      </w:r>
      <w:r w:rsidR="007531BA">
        <w:rPr>
          <w:rFonts w:ascii="Times New Roman" w:hAnsi="Times New Roman" w:cs="Times New Roman"/>
          <w:sz w:val="24"/>
          <w:szCs w:val="24"/>
        </w:rPr>
        <w:t xml:space="preserve">quite often in corpus-linguistic research. For instance, </w:t>
      </w:r>
      <w:r w:rsidR="00B01287">
        <w:rPr>
          <w:rFonts w:ascii="Times New Roman" w:hAnsi="Times New Roman" w:cs="Times New Roman"/>
          <w:sz w:val="24"/>
          <w:szCs w:val="24"/>
        </w:rPr>
        <w:t xml:space="preserve">one and the same underlying </w:t>
      </w:r>
      <w:r w:rsidR="00AD1B7B">
        <w:rPr>
          <w:rFonts w:ascii="Times New Roman" w:hAnsi="Times New Roman" w:cs="Times New Roman"/>
          <w:sz w:val="24"/>
          <w:szCs w:val="24"/>
        </w:rPr>
        <w:t>theoretica</w:t>
      </w:r>
      <w:r w:rsidR="00F968AD">
        <w:rPr>
          <w:rFonts w:ascii="Times New Roman" w:hAnsi="Times New Roman" w:cs="Times New Roman"/>
          <w:sz w:val="24"/>
          <w:szCs w:val="24"/>
        </w:rPr>
        <w:t xml:space="preserve">l construct, such as </w:t>
      </w:r>
      <w:r w:rsidR="005B0717">
        <w:rPr>
          <w:rFonts w:ascii="Times New Roman" w:hAnsi="Times New Roman" w:cs="Times New Roman"/>
          <w:sz w:val="24"/>
          <w:szCs w:val="24"/>
        </w:rPr>
        <w:t>transitivity in Hopper &amp; Thom</w:t>
      </w:r>
      <w:r w:rsidR="00AD1B7B">
        <w:rPr>
          <w:rFonts w:ascii="Times New Roman" w:hAnsi="Times New Roman" w:cs="Times New Roman"/>
          <w:sz w:val="24"/>
          <w:szCs w:val="24"/>
        </w:rPr>
        <w:t>pson’s (1980) sense</w:t>
      </w:r>
      <w:r w:rsidR="00F968AD">
        <w:rPr>
          <w:rFonts w:ascii="Times New Roman" w:hAnsi="Times New Roman" w:cs="Times New Roman"/>
          <w:sz w:val="24"/>
          <w:szCs w:val="24"/>
        </w:rPr>
        <w:t xml:space="preserve">, </w:t>
      </w:r>
      <w:r w:rsidR="00B01287">
        <w:rPr>
          <w:rFonts w:ascii="Times New Roman" w:hAnsi="Times New Roman" w:cs="Times New Roman"/>
          <w:sz w:val="24"/>
          <w:szCs w:val="24"/>
        </w:rPr>
        <w:t>can be represented by several correlated formal variables.</w:t>
      </w:r>
      <w:r>
        <w:rPr>
          <w:rFonts w:ascii="Times New Roman" w:hAnsi="Times New Roman" w:cs="Times New Roman"/>
          <w:sz w:val="24"/>
          <w:szCs w:val="24"/>
        </w:rPr>
        <w:t xml:space="preserve"> </w:t>
      </w:r>
      <w:r w:rsidR="007531BA">
        <w:rPr>
          <w:rFonts w:ascii="Times New Roman" w:hAnsi="Times New Roman" w:cs="Times New Roman"/>
          <w:sz w:val="24"/>
          <w:szCs w:val="24"/>
        </w:rPr>
        <w:t>Another example</w:t>
      </w:r>
      <w:r w:rsidR="000275B7">
        <w:rPr>
          <w:rFonts w:ascii="Times New Roman" w:hAnsi="Times New Roman" w:cs="Times New Roman"/>
          <w:sz w:val="24"/>
          <w:szCs w:val="24"/>
        </w:rPr>
        <w:t xml:space="preserve"> </w:t>
      </w:r>
      <w:r w:rsidR="007531BA">
        <w:rPr>
          <w:rFonts w:ascii="Times New Roman" w:hAnsi="Times New Roman" w:cs="Times New Roman"/>
          <w:sz w:val="24"/>
          <w:szCs w:val="24"/>
        </w:rPr>
        <w:t>is entrenchment of a word, which can be operationalized as</w:t>
      </w:r>
      <w:r w:rsidR="000275B7">
        <w:rPr>
          <w:rFonts w:ascii="Times New Roman" w:hAnsi="Times New Roman" w:cs="Times New Roman"/>
          <w:sz w:val="24"/>
          <w:szCs w:val="24"/>
        </w:rPr>
        <w:t xml:space="preserve"> </w:t>
      </w:r>
      <w:r w:rsidR="009A32A9">
        <w:rPr>
          <w:rFonts w:ascii="Times New Roman" w:hAnsi="Times New Roman" w:cs="Times New Roman"/>
          <w:sz w:val="24"/>
          <w:szCs w:val="24"/>
        </w:rPr>
        <w:t xml:space="preserve">frequency, </w:t>
      </w:r>
      <w:r w:rsidR="000275B7">
        <w:rPr>
          <w:rFonts w:ascii="Times New Roman" w:hAnsi="Times New Roman" w:cs="Times New Roman"/>
          <w:sz w:val="24"/>
          <w:szCs w:val="24"/>
        </w:rPr>
        <w:t xml:space="preserve">dispersion and </w:t>
      </w:r>
      <w:r w:rsidR="009A32A9">
        <w:rPr>
          <w:rFonts w:ascii="Times New Roman" w:hAnsi="Times New Roman" w:cs="Times New Roman"/>
          <w:sz w:val="24"/>
          <w:szCs w:val="24"/>
        </w:rPr>
        <w:t>contextual diversity of a word</w:t>
      </w:r>
      <w:r w:rsidR="007531BA">
        <w:rPr>
          <w:rFonts w:ascii="Times New Roman" w:hAnsi="Times New Roman" w:cs="Times New Roman"/>
          <w:sz w:val="24"/>
          <w:szCs w:val="24"/>
        </w:rPr>
        <w:t xml:space="preserve"> in a corpus</w:t>
      </w:r>
      <w:r w:rsidR="009A32A9">
        <w:rPr>
          <w:rFonts w:ascii="Times New Roman" w:hAnsi="Times New Roman" w:cs="Times New Roman"/>
          <w:sz w:val="24"/>
          <w:szCs w:val="24"/>
        </w:rPr>
        <w:t xml:space="preserve"> (e.g. Baayen 2010).</w:t>
      </w:r>
    </w:p>
    <w:p w:rsidR="00B01287" w:rsidRDefault="000275B7"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Third, </w:t>
      </w:r>
      <w:r w:rsidR="006143B8">
        <w:rPr>
          <w:rFonts w:ascii="Times New Roman" w:hAnsi="Times New Roman" w:cs="Times New Roman"/>
          <w:sz w:val="24"/>
          <w:szCs w:val="24"/>
        </w:rPr>
        <w:t>CIT</w:t>
      </w:r>
      <w:r w:rsidR="000110F2">
        <w:rPr>
          <w:rFonts w:ascii="Times New Roman" w:hAnsi="Times New Roman" w:cs="Times New Roman"/>
          <w:sz w:val="24"/>
          <w:szCs w:val="24"/>
        </w:rPr>
        <w:t xml:space="preserve"> and </w:t>
      </w:r>
      <w:r w:rsidR="006143B8">
        <w:rPr>
          <w:rFonts w:ascii="Times New Roman" w:hAnsi="Times New Roman" w:cs="Times New Roman"/>
          <w:sz w:val="24"/>
          <w:szCs w:val="24"/>
        </w:rPr>
        <w:t>CRF</w:t>
      </w:r>
      <w:r>
        <w:rPr>
          <w:rFonts w:ascii="Times New Roman" w:hAnsi="Times New Roman" w:cs="Times New Roman"/>
          <w:sz w:val="24"/>
          <w:szCs w:val="24"/>
        </w:rPr>
        <w:t xml:space="preserve"> represent an attractive alternative </w:t>
      </w:r>
      <w:r w:rsidR="002A5026">
        <w:rPr>
          <w:rFonts w:ascii="Times New Roman" w:hAnsi="Times New Roman" w:cs="Times New Roman"/>
          <w:sz w:val="24"/>
          <w:szCs w:val="24"/>
        </w:rPr>
        <w:t xml:space="preserve">when some of the regression assumptions are not met, </w:t>
      </w:r>
      <w:r w:rsidR="00760C9F">
        <w:rPr>
          <w:rFonts w:ascii="Times New Roman" w:hAnsi="Times New Roman" w:cs="Times New Roman"/>
          <w:sz w:val="24"/>
          <w:szCs w:val="24"/>
        </w:rPr>
        <w:t>e.g.</w:t>
      </w:r>
      <w:r w:rsidR="002A5026">
        <w:rPr>
          <w:rFonts w:ascii="Times New Roman" w:hAnsi="Times New Roman" w:cs="Times New Roman"/>
          <w:sz w:val="24"/>
          <w:szCs w:val="24"/>
        </w:rPr>
        <w:t xml:space="preserve"> the assumptions of homoschedasticity (equal variability of the response variable across the range of values of the predictors) and non-linearity of the relationship between </w:t>
      </w:r>
      <w:r w:rsidR="006133E8">
        <w:rPr>
          <w:rFonts w:ascii="Times New Roman" w:hAnsi="Times New Roman" w:cs="Times New Roman"/>
          <w:sz w:val="24"/>
          <w:szCs w:val="24"/>
        </w:rPr>
        <w:t>a</w:t>
      </w:r>
      <w:r w:rsidR="002A5026">
        <w:rPr>
          <w:rFonts w:ascii="Times New Roman" w:hAnsi="Times New Roman" w:cs="Times New Roman"/>
          <w:sz w:val="24"/>
          <w:szCs w:val="24"/>
        </w:rPr>
        <w:t xml:space="preserve"> predictor and the outcome.</w:t>
      </w:r>
      <w:r w:rsidR="00C77C58">
        <w:rPr>
          <w:rFonts w:ascii="Times New Roman" w:hAnsi="Times New Roman" w:cs="Times New Roman"/>
          <w:sz w:val="24"/>
          <w:szCs w:val="24"/>
        </w:rPr>
        <w:t xml:space="preserve"> </w:t>
      </w:r>
      <w:r w:rsidR="006133E8">
        <w:rPr>
          <w:rFonts w:ascii="Times New Roman" w:hAnsi="Times New Roman" w:cs="Times New Roman"/>
          <w:sz w:val="24"/>
          <w:szCs w:val="24"/>
        </w:rPr>
        <w:t>CIT and CRF can also be used when this</w:t>
      </w:r>
      <w:r w:rsidR="00AA7D69">
        <w:rPr>
          <w:rFonts w:ascii="Times New Roman" w:hAnsi="Times New Roman" w:cs="Times New Roman"/>
          <w:sz w:val="24"/>
          <w:szCs w:val="24"/>
        </w:rPr>
        <w:t xml:space="preserve"> relationship is non-monotonic (i.e. positive correlation between the predictor and the respons</w:t>
      </w:r>
      <w:r w:rsidR="006133E8">
        <w:rPr>
          <w:rFonts w:ascii="Times New Roman" w:hAnsi="Times New Roman" w:cs="Times New Roman"/>
          <w:sz w:val="24"/>
          <w:szCs w:val="24"/>
        </w:rPr>
        <w:t>e within</w:t>
      </w:r>
      <w:r w:rsidR="00AA7D69">
        <w:rPr>
          <w:rFonts w:ascii="Times New Roman" w:hAnsi="Times New Roman" w:cs="Times New Roman"/>
          <w:sz w:val="24"/>
          <w:szCs w:val="24"/>
        </w:rPr>
        <w:t xml:space="preserve"> some range of the predictor’s values, and negative </w:t>
      </w:r>
      <w:r w:rsidR="006133E8">
        <w:rPr>
          <w:rFonts w:ascii="Times New Roman" w:hAnsi="Times New Roman" w:cs="Times New Roman"/>
          <w:sz w:val="24"/>
          <w:szCs w:val="24"/>
        </w:rPr>
        <w:t>within another</w:t>
      </w:r>
      <w:r w:rsidR="00AA7D69">
        <w:rPr>
          <w:rFonts w:ascii="Times New Roman" w:hAnsi="Times New Roman" w:cs="Times New Roman"/>
          <w:sz w:val="24"/>
          <w:szCs w:val="24"/>
        </w:rPr>
        <w:t>).</w:t>
      </w:r>
      <w:r w:rsidR="002A5026">
        <w:rPr>
          <w:rFonts w:ascii="Times New Roman" w:hAnsi="Times New Roman" w:cs="Times New Roman"/>
          <w:sz w:val="24"/>
          <w:szCs w:val="24"/>
        </w:rPr>
        <w:t xml:space="preserve"> </w:t>
      </w:r>
      <w:r w:rsidR="009D7958">
        <w:rPr>
          <w:rFonts w:ascii="Times New Roman" w:hAnsi="Times New Roman" w:cs="Times New Roman"/>
          <w:sz w:val="24"/>
          <w:szCs w:val="24"/>
        </w:rPr>
        <w:t>This is particularly convenient if one wants to keep the original scale of the response variable rather than perform transformations.</w:t>
      </w:r>
      <w:r w:rsidR="002E0786">
        <w:rPr>
          <w:rFonts w:ascii="Times New Roman" w:hAnsi="Times New Roman" w:cs="Times New Roman"/>
          <w:sz w:val="24"/>
          <w:szCs w:val="24"/>
        </w:rPr>
        <w:t xml:space="preserve"> Moreover, such problems as complete and quasi-complete separation, which lead</w:t>
      </w:r>
      <w:r w:rsidR="00C77C58">
        <w:rPr>
          <w:rFonts w:ascii="Times New Roman" w:hAnsi="Times New Roman" w:cs="Times New Roman"/>
          <w:sz w:val="24"/>
          <w:szCs w:val="24"/>
        </w:rPr>
        <w:t>s</w:t>
      </w:r>
      <w:r w:rsidR="002E0786">
        <w:rPr>
          <w:rFonts w:ascii="Times New Roman" w:hAnsi="Times New Roman" w:cs="Times New Roman"/>
          <w:sz w:val="24"/>
          <w:szCs w:val="24"/>
        </w:rPr>
        <w:t xml:space="preserve"> to unidentifiable regression models, are easily solved with the help of these methods</w:t>
      </w:r>
      <w:r w:rsidR="001F0EEC">
        <w:rPr>
          <w:rFonts w:ascii="Times New Roman" w:hAnsi="Times New Roman" w:cs="Times New Roman"/>
          <w:sz w:val="24"/>
          <w:szCs w:val="24"/>
        </w:rPr>
        <w:t>, as will be demonstrated in Section 2.1</w:t>
      </w:r>
      <w:r w:rsidR="002E0786">
        <w:rPr>
          <w:rFonts w:ascii="Times New Roman" w:hAnsi="Times New Roman" w:cs="Times New Roman"/>
          <w:sz w:val="24"/>
          <w:szCs w:val="24"/>
        </w:rPr>
        <w:t>.</w:t>
      </w:r>
    </w:p>
    <w:p w:rsidR="00442E5D" w:rsidRDefault="002A5026"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Fourth</w:t>
      </w:r>
      <w:r w:rsidR="00D628E3">
        <w:rPr>
          <w:rFonts w:ascii="Times New Roman" w:hAnsi="Times New Roman" w:cs="Times New Roman"/>
          <w:sz w:val="24"/>
          <w:szCs w:val="24"/>
        </w:rPr>
        <w:t>, the methods are particularly attractive when one has to deal with</w:t>
      </w:r>
      <w:r w:rsidR="00442E5D">
        <w:rPr>
          <w:rFonts w:ascii="Times New Roman" w:hAnsi="Times New Roman" w:cs="Times New Roman"/>
          <w:sz w:val="24"/>
          <w:szCs w:val="24"/>
        </w:rPr>
        <w:t xml:space="preserve"> </w:t>
      </w:r>
      <w:r w:rsidR="00D628E3">
        <w:rPr>
          <w:rFonts w:ascii="Times New Roman" w:hAnsi="Times New Roman" w:cs="Times New Roman"/>
          <w:sz w:val="24"/>
          <w:szCs w:val="24"/>
        </w:rPr>
        <w:t xml:space="preserve">high-order </w:t>
      </w:r>
      <w:r>
        <w:rPr>
          <w:rFonts w:ascii="Times New Roman" w:hAnsi="Times New Roman" w:cs="Times New Roman"/>
          <w:sz w:val="24"/>
          <w:szCs w:val="24"/>
        </w:rPr>
        <w:t>interactions</w:t>
      </w:r>
      <w:r w:rsidR="00442E5D">
        <w:rPr>
          <w:rFonts w:ascii="Times New Roman" w:hAnsi="Times New Roman" w:cs="Times New Roman"/>
          <w:sz w:val="24"/>
          <w:szCs w:val="24"/>
        </w:rPr>
        <w:t>.</w:t>
      </w:r>
      <w:r>
        <w:rPr>
          <w:rFonts w:ascii="Times New Roman" w:hAnsi="Times New Roman" w:cs="Times New Roman"/>
          <w:sz w:val="24"/>
          <w:szCs w:val="24"/>
        </w:rPr>
        <w:t xml:space="preserve"> </w:t>
      </w:r>
      <w:r w:rsidR="00D628E3">
        <w:rPr>
          <w:rFonts w:ascii="Times New Roman" w:hAnsi="Times New Roman" w:cs="Times New Roman"/>
          <w:sz w:val="24"/>
          <w:szCs w:val="24"/>
        </w:rPr>
        <w:t xml:space="preserve">In particular, </w:t>
      </w:r>
      <w:r>
        <w:rPr>
          <w:rFonts w:ascii="Times New Roman" w:hAnsi="Times New Roman" w:cs="Times New Roman"/>
          <w:sz w:val="24"/>
          <w:szCs w:val="24"/>
        </w:rPr>
        <w:t>C</w:t>
      </w:r>
      <w:r w:rsidR="000110F2">
        <w:rPr>
          <w:rFonts w:ascii="Times New Roman" w:hAnsi="Times New Roman" w:cs="Times New Roman"/>
          <w:sz w:val="24"/>
          <w:szCs w:val="24"/>
        </w:rPr>
        <w:t>I</w:t>
      </w:r>
      <w:r w:rsidR="006143B8">
        <w:rPr>
          <w:rFonts w:ascii="Times New Roman" w:hAnsi="Times New Roman" w:cs="Times New Roman"/>
          <w:sz w:val="24"/>
          <w:szCs w:val="24"/>
        </w:rPr>
        <w:t>T</w:t>
      </w:r>
      <w:r>
        <w:rPr>
          <w:rFonts w:ascii="Times New Roman" w:hAnsi="Times New Roman" w:cs="Times New Roman"/>
          <w:sz w:val="24"/>
          <w:szCs w:val="24"/>
        </w:rPr>
        <w:t xml:space="preserve"> allow one to </w:t>
      </w:r>
      <w:r w:rsidR="00CB14FD">
        <w:rPr>
          <w:rFonts w:ascii="Times New Roman" w:hAnsi="Times New Roman" w:cs="Times New Roman"/>
          <w:sz w:val="24"/>
          <w:szCs w:val="24"/>
        </w:rPr>
        <w:t xml:space="preserve">interpret them in a very convenient </w:t>
      </w:r>
      <w:r>
        <w:rPr>
          <w:rFonts w:ascii="Times New Roman" w:hAnsi="Times New Roman" w:cs="Times New Roman"/>
          <w:sz w:val="24"/>
          <w:szCs w:val="24"/>
        </w:rPr>
        <w:t xml:space="preserve">and intuitive way. </w:t>
      </w:r>
      <w:r w:rsidR="00C77C58">
        <w:rPr>
          <w:rFonts w:ascii="Times New Roman" w:hAnsi="Times New Roman" w:cs="Times New Roman"/>
          <w:sz w:val="24"/>
          <w:szCs w:val="24"/>
        </w:rPr>
        <w:t xml:space="preserve">This </w:t>
      </w:r>
      <w:r w:rsidR="00D628E3">
        <w:rPr>
          <w:rFonts w:ascii="Times New Roman" w:hAnsi="Times New Roman" w:cs="Times New Roman"/>
          <w:sz w:val="24"/>
          <w:szCs w:val="24"/>
        </w:rPr>
        <w:t xml:space="preserve">is very </w:t>
      </w:r>
      <w:r w:rsidR="00D80806">
        <w:rPr>
          <w:rFonts w:ascii="Times New Roman" w:hAnsi="Times New Roman" w:cs="Times New Roman"/>
          <w:sz w:val="24"/>
          <w:szCs w:val="24"/>
        </w:rPr>
        <w:t xml:space="preserve">useful in the studies of </w:t>
      </w:r>
      <w:r w:rsidR="005B0717">
        <w:rPr>
          <w:rFonts w:ascii="Times New Roman" w:hAnsi="Times New Roman" w:cs="Times New Roman"/>
          <w:sz w:val="24"/>
          <w:szCs w:val="24"/>
        </w:rPr>
        <w:t>multifactorial</w:t>
      </w:r>
      <w:r w:rsidR="00D80806">
        <w:rPr>
          <w:rFonts w:ascii="Times New Roman" w:hAnsi="Times New Roman" w:cs="Times New Roman"/>
          <w:sz w:val="24"/>
          <w:szCs w:val="24"/>
        </w:rPr>
        <w:t xml:space="preserve"> probabilistic grammar, which compare the dir</w:t>
      </w:r>
      <w:r w:rsidR="00C77C58">
        <w:rPr>
          <w:rFonts w:ascii="Times New Roman" w:hAnsi="Times New Roman" w:cs="Times New Roman"/>
          <w:sz w:val="24"/>
          <w:szCs w:val="24"/>
        </w:rPr>
        <w:t xml:space="preserve">ection and strength of </w:t>
      </w:r>
      <w:r w:rsidR="00D80806">
        <w:rPr>
          <w:rFonts w:ascii="Times New Roman" w:hAnsi="Times New Roman" w:cs="Times New Roman"/>
          <w:sz w:val="24"/>
          <w:szCs w:val="24"/>
        </w:rPr>
        <w:t xml:space="preserve">semantic and grammatical constraints across </w:t>
      </w:r>
      <w:r w:rsidR="00C77C58">
        <w:rPr>
          <w:rFonts w:ascii="Times New Roman" w:hAnsi="Times New Roman" w:cs="Times New Roman"/>
          <w:sz w:val="24"/>
          <w:szCs w:val="24"/>
        </w:rPr>
        <w:t>different language varieties. The differences in the constraints are</w:t>
      </w:r>
      <w:r w:rsidR="00D628E3">
        <w:rPr>
          <w:rFonts w:ascii="Times New Roman" w:hAnsi="Times New Roman" w:cs="Times New Roman"/>
          <w:sz w:val="24"/>
          <w:szCs w:val="24"/>
        </w:rPr>
        <w:t xml:space="preserve"> often</w:t>
      </w:r>
      <w:r w:rsidR="00C77C58">
        <w:rPr>
          <w:rFonts w:ascii="Times New Roman" w:hAnsi="Times New Roman" w:cs="Times New Roman"/>
          <w:sz w:val="24"/>
          <w:szCs w:val="24"/>
        </w:rPr>
        <w:t xml:space="preserve"> modelled as interactions between language varieties and diverse contextual factors</w:t>
      </w:r>
      <w:r w:rsidR="00D80806">
        <w:rPr>
          <w:rFonts w:ascii="Times New Roman" w:hAnsi="Times New Roman" w:cs="Times New Roman"/>
          <w:sz w:val="24"/>
          <w:szCs w:val="24"/>
        </w:rPr>
        <w:t xml:space="preserve"> (e.g. Szmrecsany</w:t>
      </w:r>
      <w:r w:rsidR="00C77C58">
        <w:rPr>
          <w:rFonts w:ascii="Times New Roman" w:hAnsi="Times New Roman" w:cs="Times New Roman"/>
          <w:sz w:val="24"/>
          <w:szCs w:val="24"/>
        </w:rPr>
        <w:t>i et al. 2016</w:t>
      </w:r>
      <w:r w:rsidR="00D80806">
        <w:rPr>
          <w:rFonts w:ascii="Times New Roman" w:hAnsi="Times New Roman" w:cs="Times New Roman"/>
          <w:sz w:val="24"/>
          <w:szCs w:val="24"/>
        </w:rPr>
        <w:t>).</w:t>
      </w:r>
    </w:p>
    <w:p w:rsidR="0001193C" w:rsidRDefault="00CB14FD" w:rsidP="00DA1E18">
      <w:pPr>
        <w:spacing w:line="240" w:lineRule="auto"/>
        <w:rPr>
          <w:rFonts w:ascii="Times New Roman" w:hAnsi="Times New Roman" w:cs="Times New Roman"/>
          <w:sz w:val="24"/>
          <w:szCs w:val="24"/>
        </w:rPr>
      </w:pPr>
      <w:r>
        <w:rPr>
          <w:rFonts w:ascii="Times New Roman" w:hAnsi="Times New Roman" w:cs="Times New Roman"/>
          <w:sz w:val="24"/>
          <w:szCs w:val="24"/>
        </w:rPr>
        <w:tab/>
      </w:r>
      <w:r w:rsidR="00B029C6">
        <w:rPr>
          <w:rFonts w:ascii="Times New Roman" w:hAnsi="Times New Roman" w:cs="Times New Roman"/>
          <w:sz w:val="24"/>
          <w:szCs w:val="24"/>
        </w:rPr>
        <w:t>Fifth, one can easily model response variables with many different categories, when performing a multinomial logistic model may be too cumbersome. For instance, one can use that for predicting the senses of a word from many different contextual variables. Or model a large group of near-synonyms.</w:t>
      </w:r>
      <w:r w:rsidR="00121B89">
        <w:rPr>
          <w:rFonts w:ascii="Times New Roman" w:hAnsi="Times New Roman" w:cs="Times New Roman"/>
          <w:sz w:val="24"/>
          <w:szCs w:val="24"/>
        </w:rPr>
        <w:t xml:space="preserve"> Although most applications (see examples below) still focus on two to four variants, </w:t>
      </w:r>
      <w:r w:rsidR="00D628E3">
        <w:rPr>
          <w:rFonts w:ascii="Times New Roman" w:hAnsi="Times New Roman" w:cs="Times New Roman"/>
          <w:sz w:val="24"/>
          <w:szCs w:val="24"/>
        </w:rPr>
        <w:t>there are no reasons not to perform such analyses</w:t>
      </w:r>
      <w:r w:rsidR="00121B89">
        <w:rPr>
          <w:rFonts w:ascii="Times New Roman" w:hAnsi="Times New Roman" w:cs="Times New Roman"/>
          <w:sz w:val="24"/>
          <w:szCs w:val="24"/>
        </w:rPr>
        <w:t>.</w:t>
      </w:r>
    </w:p>
    <w:p w:rsidR="005B2564" w:rsidRDefault="005B2564" w:rsidP="00DA1E1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the remaining part of this chapter, I will describe the </w:t>
      </w:r>
      <w:r w:rsidR="00FE5B69">
        <w:rPr>
          <w:rFonts w:ascii="Times New Roman" w:hAnsi="Times New Roman" w:cs="Times New Roman"/>
          <w:sz w:val="24"/>
          <w:szCs w:val="24"/>
        </w:rPr>
        <w:t>main characteristics</w:t>
      </w:r>
      <w:r w:rsidR="006036FD">
        <w:rPr>
          <w:rFonts w:ascii="Times New Roman" w:hAnsi="Times New Roman" w:cs="Times New Roman"/>
          <w:sz w:val="24"/>
          <w:szCs w:val="24"/>
        </w:rPr>
        <w:t xml:space="preserve">, </w:t>
      </w:r>
      <w:r w:rsidR="00FE5B69">
        <w:rPr>
          <w:rFonts w:ascii="Times New Roman" w:hAnsi="Times New Roman" w:cs="Times New Roman"/>
          <w:sz w:val="24"/>
          <w:szCs w:val="24"/>
        </w:rPr>
        <w:t>applications</w:t>
      </w:r>
      <w:r w:rsidR="006036FD">
        <w:rPr>
          <w:rFonts w:ascii="Times New Roman" w:hAnsi="Times New Roman" w:cs="Times New Roman"/>
          <w:sz w:val="24"/>
          <w:szCs w:val="24"/>
        </w:rPr>
        <w:t xml:space="preserve"> and pitfalls</w:t>
      </w:r>
      <w:r w:rsidR="00FE5B69">
        <w:rPr>
          <w:rFonts w:ascii="Times New Roman" w:hAnsi="Times New Roman" w:cs="Times New Roman"/>
          <w:sz w:val="24"/>
          <w:szCs w:val="24"/>
        </w:rPr>
        <w:t xml:space="preserve"> of </w:t>
      </w:r>
      <w:r w:rsidR="006036FD">
        <w:rPr>
          <w:rFonts w:ascii="Times New Roman" w:hAnsi="Times New Roman" w:cs="Times New Roman"/>
          <w:sz w:val="24"/>
          <w:szCs w:val="24"/>
        </w:rPr>
        <w:t xml:space="preserve">CIT and CRF </w:t>
      </w:r>
      <w:r w:rsidR="00FE5B69">
        <w:rPr>
          <w:rFonts w:ascii="Times New Roman" w:hAnsi="Times New Roman" w:cs="Times New Roman"/>
          <w:sz w:val="24"/>
          <w:szCs w:val="24"/>
        </w:rPr>
        <w:t xml:space="preserve">(Section 2), </w:t>
      </w:r>
      <w:r>
        <w:rPr>
          <w:rFonts w:ascii="Times New Roman" w:hAnsi="Times New Roman" w:cs="Times New Roman"/>
          <w:sz w:val="24"/>
          <w:szCs w:val="24"/>
        </w:rPr>
        <w:t xml:space="preserve">followed by </w:t>
      </w:r>
      <w:r w:rsidR="00121B89">
        <w:rPr>
          <w:rFonts w:ascii="Times New Roman" w:hAnsi="Times New Roman" w:cs="Times New Roman"/>
          <w:sz w:val="24"/>
          <w:szCs w:val="24"/>
        </w:rPr>
        <w:t>a</w:t>
      </w:r>
      <w:r>
        <w:rPr>
          <w:rFonts w:ascii="Times New Roman" w:hAnsi="Times New Roman" w:cs="Times New Roman"/>
          <w:sz w:val="24"/>
          <w:szCs w:val="24"/>
        </w:rPr>
        <w:t xml:space="preserve"> case stud</w:t>
      </w:r>
      <w:r w:rsidR="00121B89">
        <w:rPr>
          <w:rFonts w:ascii="Times New Roman" w:hAnsi="Times New Roman" w:cs="Times New Roman"/>
          <w:sz w:val="24"/>
          <w:szCs w:val="24"/>
        </w:rPr>
        <w:t>y of</w:t>
      </w:r>
      <w:r>
        <w:rPr>
          <w:rFonts w:ascii="Times New Roman" w:hAnsi="Times New Roman" w:cs="Times New Roman"/>
          <w:sz w:val="24"/>
          <w:szCs w:val="24"/>
        </w:rPr>
        <w:t xml:space="preserve"> the T/V </w:t>
      </w:r>
      <w:r w:rsidR="00121B89">
        <w:rPr>
          <w:rFonts w:ascii="Times New Roman" w:hAnsi="Times New Roman" w:cs="Times New Roman"/>
          <w:sz w:val="24"/>
          <w:szCs w:val="24"/>
        </w:rPr>
        <w:t>forms in Russian</w:t>
      </w:r>
      <w:r>
        <w:rPr>
          <w:rFonts w:ascii="Times New Roman" w:hAnsi="Times New Roman" w:cs="Times New Roman"/>
          <w:sz w:val="24"/>
          <w:szCs w:val="24"/>
        </w:rPr>
        <w:t xml:space="preserve"> (Section 3). </w:t>
      </w:r>
      <w:r w:rsidR="00FE5B69">
        <w:rPr>
          <w:rFonts w:ascii="Times New Roman" w:hAnsi="Times New Roman" w:cs="Times New Roman"/>
          <w:sz w:val="24"/>
          <w:szCs w:val="24"/>
        </w:rPr>
        <w:t>Section 4</w:t>
      </w:r>
      <w:r>
        <w:rPr>
          <w:rFonts w:ascii="Times New Roman" w:hAnsi="Times New Roman" w:cs="Times New Roman"/>
          <w:sz w:val="24"/>
          <w:szCs w:val="24"/>
        </w:rPr>
        <w:t xml:space="preserve"> conclude</w:t>
      </w:r>
      <w:r w:rsidR="00FE5B69">
        <w:rPr>
          <w:rFonts w:ascii="Times New Roman" w:hAnsi="Times New Roman" w:cs="Times New Roman"/>
          <w:sz w:val="24"/>
          <w:szCs w:val="24"/>
        </w:rPr>
        <w:t xml:space="preserve">s the chapter by giving </w:t>
      </w:r>
      <w:r w:rsidR="00467F21">
        <w:rPr>
          <w:rFonts w:ascii="Times New Roman" w:hAnsi="Times New Roman" w:cs="Times New Roman"/>
          <w:sz w:val="24"/>
          <w:szCs w:val="24"/>
        </w:rPr>
        <w:t xml:space="preserve">some </w:t>
      </w:r>
      <w:r w:rsidR="006036FD">
        <w:rPr>
          <w:rFonts w:ascii="Times New Roman" w:hAnsi="Times New Roman" w:cs="Times New Roman"/>
          <w:sz w:val="24"/>
          <w:szCs w:val="24"/>
        </w:rPr>
        <w:t xml:space="preserve">general </w:t>
      </w:r>
      <w:r w:rsidR="00FE5B69">
        <w:rPr>
          <w:rFonts w:ascii="Times New Roman" w:hAnsi="Times New Roman" w:cs="Times New Roman"/>
          <w:sz w:val="24"/>
          <w:szCs w:val="24"/>
        </w:rPr>
        <w:t>recommendations</w:t>
      </w:r>
      <w:r w:rsidR="006036FD">
        <w:rPr>
          <w:rFonts w:ascii="Times New Roman" w:hAnsi="Times New Roman" w:cs="Times New Roman"/>
          <w:sz w:val="24"/>
          <w:szCs w:val="24"/>
        </w:rPr>
        <w:t xml:space="preserve"> and reading suggestions </w:t>
      </w:r>
      <w:r w:rsidR="00FE5B69">
        <w:rPr>
          <w:rFonts w:ascii="Times New Roman" w:hAnsi="Times New Roman" w:cs="Times New Roman"/>
          <w:sz w:val="24"/>
          <w:szCs w:val="24"/>
        </w:rPr>
        <w:t>and mentioning a few</w:t>
      </w:r>
      <w:r>
        <w:rPr>
          <w:rFonts w:ascii="Times New Roman" w:hAnsi="Times New Roman" w:cs="Times New Roman"/>
          <w:sz w:val="24"/>
          <w:szCs w:val="24"/>
        </w:rPr>
        <w:t xml:space="preserve"> open methodological questions.</w:t>
      </w:r>
    </w:p>
    <w:p w:rsidR="00B029C6" w:rsidRDefault="00B029C6" w:rsidP="00DA1E18">
      <w:pPr>
        <w:spacing w:line="240" w:lineRule="auto"/>
        <w:rPr>
          <w:rFonts w:ascii="CMR10" w:hAnsi="CMR10" w:cs="CMR10"/>
          <w:sz w:val="20"/>
          <w:szCs w:val="20"/>
        </w:rPr>
      </w:pPr>
    </w:p>
    <w:p w:rsidR="00E54674" w:rsidRPr="0051155D" w:rsidRDefault="00E54674" w:rsidP="00DA1E18">
      <w:pPr>
        <w:spacing w:line="240" w:lineRule="auto"/>
        <w:rPr>
          <w:rFonts w:ascii="CMR10" w:hAnsi="CMR10" w:cs="CMR10"/>
          <w:sz w:val="20"/>
          <w:szCs w:val="20"/>
        </w:rPr>
      </w:pPr>
    </w:p>
    <w:p w:rsidR="00442E5D" w:rsidRPr="00206E2D" w:rsidRDefault="004129EF" w:rsidP="00DA1E18">
      <w:pPr>
        <w:spacing w:line="240" w:lineRule="auto"/>
        <w:rPr>
          <w:rFonts w:ascii="Times New Roman" w:hAnsi="Times New Roman" w:cs="Times New Roman"/>
          <w:b/>
          <w:sz w:val="24"/>
          <w:szCs w:val="24"/>
        </w:rPr>
      </w:pPr>
      <w:r w:rsidRPr="00206E2D">
        <w:rPr>
          <w:rFonts w:ascii="Times New Roman" w:hAnsi="Times New Roman" w:cs="Times New Roman"/>
          <w:b/>
          <w:sz w:val="24"/>
          <w:szCs w:val="24"/>
        </w:rPr>
        <w:t xml:space="preserve">2. </w:t>
      </w:r>
      <w:r w:rsidR="00442E5D" w:rsidRPr="00206E2D">
        <w:rPr>
          <w:rFonts w:ascii="Times New Roman" w:hAnsi="Times New Roman" w:cs="Times New Roman"/>
          <w:b/>
          <w:sz w:val="24"/>
          <w:szCs w:val="24"/>
        </w:rPr>
        <w:t>Fundamentals</w:t>
      </w:r>
    </w:p>
    <w:p w:rsidR="00206E2D" w:rsidRDefault="00206E2D" w:rsidP="00DA1E18">
      <w:pPr>
        <w:spacing w:line="240" w:lineRule="auto"/>
        <w:rPr>
          <w:rFonts w:ascii="Times New Roman" w:hAnsi="Times New Roman" w:cs="Times New Roman"/>
          <w:sz w:val="24"/>
          <w:szCs w:val="24"/>
        </w:rPr>
      </w:pPr>
    </w:p>
    <w:p w:rsidR="00442E5D" w:rsidRDefault="004129EF"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2.1. </w:t>
      </w:r>
      <w:r w:rsidR="00206E2D">
        <w:rPr>
          <w:rFonts w:ascii="Times New Roman" w:hAnsi="Times New Roman" w:cs="Times New Roman"/>
          <w:sz w:val="24"/>
          <w:szCs w:val="24"/>
        </w:rPr>
        <w:t>Types of data</w:t>
      </w:r>
    </w:p>
    <w:p w:rsidR="00143FFA" w:rsidRDefault="00143FFA" w:rsidP="00DA1E18">
      <w:pPr>
        <w:spacing w:line="240" w:lineRule="auto"/>
        <w:rPr>
          <w:rFonts w:ascii="Times New Roman" w:hAnsi="Times New Roman" w:cs="Times New Roman"/>
          <w:sz w:val="24"/>
          <w:szCs w:val="24"/>
        </w:rPr>
      </w:pPr>
    </w:p>
    <w:p w:rsidR="00A22C39" w:rsidRDefault="000070DD" w:rsidP="00DA1E18">
      <w:pPr>
        <w:spacing w:line="240" w:lineRule="auto"/>
        <w:rPr>
          <w:rFonts w:ascii="Times New Roman" w:hAnsi="Times New Roman" w:cs="Times New Roman"/>
          <w:sz w:val="24"/>
          <w:szCs w:val="24"/>
        </w:rPr>
      </w:pPr>
      <w:r>
        <w:rPr>
          <w:rFonts w:ascii="Times New Roman" w:hAnsi="Times New Roman" w:cs="Times New Roman"/>
          <w:sz w:val="24"/>
          <w:szCs w:val="24"/>
        </w:rPr>
        <w:t>An attractive feature of CI</w:t>
      </w:r>
      <w:r w:rsidR="006143B8">
        <w:rPr>
          <w:rFonts w:ascii="Times New Roman" w:hAnsi="Times New Roman" w:cs="Times New Roman"/>
          <w:sz w:val="24"/>
          <w:szCs w:val="24"/>
        </w:rPr>
        <w:t>T</w:t>
      </w:r>
      <w:r>
        <w:rPr>
          <w:rFonts w:ascii="Times New Roman" w:hAnsi="Times New Roman" w:cs="Times New Roman"/>
          <w:sz w:val="24"/>
          <w:szCs w:val="24"/>
        </w:rPr>
        <w:t xml:space="preserve"> </w:t>
      </w:r>
      <w:r w:rsidR="006143B8">
        <w:rPr>
          <w:rFonts w:ascii="Times New Roman" w:hAnsi="Times New Roman" w:cs="Times New Roman"/>
          <w:sz w:val="24"/>
          <w:szCs w:val="24"/>
        </w:rPr>
        <w:t>and CRF</w:t>
      </w:r>
      <w:r>
        <w:rPr>
          <w:rFonts w:ascii="Times New Roman" w:hAnsi="Times New Roman" w:cs="Times New Roman"/>
          <w:sz w:val="24"/>
          <w:szCs w:val="24"/>
        </w:rPr>
        <w:t xml:space="preserve"> is that one can model the relationships between the response variable and predictors</w:t>
      </w:r>
      <w:r w:rsidR="00206E2D">
        <w:rPr>
          <w:rFonts w:ascii="Times New Roman" w:hAnsi="Times New Roman" w:cs="Times New Roman"/>
          <w:sz w:val="24"/>
          <w:szCs w:val="24"/>
        </w:rPr>
        <w:t xml:space="preserve"> at any scale of measurement.</w:t>
      </w:r>
      <w:r w:rsidR="00ED00F9">
        <w:rPr>
          <w:rFonts w:ascii="Times New Roman" w:hAnsi="Times New Roman" w:cs="Times New Roman"/>
          <w:sz w:val="24"/>
          <w:szCs w:val="24"/>
        </w:rPr>
        <w:t xml:space="preserve"> </w:t>
      </w:r>
      <w:r>
        <w:rPr>
          <w:rFonts w:ascii="Times New Roman" w:hAnsi="Times New Roman" w:cs="Times New Roman"/>
          <w:sz w:val="24"/>
          <w:szCs w:val="24"/>
        </w:rPr>
        <w:t>Moreover, n</w:t>
      </w:r>
      <w:r w:rsidR="002A6729">
        <w:rPr>
          <w:rFonts w:ascii="Times New Roman" w:hAnsi="Times New Roman" w:cs="Times New Roman"/>
          <w:sz w:val="24"/>
          <w:szCs w:val="24"/>
        </w:rPr>
        <w:t xml:space="preserve">o distributional assumptions need to be met. </w:t>
      </w:r>
      <w:r w:rsidR="00006A53">
        <w:rPr>
          <w:rFonts w:ascii="Times New Roman" w:hAnsi="Times New Roman" w:cs="Times New Roman"/>
          <w:sz w:val="24"/>
          <w:szCs w:val="24"/>
        </w:rPr>
        <w:t xml:space="preserve">Also, </w:t>
      </w:r>
      <w:r w:rsidR="005B5258">
        <w:rPr>
          <w:rFonts w:ascii="Times New Roman" w:hAnsi="Times New Roman" w:cs="Times New Roman"/>
          <w:sz w:val="24"/>
          <w:szCs w:val="24"/>
        </w:rPr>
        <w:t xml:space="preserve">one can fit </w:t>
      </w:r>
      <w:r w:rsidR="00206E2D">
        <w:rPr>
          <w:rFonts w:ascii="Times New Roman" w:hAnsi="Times New Roman" w:cs="Times New Roman"/>
          <w:sz w:val="24"/>
          <w:szCs w:val="24"/>
        </w:rPr>
        <w:t xml:space="preserve">models with </w:t>
      </w:r>
      <w:r w:rsidR="00ED00F9" w:rsidRPr="00206E2D">
        <w:rPr>
          <w:rFonts w:ascii="Times New Roman" w:hAnsi="Times New Roman" w:cs="Times New Roman"/>
          <w:sz w:val="24"/>
          <w:szCs w:val="24"/>
        </w:rPr>
        <w:t>multivariate response variables</w:t>
      </w:r>
      <w:r w:rsidR="002A6729">
        <w:rPr>
          <w:rFonts w:ascii="Times New Roman" w:hAnsi="Times New Roman" w:cs="Times New Roman"/>
          <w:sz w:val="24"/>
          <w:szCs w:val="24"/>
        </w:rPr>
        <w:t xml:space="preserve"> and censored data</w:t>
      </w:r>
      <w:r w:rsidR="00ED00F9">
        <w:rPr>
          <w:rFonts w:ascii="Times New Roman" w:hAnsi="Times New Roman" w:cs="Times New Roman"/>
          <w:sz w:val="24"/>
          <w:szCs w:val="24"/>
        </w:rPr>
        <w:t>.</w:t>
      </w:r>
      <w:r w:rsidR="00502BB8">
        <w:rPr>
          <w:rStyle w:val="FootnoteReference"/>
          <w:rFonts w:ascii="Times New Roman" w:hAnsi="Times New Roman" w:cs="Times New Roman"/>
          <w:sz w:val="24"/>
          <w:szCs w:val="24"/>
        </w:rPr>
        <w:footnoteReference w:id="1"/>
      </w:r>
      <w:r w:rsidR="00006A53">
        <w:rPr>
          <w:rFonts w:ascii="Times New Roman" w:hAnsi="Times New Roman" w:cs="Times New Roman"/>
          <w:sz w:val="24"/>
          <w:szCs w:val="24"/>
        </w:rPr>
        <w:t xml:space="preserve"> </w:t>
      </w:r>
      <w:r w:rsidR="00206E2D">
        <w:rPr>
          <w:rFonts w:ascii="Times New Roman" w:hAnsi="Times New Roman" w:cs="Times New Roman"/>
          <w:sz w:val="24"/>
          <w:szCs w:val="24"/>
        </w:rPr>
        <w:t xml:space="preserve">Yet, </w:t>
      </w:r>
      <w:r w:rsidR="00006A53">
        <w:rPr>
          <w:rFonts w:ascii="Times New Roman" w:hAnsi="Times New Roman" w:cs="Times New Roman"/>
          <w:sz w:val="24"/>
          <w:szCs w:val="24"/>
        </w:rPr>
        <w:t>most application</w:t>
      </w:r>
      <w:r w:rsidR="00206E2D">
        <w:rPr>
          <w:rFonts w:ascii="Times New Roman" w:hAnsi="Times New Roman" w:cs="Times New Roman"/>
          <w:sz w:val="24"/>
          <w:szCs w:val="24"/>
        </w:rPr>
        <w:t>s</w:t>
      </w:r>
      <w:r w:rsidR="00CF3316">
        <w:rPr>
          <w:rFonts w:ascii="Times New Roman" w:hAnsi="Times New Roman" w:cs="Times New Roman"/>
          <w:sz w:val="24"/>
          <w:szCs w:val="24"/>
        </w:rPr>
        <w:t xml:space="preserve"> of these methods</w:t>
      </w:r>
      <w:r w:rsidR="00006A53">
        <w:rPr>
          <w:rFonts w:ascii="Times New Roman" w:hAnsi="Times New Roman" w:cs="Times New Roman"/>
          <w:sz w:val="24"/>
          <w:szCs w:val="24"/>
        </w:rPr>
        <w:t xml:space="preserve"> in corpus linguistics </w:t>
      </w:r>
      <w:r w:rsidR="00206E2D">
        <w:rPr>
          <w:rFonts w:ascii="Times New Roman" w:hAnsi="Times New Roman" w:cs="Times New Roman"/>
          <w:sz w:val="24"/>
          <w:szCs w:val="24"/>
        </w:rPr>
        <w:t xml:space="preserve">involve categorical response variables </w:t>
      </w:r>
      <w:r w:rsidR="00CF3316">
        <w:rPr>
          <w:rFonts w:ascii="Times New Roman" w:hAnsi="Times New Roman" w:cs="Times New Roman"/>
          <w:sz w:val="24"/>
          <w:szCs w:val="24"/>
        </w:rPr>
        <w:t xml:space="preserve">and </w:t>
      </w:r>
      <w:r w:rsidR="00A22C39">
        <w:rPr>
          <w:rFonts w:ascii="Times New Roman" w:hAnsi="Times New Roman" w:cs="Times New Roman"/>
          <w:sz w:val="24"/>
          <w:szCs w:val="24"/>
        </w:rPr>
        <w:t>predominantly</w:t>
      </w:r>
      <w:r w:rsidR="00CF3316">
        <w:rPr>
          <w:rFonts w:ascii="Times New Roman" w:hAnsi="Times New Roman" w:cs="Times New Roman"/>
          <w:sz w:val="24"/>
          <w:szCs w:val="24"/>
        </w:rPr>
        <w:t xml:space="preserve"> </w:t>
      </w:r>
      <w:r w:rsidR="00206E2D">
        <w:rPr>
          <w:rFonts w:ascii="Times New Roman" w:hAnsi="Times New Roman" w:cs="Times New Roman"/>
          <w:sz w:val="24"/>
          <w:szCs w:val="24"/>
        </w:rPr>
        <w:t>categorical predictors</w:t>
      </w:r>
      <w:r w:rsidR="00006A53">
        <w:rPr>
          <w:rFonts w:ascii="Times New Roman" w:hAnsi="Times New Roman" w:cs="Times New Roman"/>
          <w:sz w:val="24"/>
          <w:szCs w:val="24"/>
        </w:rPr>
        <w:t>.</w:t>
      </w:r>
      <w:r w:rsidR="00571081">
        <w:rPr>
          <w:rFonts w:ascii="Times New Roman" w:hAnsi="Times New Roman" w:cs="Times New Roman"/>
          <w:sz w:val="24"/>
          <w:szCs w:val="24"/>
        </w:rPr>
        <w:t xml:space="preserve"> </w:t>
      </w:r>
    </w:p>
    <w:p w:rsidR="00A22C39" w:rsidRDefault="00571081"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no </w:t>
      </w:r>
      <w:r w:rsidR="00B10FF2">
        <w:rPr>
          <w:rFonts w:ascii="Times New Roman" w:hAnsi="Times New Roman" w:cs="Times New Roman"/>
          <w:sz w:val="24"/>
          <w:szCs w:val="24"/>
        </w:rPr>
        <w:t xml:space="preserve">fixed </w:t>
      </w:r>
      <w:r>
        <w:rPr>
          <w:rFonts w:ascii="Times New Roman" w:hAnsi="Times New Roman" w:cs="Times New Roman"/>
          <w:sz w:val="24"/>
          <w:szCs w:val="24"/>
        </w:rPr>
        <w:t xml:space="preserve">rules regarding the </w:t>
      </w:r>
      <w:r w:rsidR="00A22C39">
        <w:rPr>
          <w:rFonts w:ascii="Times New Roman" w:hAnsi="Times New Roman" w:cs="Times New Roman"/>
          <w:sz w:val="24"/>
          <w:szCs w:val="24"/>
        </w:rPr>
        <w:t xml:space="preserve">minimum </w:t>
      </w:r>
      <w:r>
        <w:rPr>
          <w:rFonts w:ascii="Times New Roman" w:hAnsi="Times New Roman" w:cs="Times New Roman"/>
          <w:sz w:val="24"/>
          <w:szCs w:val="24"/>
        </w:rPr>
        <w:t>number of observations</w:t>
      </w:r>
      <w:r w:rsidR="0003686A">
        <w:rPr>
          <w:rFonts w:ascii="Times New Roman" w:hAnsi="Times New Roman" w:cs="Times New Roman"/>
          <w:sz w:val="24"/>
          <w:szCs w:val="24"/>
        </w:rPr>
        <w:t xml:space="preserve">, but it is possible to have a </w:t>
      </w:r>
      <w:r w:rsidR="0078210B">
        <w:rPr>
          <w:rFonts w:ascii="Times New Roman" w:hAnsi="Times New Roman" w:cs="Times New Roman"/>
          <w:sz w:val="24"/>
          <w:szCs w:val="24"/>
        </w:rPr>
        <w:t xml:space="preserve">relatively </w:t>
      </w:r>
      <w:r w:rsidR="0003686A">
        <w:rPr>
          <w:rFonts w:ascii="Times New Roman" w:hAnsi="Times New Roman" w:cs="Times New Roman"/>
          <w:sz w:val="24"/>
          <w:szCs w:val="24"/>
        </w:rPr>
        <w:t>high number of predictors</w:t>
      </w:r>
      <w:r>
        <w:rPr>
          <w:rFonts w:ascii="Times New Roman" w:hAnsi="Times New Roman" w:cs="Times New Roman"/>
          <w:sz w:val="24"/>
          <w:szCs w:val="24"/>
        </w:rPr>
        <w:t>.</w:t>
      </w:r>
      <w:r w:rsidR="0003686A">
        <w:rPr>
          <w:rFonts w:ascii="Times New Roman" w:hAnsi="Times New Roman" w:cs="Times New Roman"/>
          <w:sz w:val="24"/>
          <w:szCs w:val="24"/>
        </w:rPr>
        <w:t xml:space="preserve"> For example, Strobl et al. (2008) use </w:t>
      </w:r>
      <w:r w:rsidR="00DB670A">
        <w:rPr>
          <w:rFonts w:ascii="Times New Roman" w:hAnsi="Times New Roman" w:cs="Times New Roman"/>
          <w:sz w:val="24"/>
          <w:szCs w:val="24"/>
        </w:rPr>
        <w:t>CFR</w:t>
      </w:r>
      <w:r w:rsidR="0003686A">
        <w:rPr>
          <w:rFonts w:ascii="Times New Roman" w:hAnsi="Times New Roman" w:cs="Times New Roman"/>
          <w:sz w:val="24"/>
          <w:szCs w:val="24"/>
        </w:rPr>
        <w:t xml:space="preserve"> to investigate a binding property of 310 amino acid sequences depending on 105 predictors. </w:t>
      </w:r>
      <w:r w:rsidR="00DB670A">
        <w:rPr>
          <w:rFonts w:ascii="Times New Roman" w:hAnsi="Times New Roman" w:cs="Times New Roman"/>
          <w:sz w:val="24"/>
          <w:szCs w:val="24"/>
        </w:rPr>
        <w:t xml:space="preserve">CRF can also </w:t>
      </w:r>
      <w:r w:rsidR="002A6729">
        <w:rPr>
          <w:rFonts w:ascii="Times New Roman" w:hAnsi="Times New Roman" w:cs="Times New Roman"/>
          <w:sz w:val="24"/>
          <w:szCs w:val="24"/>
        </w:rPr>
        <w:t>deal with correlated predictors</w:t>
      </w:r>
      <w:r w:rsidR="00DB670A">
        <w:rPr>
          <w:rFonts w:ascii="Times New Roman" w:hAnsi="Times New Roman" w:cs="Times New Roman"/>
          <w:sz w:val="24"/>
          <w:szCs w:val="24"/>
        </w:rPr>
        <w:t xml:space="preserve"> successfully</w:t>
      </w:r>
      <w:r w:rsidR="002A6729">
        <w:rPr>
          <w:rFonts w:ascii="Times New Roman" w:hAnsi="Times New Roman" w:cs="Times New Roman"/>
          <w:sz w:val="24"/>
          <w:szCs w:val="24"/>
        </w:rPr>
        <w:t xml:space="preserve">. </w:t>
      </w:r>
      <w:r w:rsidR="00B10FF2">
        <w:rPr>
          <w:rFonts w:ascii="Times New Roman" w:hAnsi="Times New Roman" w:cs="Times New Roman"/>
          <w:sz w:val="24"/>
          <w:szCs w:val="24"/>
        </w:rPr>
        <w:t>A multiple regression analysis of such data would be inappropriate.</w:t>
      </w:r>
      <w:r w:rsidR="00D60B47">
        <w:rPr>
          <w:rFonts w:ascii="Times New Roman" w:hAnsi="Times New Roman" w:cs="Times New Roman"/>
          <w:sz w:val="24"/>
          <w:szCs w:val="24"/>
        </w:rPr>
        <w:t xml:space="preserve"> </w:t>
      </w:r>
    </w:p>
    <w:p w:rsidR="00A22C39" w:rsidRDefault="00D95894"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advantage of </w:t>
      </w:r>
      <w:r w:rsidR="00D60B47">
        <w:rPr>
          <w:rFonts w:ascii="Times New Roman" w:hAnsi="Times New Roman" w:cs="Times New Roman"/>
          <w:sz w:val="24"/>
          <w:szCs w:val="24"/>
        </w:rPr>
        <w:t>CI</w:t>
      </w:r>
      <w:r w:rsidR="006143B8">
        <w:rPr>
          <w:rFonts w:ascii="Times New Roman" w:hAnsi="Times New Roman" w:cs="Times New Roman"/>
          <w:sz w:val="24"/>
          <w:szCs w:val="24"/>
        </w:rPr>
        <w:t>T</w:t>
      </w:r>
      <w:r w:rsidR="00D60B47">
        <w:rPr>
          <w:rFonts w:ascii="Times New Roman" w:hAnsi="Times New Roman" w:cs="Times New Roman"/>
          <w:sz w:val="24"/>
          <w:szCs w:val="24"/>
        </w:rPr>
        <w:t xml:space="preserve"> and </w:t>
      </w:r>
      <w:r w:rsidR="006143B8">
        <w:rPr>
          <w:rFonts w:ascii="Times New Roman" w:hAnsi="Times New Roman" w:cs="Times New Roman"/>
          <w:sz w:val="24"/>
          <w:szCs w:val="24"/>
        </w:rPr>
        <w:t>CRF</w:t>
      </w:r>
      <w:r w:rsidR="00D60B47">
        <w:rPr>
          <w:rFonts w:ascii="Times New Roman" w:hAnsi="Times New Roman" w:cs="Times New Roman"/>
          <w:sz w:val="24"/>
          <w:szCs w:val="24"/>
        </w:rPr>
        <w:t xml:space="preserve"> is that one can model data with complete and quasi-comp</w:t>
      </w:r>
      <w:r w:rsidR="00DD6F48">
        <w:rPr>
          <w:rFonts w:ascii="Times New Roman" w:hAnsi="Times New Roman" w:cs="Times New Roman"/>
          <w:sz w:val="24"/>
          <w:szCs w:val="24"/>
        </w:rPr>
        <w:t>lete separation. Consider</w:t>
      </w:r>
      <w:r w:rsidR="00D60B47">
        <w:rPr>
          <w:rFonts w:ascii="Times New Roman" w:hAnsi="Times New Roman" w:cs="Times New Roman"/>
          <w:sz w:val="24"/>
          <w:szCs w:val="24"/>
        </w:rPr>
        <w:t xml:space="preserve"> </w:t>
      </w:r>
      <w:r w:rsidR="00DD6F48">
        <w:rPr>
          <w:rFonts w:ascii="Times New Roman" w:hAnsi="Times New Roman" w:cs="Times New Roman"/>
          <w:sz w:val="24"/>
          <w:szCs w:val="24"/>
        </w:rPr>
        <w:t xml:space="preserve">the data in Table 1, which has a predictor </w:t>
      </w:r>
      <w:r w:rsidR="00DD6F48" w:rsidRPr="00A22C39">
        <w:rPr>
          <w:rFonts w:ascii="Times New Roman" w:hAnsi="Times New Roman" w:cs="Times New Roman"/>
          <w:i/>
          <w:sz w:val="24"/>
          <w:szCs w:val="24"/>
        </w:rPr>
        <w:t>x</w:t>
      </w:r>
      <w:r w:rsidR="00DD6F48">
        <w:rPr>
          <w:rFonts w:ascii="Times New Roman" w:hAnsi="Times New Roman" w:cs="Times New Roman"/>
          <w:sz w:val="24"/>
          <w:szCs w:val="24"/>
        </w:rPr>
        <w:t xml:space="preserve"> with </w:t>
      </w:r>
      <w:r w:rsidR="00A22C39">
        <w:rPr>
          <w:rFonts w:ascii="Times New Roman" w:hAnsi="Times New Roman" w:cs="Times New Roman"/>
          <w:sz w:val="24"/>
          <w:szCs w:val="24"/>
        </w:rPr>
        <w:t xml:space="preserve">values </w:t>
      </w:r>
      <w:r w:rsidR="00A22C39" w:rsidRPr="00A22C39">
        <w:rPr>
          <w:rFonts w:ascii="Times New Roman" w:hAnsi="Times New Roman" w:cs="Times New Roman"/>
          <w:i/>
          <w:sz w:val="24"/>
          <w:szCs w:val="24"/>
        </w:rPr>
        <w:t>a</w:t>
      </w:r>
      <w:r w:rsidR="00A22C39">
        <w:rPr>
          <w:rFonts w:ascii="Times New Roman" w:hAnsi="Times New Roman" w:cs="Times New Roman"/>
          <w:sz w:val="24"/>
          <w:szCs w:val="24"/>
        </w:rPr>
        <w:t xml:space="preserve"> </w:t>
      </w:r>
      <w:r w:rsidR="00DD6F48">
        <w:rPr>
          <w:rFonts w:ascii="Times New Roman" w:hAnsi="Times New Roman" w:cs="Times New Roman"/>
          <w:sz w:val="24"/>
          <w:szCs w:val="24"/>
        </w:rPr>
        <w:t xml:space="preserve">and </w:t>
      </w:r>
      <w:r w:rsidR="00A22C39" w:rsidRPr="00A22C39">
        <w:rPr>
          <w:rFonts w:ascii="Times New Roman" w:hAnsi="Times New Roman" w:cs="Times New Roman"/>
          <w:i/>
          <w:sz w:val="24"/>
          <w:szCs w:val="24"/>
        </w:rPr>
        <w:t>b</w:t>
      </w:r>
      <w:r w:rsidR="00DD6F48">
        <w:rPr>
          <w:rFonts w:ascii="Times New Roman" w:hAnsi="Times New Roman" w:cs="Times New Roman"/>
          <w:sz w:val="24"/>
          <w:szCs w:val="24"/>
        </w:rPr>
        <w:t xml:space="preserve"> </w:t>
      </w:r>
      <w:r w:rsidR="00A22C39">
        <w:rPr>
          <w:rFonts w:ascii="Times New Roman" w:hAnsi="Times New Roman" w:cs="Times New Roman"/>
          <w:sz w:val="24"/>
          <w:szCs w:val="24"/>
        </w:rPr>
        <w:t xml:space="preserve">and a </w:t>
      </w:r>
      <w:r w:rsidR="00DD6F48">
        <w:rPr>
          <w:rFonts w:ascii="Times New Roman" w:hAnsi="Times New Roman" w:cs="Times New Roman"/>
          <w:sz w:val="24"/>
          <w:szCs w:val="24"/>
        </w:rPr>
        <w:t xml:space="preserve">binary response variable </w:t>
      </w:r>
      <w:r w:rsidR="00A22C39" w:rsidRPr="00A22C39">
        <w:rPr>
          <w:rFonts w:ascii="Times New Roman" w:hAnsi="Times New Roman" w:cs="Times New Roman"/>
          <w:i/>
          <w:sz w:val="24"/>
          <w:szCs w:val="24"/>
        </w:rPr>
        <w:t>y</w:t>
      </w:r>
      <w:r w:rsidR="00DD6F48">
        <w:rPr>
          <w:rFonts w:ascii="Times New Roman" w:hAnsi="Times New Roman" w:cs="Times New Roman"/>
          <w:sz w:val="24"/>
          <w:szCs w:val="24"/>
        </w:rPr>
        <w:t xml:space="preserve"> with levels </w:t>
      </w:r>
      <w:r w:rsidR="00DD6F48" w:rsidRPr="00A22C39">
        <w:rPr>
          <w:rFonts w:ascii="Times New Roman" w:hAnsi="Times New Roman" w:cs="Times New Roman"/>
          <w:i/>
          <w:sz w:val="24"/>
          <w:szCs w:val="24"/>
        </w:rPr>
        <w:t>i</w:t>
      </w:r>
      <w:r w:rsidR="00DD6F48">
        <w:rPr>
          <w:rFonts w:ascii="Times New Roman" w:hAnsi="Times New Roman" w:cs="Times New Roman"/>
          <w:sz w:val="24"/>
          <w:szCs w:val="24"/>
        </w:rPr>
        <w:t xml:space="preserve"> and </w:t>
      </w:r>
      <w:r w:rsidR="00DD6F48" w:rsidRPr="00A22C39">
        <w:rPr>
          <w:rFonts w:ascii="Times New Roman" w:hAnsi="Times New Roman" w:cs="Times New Roman"/>
          <w:i/>
          <w:sz w:val="24"/>
          <w:szCs w:val="24"/>
        </w:rPr>
        <w:t>j</w:t>
      </w:r>
      <w:r w:rsidR="00DD6F48">
        <w:rPr>
          <w:rFonts w:ascii="Times New Roman" w:hAnsi="Times New Roman" w:cs="Times New Roman"/>
          <w:sz w:val="24"/>
          <w:szCs w:val="24"/>
        </w:rPr>
        <w:t>. Th</w:t>
      </w:r>
      <w:r w:rsidR="00A22C39">
        <w:rPr>
          <w:rFonts w:ascii="Times New Roman" w:hAnsi="Times New Roman" w:cs="Times New Roman"/>
          <w:sz w:val="24"/>
          <w:szCs w:val="24"/>
        </w:rPr>
        <w:t xml:space="preserve">is is an example of </w:t>
      </w:r>
      <w:r w:rsidR="00DD6F48">
        <w:rPr>
          <w:rFonts w:ascii="Times New Roman" w:hAnsi="Times New Roman" w:cs="Times New Roman"/>
          <w:sz w:val="24"/>
          <w:szCs w:val="24"/>
        </w:rPr>
        <w:t>complete separation</w:t>
      </w:r>
      <w:r w:rsidR="001C7152">
        <w:rPr>
          <w:rFonts w:ascii="Times New Roman" w:hAnsi="Times New Roman" w:cs="Times New Roman"/>
          <w:sz w:val="24"/>
          <w:szCs w:val="24"/>
        </w:rPr>
        <w:t>, when</w:t>
      </w:r>
      <w:r w:rsidR="00A22C39">
        <w:rPr>
          <w:rFonts w:ascii="Times New Roman" w:hAnsi="Times New Roman" w:cs="Times New Roman"/>
          <w:sz w:val="24"/>
          <w:szCs w:val="24"/>
        </w:rPr>
        <w:t xml:space="preserve"> each </w:t>
      </w:r>
      <w:r>
        <w:rPr>
          <w:rFonts w:ascii="Times New Roman" w:hAnsi="Times New Roman" w:cs="Times New Roman"/>
          <w:sz w:val="24"/>
          <w:szCs w:val="24"/>
        </w:rPr>
        <w:t>value</w:t>
      </w:r>
      <w:r w:rsidR="00A22C39">
        <w:rPr>
          <w:rFonts w:ascii="Times New Roman" w:hAnsi="Times New Roman" w:cs="Times New Roman"/>
          <w:sz w:val="24"/>
          <w:szCs w:val="24"/>
        </w:rPr>
        <w:t xml:space="preserve"> of the predictor co-occurs only with one </w:t>
      </w:r>
      <w:r>
        <w:rPr>
          <w:rFonts w:ascii="Times New Roman" w:hAnsi="Times New Roman" w:cs="Times New Roman"/>
          <w:sz w:val="24"/>
          <w:szCs w:val="24"/>
        </w:rPr>
        <w:t>value</w:t>
      </w:r>
      <w:r w:rsidR="00A22C39">
        <w:rPr>
          <w:rFonts w:ascii="Times New Roman" w:hAnsi="Times New Roman" w:cs="Times New Roman"/>
          <w:sz w:val="24"/>
          <w:szCs w:val="24"/>
        </w:rPr>
        <w:t xml:space="preserve"> of the response</w:t>
      </w:r>
      <w:r w:rsidR="00DD6F48">
        <w:rPr>
          <w:rFonts w:ascii="Times New Roman" w:hAnsi="Times New Roman" w:cs="Times New Roman"/>
          <w:sz w:val="24"/>
          <w:szCs w:val="24"/>
        </w:rPr>
        <w:t xml:space="preserve">. </w:t>
      </w:r>
      <w:r w:rsidR="00A22C39">
        <w:rPr>
          <w:rFonts w:ascii="Times New Roman" w:hAnsi="Times New Roman" w:cs="Times New Roman"/>
          <w:sz w:val="24"/>
          <w:szCs w:val="24"/>
        </w:rPr>
        <w:t xml:space="preserve">If one fits a </w:t>
      </w:r>
      <w:r>
        <w:rPr>
          <w:rFonts w:ascii="Times New Roman" w:hAnsi="Times New Roman" w:cs="Times New Roman"/>
          <w:sz w:val="24"/>
          <w:szCs w:val="24"/>
        </w:rPr>
        <w:t>traditional logistic</w:t>
      </w:r>
      <w:r w:rsidR="00A22C39">
        <w:rPr>
          <w:rFonts w:ascii="Times New Roman" w:hAnsi="Times New Roman" w:cs="Times New Roman"/>
          <w:sz w:val="24"/>
          <w:szCs w:val="24"/>
        </w:rPr>
        <w:t xml:space="preserve"> model, the </w:t>
      </w:r>
      <w:r>
        <w:rPr>
          <w:rFonts w:ascii="Times New Roman" w:hAnsi="Times New Roman" w:cs="Times New Roman"/>
          <w:sz w:val="24"/>
          <w:szCs w:val="24"/>
        </w:rPr>
        <w:t>algorithm</w:t>
      </w:r>
      <w:r w:rsidR="00A22C39">
        <w:rPr>
          <w:rFonts w:ascii="Times New Roman" w:hAnsi="Times New Roman" w:cs="Times New Roman"/>
          <w:sz w:val="24"/>
          <w:szCs w:val="24"/>
        </w:rPr>
        <w:t xml:space="preserve"> will </w:t>
      </w:r>
      <w:r>
        <w:rPr>
          <w:rFonts w:ascii="Times New Roman" w:hAnsi="Times New Roman" w:cs="Times New Roman"/>
          <w:sz w:val="24"/>
          <w:szCs w:val="24"/>
        </w:rPr>
        <w:t>return</w:t>
      </w:r>
      <w:r w:rsidR="00A22C39">
        <w:rPr>
          <w:rFonts w:ascii="Times New Roman" w:hAnsi="Times New Roman" w:cs="Times New Roman"/>
          <w:sz w:val="24"/>
          <w:szCs w:val="24"/>
        </w:rPr>
        <w:t xml:space="preserve"> a very large estimate (</w:t>
      </w:r>
      <w:r w:rsidR="00A22C39" w:rsidRPr="00A22C39">
        <w:rPr>
          <w:rFonts w:ascii="Times New Roman" w:hAnsi="Times New Roman" w:cs="Times New Roman"/>
          <w:i/>
          <w:sz w:val="24"/>
          <w:szCs w:val="24"/>
        </w:rPr>
        <w:t>b</w:t>
      </w:r>
      <w:r w:rsidR="00A22C39">
        <w:rPr>
          <w:rFonts w:ascii="Times New Roman" w:hAnsi="Times New Roman" w:cs="Times New Roman"/>
          <w:sz w:val="24"/>
          <w:szCs w:val="24"/>
        </w:rPr>
        <w:t xml:space="preserve"> = 53.13), a huge standard error (SE 75545.22) and a </w:t>
      </w:r>
      <w:r w:rsidR="00A22C39" w:rsidRPr="00A22C39">
        <w:rPr>
          <w:rFonts w:ascii="Times New Roman" w:hAnsi="Times New Roman" w:cs="Times New Roman"/>
          <w:i/>
          <w:sz w:val="24"/>
          <w:szCs w:val="24"/>
        </w:rPr>
        <w:t>p</w:t>
      </w:r>
      <w:r w:rsidR="00A22C39">
        <w:rPr>
          <w:rFonts w:ascii="Times New Roman" w:hAnsi="Times New Roman" w:cs="Times New Roman"/>
          <w:sz w:val="24"/>
          <w:szCs w:val="24"/>
        </w:rPr>
        <w:t>-value close to 1 (</w:t>
      </w:r>
      <w:r w:rsidR="00A22C39" w:rsidRPr="00A22C39">
        <w:rPr>
          <w:rFonts w:ascii="Times New Roman" w:hAnsi="Times New Roman" w:cs="Times New Roman"/>
          <w:i/>
          <w:sz w:val="24"/>
          <w:szCs w:val="24"/>
        </w:rPr>
        <w:t>p</w:t>
      </w:r>
      <w:r w:rsidR="00A22C39">
        <w:rPr>
          <w:rFonts w:ascii="Times New Roman" w:hAnsi="Times New Roman" w:cs="Times New Roman"/>
          <w:sz w:val="24"/>
          <w:szCs w:val="24"/>
        </w:rPr>
        <w:t xml:space="preserve"> = 0.999). However, a conditi</w:t>
      </w:r>
      <w:r>
        <w:rPr>
          <w:rFonts w:ascii="Times New Roman" w:hAnsi="Times New Roman" w:cs="Times New Roman"/>
          <w:sz w:val="24"/>
          <w:szCs w:val="24"/>
        </w:rPr>
        <w:t xml:space="preserve">onal tree will </w:t>
      </w:r>
      <w:r w:rsidR="00F15A9C">
        <w:rPr>
          <w:rFonts w:ascii="Times New Roman" w:hAnsi="Times New Roman" w:cs="Times New Roman"/>
          <w:sz w:val="24"/>
          <w:szCs w:val="24"/>
        </w:rPr>
        <w:t>represent the data</w:t>
      </w:r>
      <w:r>
        <w:rPr>
          <w:rFonts w:ascii="Times New Roman" w:hAnsi="Times New Roman" w:cs="Times New Roman"/>
          <w:sz w:val="24"/>
          <w:szCs w:val="24"/>
        </w:rPr>
        <w:t xml:space="preserve"> correct</w:t>
      </w:r>
      <w:r w:rsidR="00F15A9C">
        <w:rPr>
          <w:rFonts w:ascii="Times New Roman" w:hAnsi="Times New Roman" w:cs="Times New Roman"/>
          <w:sz w:val="24"/>
          <w:szCs w:val="24"/>
        </w:rPr>
        <w:t>ly</w:t>
      </w:r>
      <w:r w:rsidR="00A22C39">
        <w:rPr>
          <w:rFonts w:ascii="Times New Roman" w:hAnsi="Times New Roman" w:cs="Times New Roman"/>
          <w:sz w:val="24"/>
          <w:szCs w:val="24"/>
        </w:rPr>
        <w:t>, as shown in Figure 2.</w:t>
      </w:r>
    </w:p>
    <w:p w:rsidR="00A22C39" w:rsidRDefault="00A22C39" w:rsidP="00DA1E18">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17"/>
        <w:gridCol w:w="1810"/>
        <w:gridCol w:w="1984"/>
      </w:tblGrid>
      <w:tr w:rsidR="00A22C39" w:rsidRPr="00761792" w:rsidTr="009942EB">
        <w:trPr>
          <w:jc w:val="center"/>
        </w:trPr>
        <w:tc>
          <w:tcPr>
            <w:tcW w:w="2017" w:type="dxa"/>
          </w:tcPr>
          <w:p w:rsidR="00A22C39" w:rsidRPr="00761792" w:rsidRDefault="00A22C39" w:rsidP="00DA1E18">
            <w:pPr>
              <w:jc w:val="center"/>
              <w:rPr>
                <w:lang w:val="en-GB"/>
              </w:rPr>
            </w:pPr>
          </w:p>
        </w:tc>
        <w:tc>
          <w:tcPr>
            <w:tcW w:w="1810" w:type="dxa"/>
          </w:tcPr>
          <w:p w:rsidR="00A22C39" w:rsidRPr="00761792" w:rsidRDefault="00A22C39" w:rsidP="00DA1E18">
            <w:pPr>
              <w:jc w:val="center"/>
              <w:rPr>
                <w:b/>
                <w:lang w:val="en-GB"/>
              </w:rPr>
            </w:pPr>
            <w:r w:rsidRPr="00761792">
              <w:rPr>
                <w:b/>
                <w:lang w:val="en-GB"/>
              </w:rPr>
              <w:t xml:space="preserve">Response </w:t>
            </w:r>
            <w:r w:rsidRPr="00761792">
              <w:rPr>
                <w:b/>
                <w:i/>
                <w:lang w:val="en-GB"/>
              </w:rPr>
              <w:t>y =  i</w:t>
            </w:r>
          </w:p>
        </w:tc>
        <w:tc>
          <w:tcPr>
            <w:tcW w:w="1984" w:type="dxa"/>
          </w:tcPr>
          <w:p w:rsidR="00A22C39" w:rsidRPr="00761792" w:rsidRDefault="00A22C39" w:rsidP="00DA1E18">
            <w:pPr>
              <w:jc w:val="center"/>
              <w:rPr>
                <w:b/>
                <w:lang w:val="en-GB"/>
              </w:rPr>
            </w:pPr>
            <w:r w:rsidRPr="00761792">
              <w:rPr>
                <w:b/>
                <w:lang w:val="en-GB"/>
              </w:rPr>
              <w:t xml:space="preserve">Response </w:t>
            </w:r>
            <w:r w:rsidRPr="00761792">
              <w:rPr>
                <w:b/>
                <w:i/>
                <w:lang w:val="en-GB"/>
              </w:rPr>
              <w:t>y = j</w:t>
            </w:r>
          </w:p>
        </w:tc>
      </w:tr>
      <w:tr w:rsidR="00A22C39" w:rsidRPr="00761792" w:rsidTr="009942EB">
        <w:trPr>
          <w:jc w:val="center"/>
        </w:trPr>
        <w:tc>
          <w:tcPr>
            <w:tcW w:w="2017" w:type="dxa"/>
          </w:tcPr>
          <w:p w:rsidR="00A22C39" w:rsidRPr="00761792" w:rsidRDefault="00A22C39" w:rsidP="00DA1E18">
            <w:pPr>
              <w:jc w:val="center"/>
              <w:rPr>
                <w:b/>
                <w:lang w:val="en-GB"/>
              </w:rPr>
            </w:pPr>
            <w:r w:rsidRPr="00761792">
              <w:rPr>
                <w:b/>
                <w:lang w:val="en-GB"/>
              </w:rPr>
              <w:t xml:space="preserve">Predictor </w:t>
            </w:r>
            <w:r w:rsidRPr="00761792">
              <w:rPr>
                <w:b/>
                <w:i/>
                <w:lang w:val="en-GB"/>
              </w:rPr>
              <w:t>x = a</w:t>
            </w:r>
          </w:p>
        </w:tc>
        <w:tc>
          <w:tcPr>
            <w:tcW w:w="1810" w:type="dxa"/>
          </w:tcPr>
          <w:p w:rsidR="00A22C39" w:rsidRPr="00761792" w:rsidRDefault="00A22C39" w:rsidP="00DA1E18">
            <w:pPr>
              <w:jc w:val="center"/>
              <w:rPr>
                <w:lang w:val="en-GB"/>
              </w:rPr>
            </w:pPr>
            <w:r w:rsidRPr="00761792">
              <w:rPr>
                <w:lang w:val="en-GB"/>
              </w:rPr>
              <w:t>50</w:t>
            </w:r>
          </w:p>
        </w:tc>
        <w:tc>
          <w:tcPr>
            <w:tcW w:w="1984" w:type="dxa"/>
          </w:tcPr>
          <w:p w:rsidR="00A22C39" w:rsidRPr="00761792" w:rsidRDefault="00A22C39" w:rsidP="00DA1E18">
            <w:pPr>
              <w:jc w:val="center"/>
              <w:rPr>
                <w:lang w:val="en-GB"/>
              </w:rPr>
            </w:pPr>
            <w:r w:rsidRPr="00761792">
              <w:rPr>
                <w:lang w:val="en-GB"/>
              </w:rPr>
              <w:t>0</w:t>
            </w:r>
          </w:p>
        </w:tc>
      </w:tr>
      <w:tr w:rsidR="00A22C39" w:rsidRPr="00761792" w:rsidTr="009942EB">
        <w:trPr>
          <w:jc w:val="center"/>
        </w:trPr>
        <w:tc>
          <w:tcPr>
            <w:tcW w:w="2017" w:type="dxa"/>
          </w:tcPr>
          <w:p w:rsidR="00A22C39" w:rsidRPr="00761792" w:rsidRDefault="00A22C39" w:rsidP="00DA1E18">
            <w:pPr>
              <w:jc w:val="center"/>
              <w:rPr>
                <w:b/>
                <w:lang w:val="en-GB"/>
              </w:rPr>
            </w:pPr>
            <w:r w:rsidRPr="00761792">
              <w:rPr>
                <w:b/>
                <w:lang w:val="en-GB"/>
              </w:rPr>
              <w:t xml:space="preserve">Predictor </w:t>
            </w:r>
            <w:r w:rsidRPr="00761792">
              <w:rPr>
                <w:b/>
                <w:i/>
                <w:lang w:val="en-GB"/>
              </w:rPr>
              <w:t>x = b</w:t>
            </w:r>
          </w:p>
        </w:tc>
        <w:tc>
          <w:tcPr>
            <w:tcW w:w="1810" w:type="dxa"/>
          </w:tcPr>
          <w:p w:rsidR="00A22C39" w:rsidRPr="00761792" w:rsidRDefault="00A22C39" w:rsidP="00DA1E18">
            <w:pPr>
              <w:jc w:val="center"/>
              <w:rPr>
                <w:lang w:val="en-GB"/>
              </w:rPr>
            </w:pPr>
            <w:r w:rsidRPr="00761792">
              <w:rPr>
                <w:lang w:val="en-GB"/>
              </w:rPr>
              <w:t>0</w:t>
            </w:r>
          </w:p>
        </w:tc>
        <w:tc>
          <w:tcPr>
            <w:tcW w:w="1984" w:type="dxa"/>
          </w:tcPr>
          <w:p w:rsidR="00A22C39" w:rsidRPr="00761792" w:rsidRDefault="00A22C39" w:rsidP="00DA1E18">
            <w:pPr>
              <w:jc w:val="center"/>
              <w:rPr>
                <w:lang w:val="en-GB"/>
              </w:rPr>
            </w:pPr>
            <w:r w:rsidRPr="00761792">
              <w:rPr>
                <w:lang w:val="en-GB"/>
              </w:rPr>
              <w:t>40</w:t>
            </w:r>
          </w:p>
        </w:tc>
      </w:tr>
    </w:tbl>
    <w:p w:rsidR="00A22C39" w:rsidRDefault="00A22C39" w:rsidP="00DA1E18">
      <w:pPr>
        <w:spacing w:line="240" w:lineRule="auto"/>
        <w:rPr>
          <w:rFonts w:ascii="Times New Roman" w:hAnsi="Times New Roman" w:cs="Times New Roman"/>
          <w:sz w:val="24"/>
          <w:szCs w:val="24"/>
        </w:rPr>
      </w:pPr>
    </w:p>
    <w:p w:rsidR="00A22C39" w:rsidRPr="009942EB" w:rsidRDefault="00A22C39" w:rsidP="009942EB">
      <w:pPr>
        <w:spacing w:line="240" w:lineRule="auto"/>
        <w:jc w:val="center"/>
        <w:rPr>
          <w:rFonts w:ascii="Times New Roman" w:hAnsi="Times New Roman" w:cs="Times New Roman"/>
          <w:sz w:val="20"/>
          <w:szCs w:val="20"/>
        </w:rPr>
      </w:pPr>
      <w:r w:rsidRPr="009942EB">
        <w:rPr>
          <w:rFonts w:ascii="Times New Roman" w:hAnsi="Times New Roman" w:cs="Times New Roman"/>
          <w:b/>
          <w:sz w:val="20"/>
          <w:szCs w:val="20"/>
        </w:rPr>
        <w:t>Table 1.</w:t>
      </w:r>
      <w:r w:rsidRPr="009942EB">
        <w:rPr>
          <w:rFonts w:ascii="Times New Roman" w:hAnsi="Times New Roman" w:cs="Times New Roman"/>
          <w:sz w:val="20"/>
          <w:szCs w:val="20"/>
        </w:rPr>
        <w:t xml:space="preserve"> </w:t>
      </w:r>
      <w:r w:rsidR="009942EB">
        <w:rPr>
          <w:rFonts w:ascii="Times New Roman" w:hAnsi="Times New Roman" w:cs="Times New Roman"/>
          <w:sz w:val="20"/>
          <w:szCs w:val="20"/>
        </w:rPr>
        <w:t>Imaginary</w:t>
      </w:r>
      <w:r w:rsidRPr="009942EB">
        <w:rPr>
          <w:rFonts w:ascii="Times New Roman" w:hAnsi="Times New Roman" w:cs="Times New Roman"/>
          <w:sz w:val="20"/>
          <w:szCs w:val="20"/>
        </w:rPr>
        <w:t xml:space="preserve"> data with complete separation.</w:t>
      </w:r>
    </w:p>
    <w:p w:rsidR="00A22C39" w:rsidRDefault="00A22C39" w:rsidP="00DA1E18">
      <w:pPr>
        <w:spacing w:line="240" w:lineRule="auto"/>
        <w:rPr>
          <w:rFonts w:ascii="Times New Roman" w:hAnsi="Times New Roman" w:cs="Times New Roman"/>
          <w:sz w:val="24"/>
          <w:szCs w:val="24"/>
        </w:rPr>
      </w:pPr>
    </w:p>
    <w:p w:rsidR="003D697B" w:rsidRDefault="003D697B" w:rsidP="00DA1E18">
      <w:pPr>
        <w:spacing w:line="240" w:lineRule="auto"/>
        <w:jc w:val="center"/>
        <w:rPr>
          <w:rFonts w:ascii="Times New Roman" w:hAnsi="Times New Roman" w:cs="Times New Roman"/>
          <w:sz w:val="24"/>
          <w:szCs w:val="24"/>
        </w:rPr>
      </w:pPr>
      <w:r>
        <w:rPr>
          <w:noProof/>
        </w:rPr>
        <w:drawing>
          <wp:inline distT="0" distB="0" distL="0" distR="0" wp14:anchorId="29F78DE9" wp14:editId="3B4CB455">
            <wp:extent cx="2631600" cy="263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1600" cy="2631600"/>
                    </a:xfrm>
                    <a:prstGeom prst="rect">
                      <a:avLst/>
                    </a:prstGeom>
                  </pic:spPr>
                </pic:pic>
              </a:graphicData>
            </a:graphic>
          </wp:inline>
        </w:drawing>
      </w:r>
    </w:p>
    <w:p w:rsidR="003D697B" w:rsidRPr="009942EB" w:rsidRDefault="00E54674" w:rsidP="009942EB">
      <w:pPr>
        <w:spacing w:line="240" w:lineRule="auto"/>
        <w:jc w:val="center"/>
        <w:rPr>
          <w:rFonts w:ascii="Times New Roman" w:hAnsi="Times New Roman" w:cs="Times New Roman"/>
          <w:sz w:val="20"/>
          <w:szCs w:val="20"/>
        </w:rPr>
      </w:pPr>
      <w:r w:rsidRPr="009942EB">
        <w:rPr>
          <w:rFonts w:ascii="Times New Roman" w:hAnsi="Times New Roman" w:cs="Times New Roman"/>
          <w:b/>
          <w:sz w:val="20"/>
          <w:szCs w:val="20"/>
        </w:rPr>
        <w:t>Figure 2</w:t>
      </w:r>
      <w:r w:rsidR="003D697B" w:rsidRPr="009942EB">
        <w:rPr>
          <w:rFonts w:ascii="Times New Roman" w:hAnsi="Times New Roman" w:cs="Times New Roman"/>
          <w:b/>
          <w:sz w:val="20"/>
          <w:szCs w:val="20"/>
        </w:rPr>
        <w:t>.</w:t>
      </w:r>
      <w:r w:rsidR="003D697B" w:rsidRPr="009942EB">
        <w:rPr>
          <w:rFonts w:ascii="Times New Roman" w:hAnsi="Times New Roman" w:cs="Times New Roman"/>
          <w:sz w:val="20"/>
          <w:szCs w:val="20"/>
        </w:rPr>
        <w:t xml:space="preserve"> A CI tree </w:t>
      </w:r>
      <w:r w:rsidR="00A22C39" w:rsidRPr="009942EB">
        <w:rPr>
          <w:rFonts w:ascii="Times New Roman" w:hAnsi="Times New Roman" w:cs="Times New Roman"/>
          <w:sz w:val="20"/>
          <w:szCs w:val="20"/>
        </w:rPr>
        <w:t>based on</w:t>
      </w:r>
      <w:r w:rsidR="003D697B" w:rsidRPr="009942EB">
        <w:rPr>
          <w:rFonts w:ascii="Times New Roman" w:hAnsi="Times New Roman" w:cs="Times New Roman"/>
          <w:sz w:val="20"/>
          <w:szCs w:val="20"/>
        </w:rPr>
        <w:t xml:space="preserve"> data with complete separation.</w:t>
      </w:r>
    </w:p>
    <w:p w:rsidR="002A6729" w:rsidRDefault="002A6729" w:rsidP="00DA1E18">
      <w:pPr>
        <w:spacing w:line="240" w:lineRule="auto"/>
        <w:rPr>
          <w:rFonts w:ascii="Times New Roman" w:hAnsi="Times New Roman" w:cs="Times New Roman"/>
          <w:sz w:val="24"/>
          <w:szCs w:val="24"/>
        </w:rPr>
      </w:pPr>
    </w:p>
    <w:p w:rsidR="007851D5" w:rsidRDefault="004129EF"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2.2. </w:t>
      </w:r>
      <w:r w:rsidR="007851D5">
        <w:rPr>
          <w:rFonts w:ascii="Times New Roman" w:hAnsi="Times New Roman" w:cs="Times New Roman"/>
          <w:sz w:val="24"/>
          <w:szCs w:val="24"/>
        </w:rPr>
        <w:t>The assumptions</w:t>
      </w:r>
    </w:p>
    <w:p w:rsidR="00143FFA" w:rsidRDefault="00143FFA" w:rsidP="00DA1E18">
      <w:pPr>
        <w:autoSpaceDE w:val="0"/>
        <w:autoSpaceDN w:val="0"/>
        <w:adjustRightInd w:val="0"/>
        <w:spacing w:after="0" w:line="240" w:lineRule="auto"/>
        <w:rPr>
          <w:rFonts w:ascii="Times New Roman" w:hAnsi="Times New Roman" w:cs="Times New Roman"/>
          <w:sz w:val="24"/>
          <w:szCs w:val="24"/>
        </w:rPr>
      </w:pPr>
    </w:p>
    <w:p w:rsidR="007851D5" w:rsidRPr="003F6817" w:rsidRDefault="00967887" w:rsidP="00DA1E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2F701F">
        <w:rPr>
          <w:rFonts w:ascii="Times New Roman" w:hAnsi="Times New Roman" w:cs="Times New Roman"/>
          <w:sz w:val="24"/>
          <w:szCs w:val="24"/>
        </w:rPr>
        <w:t>re are no traditional assumptions</w:t>
      </w:r>
      <w:r w:rsidR="003F6817">
        <w:rPr>
          <w:rFonts w:ascii="Times New Roman" w:hAnsi="Times New Roman" w:cs="Times New Roman"/>
          <w:sz w:val="24"/>
          <w:szCs w:val="24"/>
        </w:rPr>
        <w:t xml:space="preserve"> that should be met, such as constant variance</w:t>
      </w:r>
      <w:r w:rsidR="00A919F3">
        <w:rPr>
          <w:rFonts w:ascii="Times New Roman" w:hAnsi="Times New Roman" w:cs="Times New Roman"/>
          <w:sz w:val="24"/>
          <w:szCs w:val="24"/>
        </w:rPr>
        <w:t>,</w:t>
      </w:r>
      <w:r w:rsidR="003F6817">
        <w:rPr>
          <w:rFonts w:ascii="Times New Roman" w:hAnsi="Times New Roman" w:cs="Times New Roman"/>
          <w:sz w:val="24"/>
          <w:szCs w:val="24"/>
        </w:rPr>
        <w:t xml:space="preserve"> </w:t>
      </w:r>
      <w:r w:rsidR="003F6817" w:rsidRPr="003F6817">
        <w:rPr>
          <w:rFonts w:ascii="Times New Roman" w:hAnsi="Times New Roman" w:cs="Times New Roman"/>
          <w:sz w:val="24"/>
          <w:szCs w:val="24"/>
        </w:rPr>
        <w:t>non-linearity</w:t>
      </w:r>
      <w:r w:rsidR="00682723">
        <w:rPr>
          <w:rFonts w:ascii="Times New Roman" w:hAnsi="Times New Roman" w:cs="Times New Roman"/>
          <w:sz w:val="24"/>
          <w:szCs w:val="24"/>
        </w:rPr>
        <w:t xml:space="preserve"> or normally distributed errors</w:t>
      </w:r>
      <w:r w:rsidR="002F701F" w:rsidRPr="003F6817">
        <w:rPr>
          <w:rFonts w:ascii="Times New Roman" w:hAnsi="Times New Roman" w:cs="Times New Roman"/>
          <w:sz w:val="24"/>
          <w:szCs w:val="24"/>
        </w:rPr>
        <w:t>.</w:t>
      </w:r>
      <w:r w:rsidRPr="003F6817">
        <w:rPr>
          <w:rFonts w:ascii="Times New Roman" w:hAnsi="Times New Roman" w:cs="Times New Roman"/>
          <w:sz w:val="24"/>
          <w:szCs w:val="24"/>
        </w:rPr>
        <w:t xml:space="preserve"> </w:t>
      </w:r>
      <w:r w:rsidR="003F6817" w:rsidRPr="003F6817">
        <w:rPr>
          <w:rFonts w:ascii="Times New Roman" w:hAnsi="Times New Roman" w:cs="Times New Roman"/>
          <w:sz w:val="24"/>
          <w:szCs w:val="24"/>
        </w:rPr>
        <w:t xml:space="preserve">However, a word of caution should be said about </w:t>
      </w:r>
      <w:r w:rsidR="00A919F3">
        <w:rPr>
          <w:rFonts w:ascii="Times New Roman" w:hAnsi="Times New Roman" w:cs="Times New Roman"/>
          <w:sz w:val="24"/>
          <w:szCs w:val="24"/>
        </w:rPr>
        <w:t xml:space="preserve">the </w:t>
      </w:r>
      <w:r w:rsidR="003F6817" w:rsidRPr="003F6817">
        <w:rPr>
          <w:rFonts w:ascii="Times New Roman" w:hAnsi="Times New Roman" w:cs="Times New Roman"/>
          <w:sz w:val="24"/>
          <w:szCs w:val="24"/>
        </w:rPr>
        <w:t xml:space="preserve">independence of observations. </w:t>
      </w:r>
      <w:r w:rsidR="00770CAD">
        <w:rPr>
          <w:rFonts w:ascii="Times New Roman" w:hAnsi="Times New Roman" w:cs="Times New Roman"/>
          <w:sz w:val="24"/>
          <w:szCs w:val="24"/>
        </w:rPr>
        <w:t>At the moment of writing, the</w:t>
      </w:r>
      <w:r w:rsidR="003F6817">
        <w:rPr>
          <w:rFonts w:ascii="Times New Roman" w:hAnsi="Times New Roman" w:cs="Times New Roman"/>
          <w:sz w:val="24"/>
          <w:szCs w:val="24"/>
        </w:rPr>
        <w:t xml:space="preserve"> only working method for </w:t>
      </w:r>
      <w:r w:rsidR="00BD050E">
        <w:rPr>
          <w:rFonts w:ascii="Times New Roman" w:hAnsi="Times New Roman" w:cs="Times New Roman"/>
          <w:sz w:val="24"/>
          <w:szCs w:val="24"/>
        </w:rPr>
        <w:t xml:space="preserve">dealing with dependent observations </w:t>
      </w:r>
      <w:r w:rsidR="00770CAD">
        <w:rPr>
          <w:rFonts w:ascii="Times New Roman" w:hAnsi="Times New Roman" w:cs="Times New Roman"/>
          <w:sz w:val="24"/>
          <w:szCs w:val="24"/>
        </w:rPr>
        <w:t>seems to be</w:t>
      </w:r>
      <w:r w:rsidR="00BD050E">
        <w:rPr>
          <w:rFonts w:ascii="Times New Roman" w:hAnsi="Times New Roman" w:cs="Times New Roman"/>
          <w:sz w:val="24"/>
          <w:szCs w:val="24"/>
        </w:rPr>
        <w:t xml:space="preserve"> including the grouping factor </w:t>
      </w:r>
      <w:r w:rsidR="00770CAD">
        <w:rPr>
          <w:rFonts w:ascii="Times New Roman" w:hAnsi="Times New Roman" w:cs="Times New Roman"/>
          <w:sz w:val="24"/>
          <w:szCs w:val="24"/>
        </w:rPr>
        <w:t xml:space="preserve">(e.g. the speaker or text IDs) </w:t>
      </w:r>
      <w:r w:rsidR="00BD050E">
        <w:rPr>
          <w:rFonts w:ascii="Times New Roman" w:hAnsi="Times New Roman" w:cs="Times New Roman"/>
          <w:sz w:val="24"/>
          <w:szCs w:val="24"/>
        </w:rPr>
        <w:t>on a par with all other predictors.</w:t>
      </w:r>
      <w:r w:rsidR="00BD050E">
        <w:rPr>
          <w:rStyle w:val="FootnoteReference"/>
          <w:rFonts w:ascii="Times New Roman" w:hAnsi="Times New Roman" w:cs="Times New Roman"/>
          <w:sz w:val="24"/>
          <w:szCs w:val="24"/>
        </w:rPr>
        <w:footnoteReference w:id="2"/>
      </w:r>
      <w:r w:rsidR="00BD050E">
        <w:rPr>
          <w:rFonts w:ascii="Times New Roman" w:hAnsi="Times New Roman" w:cs="Times New Roman"/>
          <w:sz w:val="24"/>
          <w:szCs w:val="24"/>
        </w:rPr>
        <w:t xml:space="preserve"> This has been done, for instance, by Tagliamonte &amp; Baayen (2012), who added the individual speakers as a covariate in the</w:t>
      </w:r>
      <w:r w:rsidR="00770CAD">
        <w:rPr>
          <w:rFonts w:ascii="Times New Roman" w:hAnsi="Times New Roman" w:cs="Times New Roman"/>
          <w:sz w:val="24"/>
          <w:szCs w:val="24"/>
        </w:rPr>
        <w:t>ir CIT and CRF. Th</w:t>
      </w:r>
      <w:r w:rsidR="00E8387C">
        <w:rPr>
          <w:rFonts w:ascii="Times New Roman" w:hAnsi="Times New Roman" w:cs="Times New Roman"/>
          <w:sz w:val="24"/>
          <w:szCs w:val="24"/>
        </w:rPr>
        <w:t xml:space="preserve">ere are a few conceptual and practical problems </w:t>
      </w:r>
      <w:r w:rsidR="00770CAD">
        <w:rPr>
          <w:rFonts w:ascii="Times New Roman" w:hAnsi="Times New Roman" w:cs="Times New Roman"/>
          <w:sz w:val="24"/>
          <w:szCs w:val="24"/>
        </w:rPr>
        <w:t>with this solution</w:t>
      </w:r>
      <w:r w:rsidR="00BD050E">
        <w:rPr>
          <w:rFonts w:ascii="Times New Roman" w:hAnsi="Times New Roman" w:cs="Times New Roman"/>
          <w:sz w:val="24"/>
          <w:szCs w:val="24"/>
        </w:rPr>
        <w:t>, however</w:t>
      </w:r>
      <w:r w:rsidR="00F372AE">
        <w:rPr>
          <w:rFonts w:ascii="Times New Roman" w:hAnsi="Times New Roman" w:cs="Times New Roman"/>
          <w:sz w:val="24"/>
          <w:szCs w:val="24"/>
        </w:rPr>
        <w:t xml:space="preserve">, which </w:t>
      </w:r>
      <w:r w:rsidR="00E8387C">
        <w:rPr>
          <w:rFonts w:ascii="Times New Roman" w:hAnsi="Times New Roman" w:cs="Times New Roman"/>
          <w:sz w:val="24"/>
          <w:szCs w:val="24"/>
        </w:rPr>
        <w:t>will be</w:t>
      </w:r>
      <w:r w:rsidR="00F372AE">
        <w:rPr>
          <w:rFonts w:ascii="Times New Roman" w:hAnsi="Times New Roman" w:cs="Times New Roman"/>
          <w:sz w:val="24"/>
          <w:szCs w:val="24"/>
        </w:rPr>
        <w:t xml:space="preserve"> discussed in Section 2.5</w:t>
      </w:r>
      <w:r w:rsidR="00BD050E">
        <w:rPr>
          <w:rFonts w:ascii="Times New Roman" w:hAnsi="Times New Roman" w:cs="Times New Roman"/>
          <w:sz w:val="24"/>
          <w:szCs w:val="24"/>
        </w:rPr>
        <w:t xml:space="preserve">. </w:t>
      </w:r>
    </w:p>
    <w:p w:rsidR="002F701F" w:rsidRDefault="002F701F" w:rsidP="00DA1E18">
      <w:pPr>
        <w:spacing w:line="240" w:lineRule="auto"/>
        <w:rPr>
          <w:rFonts w:ascii="Times New Roman" w:hAnsi="Times New Roman" w:cs="Times New Roman"/>
          <w:sz w:val="24"/>
          <w:szCs w:val="24"/>
        </w:rPr>
      </w:pPr>
    </w:p>
    <w:p w:rsidR="00F36E62" w:rsidRDefault="004129EF"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2.3. </w:t>
      </w:r>
      <w:r w:rsidR="00F36E62">
        <w:rPr>
          <w:rFonts w:ascii="Times New Roman" w:hAnsi="Times New Roman" w:cs="Times New Roman"/>
          <w:sz w:val="24"/>
          <w:szCs w:val="24"/>
        </w:rPr>
        <w:t>Research questions</w:t>
      </w:r>
    </w:p>
    <w:p w:rsidR="00143FFA" w:rsidRDefault="00143FFA" w:rsidP="00DA1E18">
      <w:pPr>
        <w:spacing w:line="240" w:lineRule="auto"/>
        <w:rPr>
          <w:rFonts w:ascii="Times New Roman" w:hAnsi="Times New Roman" w:cs="Times New Roman"/>
          <w:sz w:val="24"/>
          <w:szCs w:val="24"/>
        </w:rPr>
      </w:pPr>
    </w:p>
    <w:p w:rsidR="00177D7F" w:rsidRDefault="00821106" w:rsidP="00DA1E18">
      <w:pPr>
        <w:spacing w:line="240" w:lineRule="auto"/>
        <w:rPr>
          <w:rFonts w:ascii="Times New Roman" w:hAnsi="Times New Roman" w:cs="Times New Roman"/>
          <w:sz w:val="24"/>
          <w:szCs w:val="24"/>
        </w:rPr>
      </w:pPr>
      <w:r>
        <w:rPr>
          <w:rFonts w:ascii="Times New Roman" w:hAnsi="Times New Roman" w:cs="Times New Roman"/>
          <w:sz w:val="24"/>
          <w:szCs w:val="24"/>
        </w:rPr>
        <w:t>The</w:t>
      </w:r>
      <w:r w:rsidR="004770F1">
        <w:rPr>
          <w:rFonts w:ascii="Times New Roman" w:hAnsi="Times New Roman" w:cs="Times New Roman"/>
          <w:sz w:val="24"/>
          <w:szCs w:val="24"/>
        </w:rPr>
        <w:t xml:space="preserve"> research questions that can be answered with the help of </w:t>
      </w:r>
      <w:r w:rsidR="00D23F43">
        <w:rPr>
          <w:rFonts w:ascii="Times New Roman" w:hAnsi="Times New Roman" w:cs="Times New Roman"/>
          <w:sz w:val="24"/>
          <w:szCs w:val="24"/>
        </w:rPr>
        <w:t>CIT and CRF</w:t>
      </w:r>
      <w:r w:rsidR="003C4D57">
        <w:rPr>
          <w:rFonts w:ascii="Times New Roman" w:hAnsi="Times New Roman" w:cs="Times New Roman"/>
          <w:sz w:val="24"/>
          <w:szCs w:val="24"/>
        </w:rPr>
        <w:t xml:space="preserve"> are the</w:t>
      </w:r>
      <w:r>
        <w:rPr>
          <w:rFonts w:ascii="Times New Roman" w:hAnsi="Times New Roman" w:cs="Times New Roman"/>
          <w:sz w:val="24"/>
          <w:szCs w:val="24"/>
        </w:rPr>
        <w:t xml:space="preserve"> same as </w:t>
      </w:r>
      <w:r w:rsidR="003C4D57">
        <w:rPr>
          <w:rFonts w:ascii="Times New Roman" w:hAnsi="Times New Roman" w:cs="Times New Roman"/>
          <w:sz w:val="24"/>
          <w:szCs w:val="24"/>
        </w:rPr>
        <w:t xml:space="preserve">the ones that </w:t>
      </w:r>
      <w:r w:rsidR="00D23F43">
        <w:rPr>
          <w:rFonts w:ascii="Times New Roman" w:hAnsi="Times New Roman" w:cs="Times New Roman"/>
          <w:sz w:val="24"/>
          <w:szCs w:val="24"/>
        </w:rPr>
        <w:t xml:space="preserve">are answered with the help of </w:t>
      </w:r>
      <w:r>
        <w:rPr>
          <w:rFonts w:ascii="Times New Roman" w:hAnsi="Times New Roman" w:cs="Times New Roman"/>
          <w:sz w:val="24"/>
          <w:szCs w:val="24"/>
        </w:rPr>
        <w:t>regression</w:t>
      </w:r>
      <w:r w:rsidR="003C4D57">
        <w:rPr>
          <w:rFonts w:ascii="Times New Roman" w:hAnsi="Times New Roman" w:cs="Times New Roman"/>
          <w:sz w:val="24"/>
          <w:szCs w:val="24"/>
        </w:rPr>
        <w:t xml:space="preserve"> analysis. </w:t>
      </w:r>
      <w:r w:rsidR="00177D7F">
        <w:rPr>
          <w:rFonts w:ascii="Times New Roman" w:hAnsi="Times New Roman" w:cs="Times New Roman"/>
          <w:sz w:val="24"/>
          <w:szCs w:val="24"/>
        </w:rPr>
        <w:t xml:space="preserve">Examples are </w:t>
      </w:r>
      <w:r w:rsidR="00534BDA">
        <w:rPr>
          <w:rFonts w:ascii="Times New Roman" w:hAnsi="Times New Roman" w:cs="Times New Roman"/>
          <w:sz w:val="24"/>
          <w:szCs w:val="24"/>
        </w:rPr>
        <w:t xml:space="preserve">variation of </w:t>
      </w:r>
      <w:r w:rsidR="00534BDA" w:rsidRPr="00534BDA">
        <w:rPr>
          <w:rFonts w:ascii="Times New Roman" w:hAnsi="Times New Roman" w:cs="Times New Roman"/>
          <w:i/>
          <w:sz w:val="24"/>
          <w:szCs w:val="24"/>
        </w:rPr>
        <w:t>was/were</w:t>
      </w:r>
      <w:r w:rsidR="00534BDA">
        <w:rPr>
          <w:rFonts w:ascii="Times New Roman" w:hAnsi="Times New Roman" w:cs="Times New Roman"/>
          <w:sz w:val="24"/>
          <w:szCs w:val="24"/>
        </w:rPr>
        <w:t xml:space="preserve"> in York English (Tagliamonte &amp; Baayen 2012), </w:t>
      </w:r>
      <w:r w:rsidR="0020688C">
        <w:rPr>
          <w:rFonts w:ascii="Times New Roman" w:hAnsi="Times New Roman" w:cs="Times New Roman"/>
          <w:sz w:val="24"/>
          <w:szCs w:val="24"/>
        </w:rPr>
        <w:t xml:space="preserve">transitivity patterns with the verb </w:t>
      </w:r>
      <w:r w:rsidR="0020688C" w:rsidRPr="0020688C">
        <w:rPr>
          <w:rFonts w:ascii="Times New Roman" w:hAnsi="Times New Roman" w:cs="Times New Roman"/>
          <w:i/>
          <w:sz w:val="24"/>
          <w:szCs w:val="24"/>
        </w:rPr>
        <w:t>give</w:t>
      </w:r>
      <w:r w:rsidR="0020688C">
        <w:rPr>
          <w:rFonts w:ascii="Times New Roman" w:hAnsi="Times New Roman" w:cs="Times New Roman"/>
          <w:sz w:val="24"/>
          <w:szCs w:val="24"/>
        </w:rPr>
        <w:t xml:space="preserve"> </w:t>
      </w:r>
      <w:r w:rsidR="00534BDA">
        <w:rPr>
          <w:rFonts w:ascii="Times New Roman" w:hAnsi="Times New Roman" w:cs="Times New Roman"/>
          <w:sz w:val="24"/>
          <w:szCs w:val="24"/>
        </w:rPr>
        <w:t>in South Asian Englishes (Bernaish et al. 2014)</w:t>
      </w:r>
      <w:r w:rsidR="00C228F3">
        <w:rPr>
          <w:rFonts w:ascii="Times New Roman" w:hAnsi="Times New Roman" w:cs="Times New Roman"/>
          <w:sz w:val="24"/>
          <w:szCs w:val="24"/>
        </w:rPr>
        <w:t xml:space="preserve">, </w:t>
      </w:r>
      <w:r w:rsidR="008A3459">
        <w:rPr>
          <w:rFonts w:ascii="Times New Roman" w:hAnsi="Times New Roman" w:cs="Times New Roman"/>
          <w:sz w:val="24"/>
          <w:szCs w:val="24"/>
        </w:rPr>
        <w:t xml:space="preserve">fore- and backclipping (e.g. </w:t>
      </w:r>
      <w:r w:rsidR="008A3459" w:rsidRPr="00D23F43">
        <w:rPr>
          <w:rFonts w:ascii="Times New Roman" w:hAnsi="Times New Roman" w:cs="Times New Roman"/>
          <w:i/>
          <w:sz w:val="24"/>
          <w:szCs w:val="24"/>
        </w:rPr>
        <w:t>technology &gt; tech</w:t>
      </w:r>
      <w:r w:rsidR="008A3459">
        <w:rPr>
          <w:rFonts w:ascii="Times New Roman" w:hAnsi="Times New Roman" w:cs="Times New Roman"/>
          <w:sz w:val="24"/>
          <w:szCs w:val="24"/>
        </w:rPr>
        <w:t xml:space="preserve">, but </w:t>
      </w:r>
      <w:r w:rsidR="008A3459" w:rsidRPr="00D23F43">
        <w:rPr>
          <w:rFonts w:ascii="Times New Roman" w:hAnsi="Times New Roman" w:cs="Times New Roman"/>
          <w:i/>
          <w:sz w:val="24"/>
          <w:szCs w:val="24"/>
        </w:rPr>
        <w:t>racoon &gt; coon</w:t>
      </w:r>
      <w:r w:rsidR="008A3459">
        <w:rPr>
          <w:rFonts w:ascii="Times New Roman" w:hAnsi="Times New Roman" w:cs="Times New Roman"/>
          <w:sz w:val="24"/>
          <w:szCs w:val="24"/>
        </w:rPr>
        <w:t xml:space="preserve">, cf. Lohmann 2013), </w:t>
      </w:r>
      <w:r w:rsidR="00CD2C47">
        <w:rPr>
          <w:rFonts w:ascii="Times New Roman" w:hAnsi="Times New Roman" w:cs="Times New Roman"/>
          <w:sz w:val="24"/>
          <w:szCs w:val="24"/>
        </w:rPr>
        <w:t xml:space="preserve">particle placement, </w:t>
      </w:r>
      <w:r w:rsidR="009A77F4">
        <w:rPr>
          <w:rFonts w:ascii="Times New Roman" w:hAnsi="Times New Roman" w:cs="Times New Roman"/>
          <w:sz w:val="24"/>
          <w:szCs w:val="24"/>
        </w:rPr>
        <w:t xml:space="preserve">the </w:t>
      </w:r>
      <w:r w:rsidR="00CD2C47">
        <w:rPr>
          <w:rFonts w:ascii="Times New Roman" w:hAnsi="Times New Roman" w:cs="Times New Roman"/>
          <w:sz w:val="24"/>
          <w:szCs w:val="24"/>
        </w:rPr>
        <w:t xml:space="preserve">dative and genitive alternations </w:t>
      </w:r>
      <w:r w:rsidR="008A3459">
        <w:rPr>
          <w:rFonts w:ascii="Times New Roman" w:hAnsi="Times New Roman" w:cs="Times New Roman"/>
          <w:sz w:val="24"/>
          <w:szCs w:val="24"/>
        </w:rPr>
        <w:t xml:space="preserve">in World Englishes </w:t>
      </w:r>
      <w:r w:rsidR="00CD2C47">
        <w:rPr>
          <w:rFonts w:ascii="Times New Roman" w:hAnsi="Times New Roman" w:cs="Times New Roman"/>
          <w:sz w:val="24"/>
          <w:szCs w:val="24"/>
        </w:rPr>
        <w:t>(Szmrecsany</w:t>
      </w:r>
      <w:r w:rsidR="009D03B5">
        <w:rPr>
          <w:rFonts w:ascii="Times New Roman" w:hAnsi="Times New Roman" w:cs="Times New Roman"/>
          <w:sz w:val="24"/>
          <w:szCs w:val="24"/>
        </w:rPr>
        <w:t>i</w:t>
      </w:r>
      <w:r w:rsidR="00CD2C47">
        <w:rPr>
          <w:rFonts w:ascii="Times New Roman" w:hAnsi="Times New Roman" w:cs="Times New Roman"/>
          <w:sz w:val="24"/>
          <w:szCs w:val="24"/>
        </w:rPr>
        <w:t xml:space="preserve"> et al. 2016),</w:t>
      </w:r>
      <w:r w:rsidR="00CE2827">
        <w:rPr>
          <w:rFonts w:ascii="Times New Roman" w:hAnsi="Times New Roman" w:cs="Times New Roman"/>
          <w:sz w:val="24"/>
          <w:szCs w:val="24"/>
        </w:rPr>
        <w:t xml:space="preserve"> and positioning of adverbial </w:t>
      </w:r>
      <w:r w:rsidR="00CE2827">
        <w:rPr>
          <w:rFonts w:ascii="Times New Roman" w:hAnsi="Times New Roman" w:cs="Times New Roman"/>
          <w:sz w:val="24"/>
          <w:szCs w:val="24"/>
        </w:rPr>
        <w:lastRenderedPageBreak/>
        <w:t>concessive clauses (</w:t>
      </w:r>
      <w:r w:rsidR="00CE2827" w:rsidRPr="00874335">
        <w:rPr>
          <w:rFonts w:ascii="Times New Roman" w:hAnsi="Times New Roman" w:cs="Times New Roman"/>
          <w:color w:val="000000" w:themeColor="text1"/>
          <w:sz w:val="24"/>
          <w:szCs w:val="24"/>
        </w:rPr>
        <w:t>Wiechmann &amp; Kerz 2012</w:t>
      </w:r>
      <w:r w:rsidR="00CE2827">
        <w:rPr>
          <w:rFonts w:ascii="Times New Roman" w:hAnsi="Times New Roman" w:cs="Times New Roman"/>
          <w:sz w:val="24"/>
          <w:szCs w:val="24"/>
        </w:rPr>
        <w:t>)</w:t>
      </w:r>
      <w:r w:rsidR="00C228F3">
        <w:rPr>
          <w:rFonts w:ascii="Times New Roman" w:hAnsi="Times New Roman" w:cs="Times New Roman"/>
          <w:sz w:val="24"/>
          <w:szCs w:val="24"/>
        </w:rPr>
        <w:t xml:space="preserve">. </w:t>
      </w:r>
      <w:r w:rsidR="0051592D">
        <w:rPr>
          <w:rFonts w:ascii="Times New Roman" w:hAnsi="Times New Roman" w:cs="Times New Roman"/>
          <w:sz w:val="24"/>
          <w:szCs w:val="24"/>
        </w:rPr>
        <w:t>Most work h</w:t>
      </w:r>
      <w:r w:rsidR="008A3459">
        <w:rPr>
          <w:rFonts w:ascii="Times New Roman" w:hAnsi="Times New Roman" w:cs="Times New Roman"/>
          <w:sz w:val="24"/>
          <w:szCs w:val="24"/>
        </w:rPr>
        <w:t xml:space="preserve">as been done in English grammar. Some exceptions are </w:t>
      </w:r>
      <w:r w:rsidR="0051592D">
        <w:rPr>
          <w:rFonts w:ascii="Times New Roman" w:hAnsi="Times New Roman" w:cs="Times New Roman"/>
          <w:sz w:val="24"/>
          <w:szCs w:val="24"/>
        </w:rPr>
        <w:t xml:space="preserve">Baayen et al. (2013), who </w:t>
      </w:r>
      <w:r w:rsidR="008A3459">
        <w:rPr>
          <w:rFonts w:ascii="Times New Roman" w:hAnsi="Times New Roman" w:cs="Times New Roman"/>
          <w:sz w:val="24"/>
          <w:szCs w:val="24"/>
        </w:rPr>
        <w:t>investigate</w:t>
      </w:r>
      <w:r w:rsidR="0051592D">
        <w:rPr>
          <w:rFonts w:ascii="Times New Roman" w:hAnsi="Times New Roman" w:cs="Times New Roman"/>
          <w:sz w:val="24"/>
          <w:szCs w:val="24"/>
        </w:rPr>
        <w:t xml:space="preserve"> Russian</w:t>
      </w:r>
      <w:r w:rsidR="00164F70">
        <w:rPr>
          <w:rFonts w:ascii="Times New Roman" w:hAnsi="Times New Roman" w:cs="Times New Roman"/>
          <w:sz w:val="24"/>
          <w:szCs w:val="24"/>
        </w:rPr>
        <w:t xml:space="preserve"> aspectual</w:t>
      </w:r>
      <w:r w:rsidR="0051592D">
        <w:rPr>
          <w:rFonts w:ascii="Times New Roman" w:hAnsi="Times New Roman" w:cs="Times New Roman"/>
          <w:sz w:val="24"/>
          <w:szCs w:val="24"/>
        </w:rPr>
        <w:t xml:space="preserve"> </w:t>
      </w:r>
      <w:r w:rsidR="00164F70">
        <w:rPr>
          <w:rFonts w:ascii="Times New Roman" w:hAnsi="Times New Roman" w:cs="Times New Roman"/>
          <w:sz w:val="24"/>
          <w:szCs w:val="24"/>
        </w:rPr>
        <w:t>prefixes</w:t>
      </w:r>
      <w:r w:rsidR="0051592D">
        <w:rPr>
          <w:rFonts w:ascii="Times New Roman" w:hAnsi="Times New Roman" w:cs="Times New Roman"/>
          <w:sz w:val="24"/>
          <w:szCs w:val="24"/>
        </w:rPr>
        <w:t xml:space="preserve"> and suffixes</w:t>
      </w:r>
      <w:r w:rsidR="008A3459">
        <w:rPr>
          <w:rFonts w:ascii="Times New Roman" w:hAnsi="Times New Roman" w:cs="Times New Roman"/>
          <w:sz w:val="24"/>
          <w:szCs w:val="24"/>
        </w:rPr>
        <w:t xml:space="preserve"> and Levshina (2016), who compares causative constructions in fifteen European languages</w:t>
      </w:r>
      <w:r w:rsidR="0051592D">
        <w:rPr>
          <w:rFonts w:ascii="Times New Roman" w:hAnsi="Times New Roman" w:cs="Times New Roman"/>
          <w:sz w:val="24"/>
          <w:szCs w:val="24"/>
        </w:rPr>
        <w:t xml:space="preserve">. </w:t>
      </w:r>
      <w:r w:rsidR="00CE2827">
        <w:rPr>
          <w:rFonts w:ascii="Times New Roman" w:hAnsi="Times New Roman" w:cs="Times New Roman"/>
          <w:sz w:val="24"/>
          <w:szCs w:val="24"/>
        </w:rPr>
        <w:t>Usually, the task is to find the contextual (corpus) variabl</w:t>
      </w:r>
      <w:r w:rsidR="008A3459">
        <w:rPr>
          <w:rFonts w:ascii="Times New Roman" w:hAnsi="Times New Roman" w:cs="Times New Roman"/>
          <w:sz w:val="24"/>
          <w:szCs w:val="24"/>
        </w:rPr>
        <w:t xml:space="preserve">es that best predict the use of </w:t>
      </w:r>
      <w:r w:rsidR="00CE2827">
        <w:rPr>
          <w:rFonts w:ascii="Times New Roman" w:hAnsi="Times New Roman" w:cs="Times New Roman"/>
          <w:sz w:val="24"/>
          <w:szCs w:val="24"/>
        </w:rPr>
        <w:t xml:space="preserve">two or more linguistic variants. </w:t>
      </w:r>
      <w:r w:rsidR="008A3459">
        <w:rPr>
          <w:rFonts w:ascii="Times New Roman" w:hAnsi="Times New Roman" w:cs="Times New Roman"/>
          <w:sz w:val="24"/>
          <w:szCs w:val="24"/>
        </w:rPr>
        <w:t xml:space="preserve">In variationist probabilistic grammar, one also tries to pinpoint the </w:t>
      </w:r>
      <w:r w:rsidR="00C228F3">
        <w:rPr>
          <w:rFonts w:ascii="Times New Roman" w:hAnsi="Times New Roman" w:cs="Times New Roman"/>
          <w:sz w:val="24"/>
          <w:szCs w:val="24"/>
        </w:rPr>
        <w:t xml:space="preserve">differences in </w:t>
      </w:r>
      <w:r w:rsidR="008A3459">
        <w:rPr>
          <w:rFonts w:ascii="Times New Roman" w:hAnsi="Times New Roman" w:cs="Times New Roman"/>
          <w:sz w:val="24"/>
          <w:szCs w:val="24"/>
        </w:rPr>
        <w:t>the effect of these variables in varieties of a language (e.g. Szmrecsanyi et al. 2016)</w:t>
      </w:r>
      <w:r w:rsidR="00C228F3">
        <w:rPr>
          <w:rFonts w:ascii="Times New Roman" w:hAnsi="Times New Roman" w:cs="Times New Roman"/>
          <w:sz w:val="24"/>
          <w:szCs w:val="24"/>
        </w:rPr>
        <w:t>.</w:t>
      </w:r>
      <w:r w:rsidR="00CE2827">
        <w:rPr>
          <w:rFonts w:ascii="Times New Roman" w:hAnsi="Times New Roman" w:cs="Times New Roman"/>
          <w:sz w:val="24"/>
          <w:szCs w:val="24"/>
        </w:rPr>
        <w:t xml:space="preserve"> </w:t>
      </w:r>
      <w:r w:rsidR="00C228F3">
        <w:rPr>
          <w:rFonts w:ascii="Times New Roman" w:hAnsi="Times New Roman" w:cs="Times New Roman"/>
          <w:sz w:val="24"/>
          <w:szCs w:val="24"/>
        </w:rPr>
        <w:t xml:space="preserve"> </w:t>
      </w:r>
    </w:p>
    <w:p w:rsidR="003C4D57" w:rsidRDefault="0038544B"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Similar to</w:t>
      </w:r>
      <w:r w:rsidR="0051592D">
        <w:rPr>
          <w:rFonts w:ascii="Times New Roman" w:hAnsi="Times New Roman" w:cs="Times New Roman"/>
          <w:sz w:val="24"/>
          <w:szCs w:val="24"/>
        </w:rPr>
        <w:t xml:space="preserve"> regression, o</w:t>
      </w:r>
      <w:r w:rsidR="003C4D57">
        <w:rPr>
          <w:rFonts w:ascii="Times New Roman" w:hAnsi="Times New Roman" w:cs="Times New Roman"/>
          <w:sz w:val="24"/>
          <w:szCs w:val="24"/>
        </w:rPr>
        <w:t xml:space="preserve">ne can </w:t>
      </w:r>
      <w:r w:rsidR="00D23F43">
        <w:rPr>
          <w:rFonts w:ascii="Times New Roman" w:hAnsi="Times New Roman" w:cs="Times New Roman"/>
          <w:sz w:val="24"/>
          <w:szCs w:val="24"/>
        </w:rPr>
        <w:t xml:space="preserve">use these methods for explanation and </w:t>
      </w:r>
      <w:r w:rsidR="003C4D57">
        <w:rPr>
          <w:rFonts w:ascii="Times New Roman" w:hAnsi="Times New Roman" w:cs="Times New Roman"/>
          <w:sz w:val="24"/>
          <w:szCs w:val="24"/>
        </w:rPr>
        <w:t>prediction (</w:t>
      </w:r>
      <w:r w:rsidR="00D23F43">
        <w:rPr>
          <w:rFonts w:ascii="Times New Roman" w:hAnsi="Times New Roman" w:cs="Times New Roman"/>
          <w:sz w:val="24"/>
          <w:szCs w:val="24"/>
        </w:rPr>
        <w:t xml:space="preserve">or </w:t>
      </w:r>
      <w:r w:rsidR="003C4D57">
        <w:rPr>
          <w:rFonts w:ascii="Times New Roman" w:hAnsi="Times New Roman" w:cs="Times New Roman"/>
          <w:sz w:val="24"/>
          <w:szCs w:val="24"/>
        </w:rPr>
        <w:t xml:space="preserve">classification, in </w:t>
      </w:r>
      <w:r w:rsidR="00D23F43">
        <w:rPr>
          <w:rFonts w:ascii="Times New Roman" w:hAnsi="Times New Roman" w:cs="Times New Roman"/>
          <w:sz w:val="24"/>
          <w:szCs w:val="24"/>
        </w:rPr>
        <w:t xml:space="preserve">the </w:t>
      </w:r>
      <w:r w:rsidR="003C4D57">
        <w:rPr>
          <w:rFonts w:ascii="Times New Roman" w:hAnsi="Times New Roman" w:cs="Times New Roman"/>
          <w:sz w:val="24"/>
          <w:szCs w:val="24"/>
        </w:rPr>
        <w:t xml:space="preserve">case of categorical variables). </w:t>
      </w:r>
      <w:r w:rsidR="00892ACA">
        <w:rPr>
          <w:rFonts w:ascii="Times New Roman" w:hAnsi="Times New Roman" w:cs="Times New Roman"/>
          <w:sz w:val="24"/>
          <w:szCs w:val="24"/>
        </w:rPr>
        <w:t>C</w:t>
      </w:r>
      <w:r w:rsidR="00D23F43">
        <w:rPr>
          <w:rFonts w:ascii="Times New Roman" w:hAnsi="Times New Roman" w:cs="Times New Roman"/>
          <w:sz w:val="24"/>
          <w:szCs w:val="24"/>
        </w:rPr>
        <w:t xml:space="preserve">IT can be </w:t>
      </w:r>
      <w:r w:rsidR="008A3459">
        <w:rPr>
          <w:rFonts w:ascii="Times New Roman" w:hAnsi="Times New Roman" w:cs="Times New Roman"/>
          <w:sz w:val="24"/>
          <w:szCs w:val="24"/>
        </w:rPr>
        <w:t>particularly</w:t>
      </w:r>
      <w:r w:rsidR="00892ACA">
        <w:rPr>
          <w:rFonts w:ascii="Times New Roman" w:hAnsi="Times New Roman" w:cs="Times New Roman"/>
          <w:sz w:val="24"/>
          <w:szCs w:val="24"/>
        </w:rPr>
        <w:t xml:space="preserve"> </w:t>
      </w:r>
      <w:r w:rsidR="00975131">
        <w:rPr>
          <w:rFonts w:ascii="Times New Roman" w:hAnsi="Times New Roman" w:cs="Times New Roman"/>
          <w:sz w:val="24"/>
          <w:szCs w:val="24"/>
        </w:rPr>
        <w:t xml:space="preserve">useful for </w:t>
      </w:r>
      <w:r w:rsidR="00892ACA">
        <w:rPr>
          <w:rFonts w:ascii="Times New Roman" w:hAnsi="Times New Roman" w:cs="Times New Roman"/>
          <w:sz w:val="24"/>
          <w:szCs w:val="24"/>
        </w:rPr>
        <w:t>interpretation</w:t>
      </w:r>
      <w:r w:rsidR="00D23F43">
        <w:rPr>
          <w:rFonts w:ascii="Times New Roman" w:hAnsi="Times New Roman" w:cs="Times New Roman"/>
          <w:sz w:val="24"/>
          <w:szCs w:val="24"/>
        </w:rPr>
        <w:t xml:space="preserve"> and explanation</w:t>
      </w:r>
      <w:r w:rsidR="00892ACA">
        <w:rPr>
          <w:rFonts w:ascii="Times New Roman" w:hAnsi="Times New Roman" w:cs="Times New Roman"/>
          <w:sz w:val="24"/>
          <w:szCs w:val="24"/>
        </w:rPr>
        <w:t xml:space="preserve">, whereas </w:t>
      </w:r>
      <w:r w:rsidR="00D23F43">
        <w:rPr>
          <w:rFonts w:ascii="Times New Roman" w:hAnsi="Times New Roman" w:cs="Times New Roman"/>
          <w:sz w:val="24"/>
          <w:szCs w:val="24"/>
        </w:rPr>
        <w:t>CRF</w:t>
      </w:r>
      <w:r w:rsidR="00892ACA">
        <w:rPr>
          <w:rFonts w:ascii="Times New Roman" w:hAnsi="Times New Roman" w:cs="Times New Roman"/>
          <w:sz w:val="24"/>
          <w:szCs w:val="24"/>
        </w:rPr>
        <w:t xml:space="preserve"> are usually better </w:t>
      </w:r>
      <w:r w:rsidR="00D23F43">
        <w:rPr>
          <w:rFonts w:ascii="Times New Roman" w:hAnsi="Times New Roman" w:cs="Times New Roman"/>
          <w:sz w:val="24"/>
          <w:szCs w:val="24"/>
        </w:rPr>
        <w:t>in</w:t>
      </w:r>
      <w:r w:rsidR="00892ACA">
        <w:rPr>
          <w:rFonts w:ascii="Times New Roman" w:hAnsi="Times New Roman" w:cs="Times New Roman"/>
          <w:sz w:val="24"/>
          <w:szCs w:val="24"/>
        </w:rPr>
        <w:t xml:space="preserve"> prediction</w:t>
      </w:r>
      <w:r w:rsidR="003C4D57">
        <w:rPr>
          <w:rFonts w:ascii="Times New Roman" w:hAnsi="Times New Roman" w:cs="Times New Roman"/>
          <w:sz w:val="24"/>
          <w:szCs w:val="24"/>
        </w:rPr>
        <w:t xml:space="preserve"> and classification</w:t>
      </w:r>
      <w:r w:rsidR="00892ACA">
        <w:rPr>
          <w:rFonts w:ascii="Times New Roman" w:hAnsi="Times New Roman" w:cs="Times New Roman"/>
          <w:sz w:val="24"/>
          <w:szCs w:val="24"/>
        </w:rPr>
        <w:t>.</w:t>
      </w:r>
      <w:r w:rsidR="003C4D57">
        <w:rPr>
          <w:rFonts w:ascii="Times New Roman" w:hAnsi="Times New Roman" w:cs="Times New Roman"/>
          <w:sz w:val="24"/>
          <w:szCs w:val="24"/>
        </w:rPr>
        <w:t xml:space="preserve"> </w:t>
      </w:r>
    </w:p>
    <w:p w:rsidR="00006A53" w:rsidRDefault="00006A53" w:rsidP="00DA1E18">
      <w:pPr>
        <w:spacing w:line="240" w:lineRule="auto"/>
        <w:rPr>
          <w:rFonts w:ascii="Times New Roman" w:hAnsi="Times New Roman" w:cs="Times New Roman"/>
          <w:sz w:val="24"/>
          <w:szCs w:val="24"/>
        </w:rPr>
      </w:pPr>
    </w:p>
    <w:p w:rsidR="0051155D" w:rsidRDefault="00006A53" w:rsidP="00DA1E18">
      <w:pPr>
        <w:spacing w:line="240" w:lineRule="auto"/>
        <w:rPr>
          <w:rFonts w:ascii="Times New Roman" w:hAnsi="Times New Roman" w:cs="Times New Roman"/>
          <w:sz w:val="24"/>
          <w:szCs w:val="24"/>
        </w:rPr>
      </w:pPr>
      <w:r>
        <w:rPr>
          <w:rFonts w:ascii="Times New Roman" w:hAnsi="Times New Roman" w:cs="Times New Roman"/>
          <w:sz w:val="24"/>
          <w:szCs w:val="24"/>
        </w:rPr>
        <w:t>2.4</w:t>
      </w:r>
      <w:r w:rsidR="0051155D">
        <w:rPr>
          <w:rFonts w:ascii="Times New Roman" w:hAnsi="Times New Roman" w:cs="Times New Roman"/>
          <w:sz w:val="24"/>
          <w:szCs w:val="24"/>
        </w:rPr>
        <w:t>.</w:t>
      </w:r>
      <w:r>
        <w:rPr>
          <w:rFonts w:ascii="Times New Roman" w:hAnsi="Times New Roman" w:cs="Times New Roman"/>
          <w:sz w:val="24"/>
          <w:szCs w:val="24"/>
        </w:rPr>
        <w:t xml:space="preserve"> </w:t>
      </w:r>
      <w:r w:rsidR="00874335">
        <w:rPr>
          <w:rFonts w:ascii="Times New Roman" w:hAnsi="Times New Roman" w:cs="Times New Roman"/>
          <w:sz w:val="24"/>
          <w:szCs w:val="24"/>
        </w:rPr>
        <w:t>The algorithm</w:t>
      </w:r>
    </w:p>
    <w:p w:rsidR="00143FFA" w:rsidRDefault="00143FFA" w:rsidP="00DA1E18">
      <w:pPr>
        <w:spacing w:line="240" w:lineRule="auto"/>
        <w:rPr>
          <w:rFonts w:ascii="Times New Roman" w:hAnsi="Times New Roman" w:cs="Times New Roman"/>
          <w:sz w:val="24"/>
          <w:szCs w:val="24"/>
        </w:rPr>
      </w:pPr>
    </w:p>
    <w:p w:rsidR="0051155D" w:rsidRPr="00A90D5E" w:rsidRDefault="00A11386" w:rsidP="00DA1E18">
      <w:pPr>
        <w:spacing w:line="240" w:lineRule="auto"/>
        <w:rPr>
          <w:rFonts w:ascii="Times New Roman" w:hAnsi="Times New Roman" w:cs="Times New Roman"/>
          <w:sz w:val="24"/>
          <w:szCs w:val="24"/>
        </w:rPr>
      </w:pPr>
      <w:r>
        <w:rPr>
          <w:rFonts w:ascii="Times New Roman" w:hAnsi="Times New Roman" w:cs="Times New Roman"/>
          <w:sz w:val="24"/>
          <w:szCs w:val="24"/>
        </w:rPr>
        <w:t>CRF</w:t>
      </w:r>
      <w:r w:rsidR="0051155D">
        <w:rPr>
          <w:rFonts w:ascii="Times New Roman" w:hAnsi="Times New Roman" w:cs="Times New Roman"/>
          <w:sz w:val="24"/>
          <w:szCs w:val="24"/>
        </w:rPr>
        <w:t xml:space="preserve"> are grown from numerous </w:t>
      </w:r>
      <w:r>
        <w:rPr>
          <w:rFonts w:ascii="Times New Roman" w:hAnsi="Times New Roman" w:cs="Times New Roman"/>
          <w:sz w:val="24"/>
          <w:szCs w:val="24"/>
        </w:rPr>
        <w:t>CIT</w:t>
      </w:r>
      <w:r w:rsidR="0051155D">
        <w:rPr>
          <w:rFonts w:ascii="Times New Roman" w:hAnsi="Times New Roman" w:cs="Times New Roman"/>
          <w:sz w:val="24"/>
          <w:szCs w:val="24"/>
        </w:rPr>
        <w:t xml:space="preserve">. </w:t>
      </w:r>
      <w:r w:rsidR="008657AB">
        <w:rPr>
          <w:rFonts w:ascii="Times New Roman" w:hAnsi="Times New Roman" w:cs="Times New Roman"/>
          <w:sz w:val="24"/>
          <w:szCs w:val="24"/>
        </w:rPr>
        <w:t>The latter belong to a large</w:t>
      </w:r>
      <w:r w:rsidR="0051155D" w:rsidRPr="00A90D5E">
        <w:rPr>
          <w:rFonts w:ascii="Times New Roman" w:hAnsi="Times New Roman" w:cs="Times New Roman"/>
          <w:sz w:val="24"/>
          <w:szCs w:val="24"/>
        </w:rPr>
        <w:t xml:space="preserve"> family of recursive partitioning methods used for regression and classification. Other approaches include CART (Classification And Regression Trees), CHAID (CHi-squared Automatic Interaction Detector), and QUEST (Quick, Unbiased and Efficient Statistical Tree) (see an overview in Loh 2014). The main difference</w:t>
      </w:r>
      <w:r w:rsidR="00874335">
        <w:rPr>
          <w:rFonts w:ascii="Times New Roman" w:hAnsi="Times New Roman" w:cs="Times New Roman"/>
          <w:sz w:val="24"/>
          <w:szCs w:val="24"/>
        </w:rPr>
        <w:t>s</w:t>
      </w:r>
      <w:r w:rsidR="0051155D" w:rsidRPr="00A90D5E">
        <w:rPr>
          <w:rFonts w:ascii="Times New Roman" w:hAnsi="Times New Roman" w:cs="Times New Roman"/>
          <w:sz w:val="24"/>
          <w:szCs w:val="24"/>
        </w:rPr>
        <w:t xml:space="preserve"> of the </w:t>
      </w:r>
      <w:r w:rsidR="00060F11">
        <w:rPr>
          <w:rFonts w:ascii="Times New Roman" w:hAnsi="Times New Roman" w:cs="Times New Roman"/>
          <w:sz w:val="24"/>
          <w:szCs w:val="24"/>
        </w:rPr>
        <w:t>CIT</w:t>
      </w:r>
      <w:r w:rsidR="0051155D" w:rsidRPr="00A90D5E">
        <w:rPr>
          <w:rFonts w:ascii="Times New Roman" w:hAnsi="Times New Roman" w:cs="Times New Roman"/>
          <w:sz w:val="24"/>
          <w:szCs w:val="24"/>
        </w:rPr>
        <w:t xml:space="preserve"> from the other approaches are </w:t>
      </w:r>
      <w:r w:rsidR="00874335">
        <w:rPr>
          <w:rFonts w:ascii="Times New Roman" w:hAnsi="Times New Roman" w:cs="Times New Roman"/>
          <w:sz w:val="24"/>
          <w:szCs w:val="24"/>
        </w:rPr>
        <w:t>presented below (Hothorn et al. 2006</w:t>
      </w:r>
      <w:r w:rsidR="006E63B2">
        <w:rPr>
          <w:rFonts w:ascii="Times New Roman" w:hAnsi="Times New Roman" w:cs="Times New Roman"/>
          <w:sz w:val="24"/>
          <w:szCs w:val="24"/>
        </w:rPr>
        <w:t>b</w:t>
      </w:r>
      <w:r w:rsidR="00874335">
        <w:rPr>
          <w:rFonts w:ascii="Times New Roman" w:hAnsi="Times New Roman" w:cs="Times New Roman"/>
          <w:sz w:val="24"/>
          <w:szCs w:val="24"/>
        </w:rPr>
        <w:t>).</w:t>
      </w:r>
    </w:p>
    <w:p w:rsidR="008657AB" w:rsidRDefault="009E6577" w:rsidP="008657A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1155D" w:rsidRPr="002B62BB">
        <w:rPr>
          <w:rFonts w:ascii="Times New Roman" w:hAnsi="Times New Roman" w:cs="Times New Roman"/>
          <w:sz w:val="24"/>
          <w:szCs w:val="24"/>
        </w:rPr>
        <w:t>the</w:t>
      </w:r>
      <w:r>
        <w:rPr>
          <w:rFonts w:ascii="Times New Roman" w:hAnsi="Times New Roman" w:cs="Times New Roman"/>
          <w:sz w:val="24"/>
          <w:szCs w:val="24"/>
        </w:rPr>
        <w:t xml:space="preserve"> method is based on</w:t>
      </w:r>
      <w:r w:rsidR="0051155D" w:rsidRPr="002B62BB">
        <w:rPr>
          <w:rFonts w:ascii="Times New Roman" w:hAnsi="Times New Roman" w:cs="Times New Roman"/>
          <w:sz w:val="24"/>
          <w:szCs w:val="24"/>
        </w:rPr>
        <w:t xml:space="preserve"> </w:t>
      </w:r>
      <w:r>
        <w:rPr>
          <w:rFonts w:ascii="Times New Roman" w:hAnsi="Times New Roman" w:cs="Times New Roman"/>
          <w:sz w:val="24"/>
          <w:szCs w:val="24"/>
        </w:rPr>
        <w:t>testing the null hypothesis</w:t>
      </w:r>
      <w:r w:rsidR="0051155D" w:rsidRPr="002B62BB">
        <w:rPr>
          <w:rFonts w:ascii="Times New Roman" w:hAnsi="Times New Roman" w:cs="Times New Roman"/>
          <w:sz w:val="24"/>
          <w:szCs w:val="24"/>
        </w:rPr>
        <w:t xml:space="preserve"> that the distribution of the response variable D(Y) is equal to the conditional distribution </w:t>
      </w:r>
      <w:r>
        <w:rPr>
          <w:rFonts w:ascii="Times New Roman" w:hAnsi="Times New Roman" w:cs="Times New Roman"/>
          <w:sz w:val="24"/>
          <w:szCs w:val="24"/>
        </w:rPr>
        <w:t xml:space="preserve">of the response variable given some predictor </w:t>
      </w:r>
      <w:r w:rsidR="0051155D" w:rsidRPr="002B62BB">
        <w:rPr>
          <w:rFonts w:ascii="Times New Roman" w:hAnsi="Times New Roman" w:cs="Times New Roman"/>
          <w:sz w:val="24"/>
          <w:szCs w:val="24"/>
        </w:rPr>
        <w:t xml:space="preserve">D(Y|X). </w:t>
      </w:r>
      <w:r w:rsidR="00B45F61" w:rsidRPr="002B62BB">
        <w:rPr>
          <w:rFonts w:ascii="Times New Roman" w:hAnsi="Times New Roman" w:cs="Times New Roman"/>
          <w:sz w:val="24"/>
          <w:szCs w:val="24"/>
        </w:rPr>
        <w:t xml:space="preserve">The global null hypothesis is that </w:t>
      </w:r>
      <w:r w:rsidR="00A90D5E">
        <w:rPr>
          <w:rFonts w:ascii="Times New Roman" w:hAnsi="Times New Roman" w:cs="Times New Roman"/>
          <w:sz w:val="24"/>
          <w:szCs w:val="24"/>
        </w:rPr>
        <w:t xml:space="preserve">this holds </w:t>
      </w:r>
      <w:r w:rsidR="00B45F61" w:rsidRPr="002B62BB">
        <w:rPr>
          <w:rFonts w:ascii="Times New Roman" w:hAnsi="Times New Roman" w:cs="Times New Roman"/>
          <w:sz w:val="24"/>
          <w:szCs w:val="24"/>
        </w:rPr>
        <w:t xml:space="preserve">for all </w:t>
      </w:r>
      <w:r>
        <w:rPr>
          <w:rFonts w:ascii="Times New Roman" w:hAnsi="Times New Roman" w:cs="Times New Roman"/>
          <w:sz w:val="24"/>
          <w:szCs w:val="24"/>
        </w:rPr>
        <w:t xml:space="preserve">predictors </w:t>
      </w:r>
      <w:r w:rsidR="00A90D5E">
        <w:rPr>
          <w:rFonts w:ascii="Times New Roman" w:hAnsi="Times New Roman" w:cs="Times New Roman"/>
          <w:sz w:val="24"/>
          <w:szCs w:val="24"/>
        </w:rPr>
        <w:t xml:space="preserve">(Hothorn et al. </w:t>
      </w:r>
      <w:r w:rsidR="008657AB">
        <w:rPr>
          <w:rFonts w:ascii="Times New Roman" w:hAnsi="Times New Roman" w:cs="Times New Roman"/>
          <w:sz w:val="24"/>
          <w:szCs w:val="24"/>
        </w:rPr>
        <w:t>2006b</w:t>
      </w:r>
      <w:r w:rsidRPr="002B62BB">
        <w:rPr>
          <w:rFonts w:ascii="Times New Roman" w:hAnsi="Times New Roman" w:cs="Times New Roman"/>
          <w:sz w:val="24"/>
          <w:szCs w:val="24"/>
        </w:rPr>
        <w:t>)</w:t>
      </w:r>
      <w:r w:rsidR="00B45F61" w:rsidRPr="002B62BB">
        <w:rPr>
          <w:rFonts w:ascii="Times New Roman" w:hAnsi="Times New Roman" w:cs="Times New Roman"/>
          <w:sz w:val="24"/>
          <w:szCs w:val="24"/>
        </w:rPr>
        <w:t xml:space="preserve">. </w:t>
      </w:r>
      <w:r>
        <w:rPr>
          <w:rFonts w:ascii="Times New Roman" w:hAnsi="Times New Roman" w:cs="Times New Roman"/>
          <w:sz w:val="24"/>
          <w:szCs w:val="24"/>
        </w:rPr>
        <w:t>Th</w:t>
      </w:r>
      <w:r w:rsidR="008657AB">
        <w:rPr>
          <w:rFonts w:ascii="Times New Roman" w:hAnsi="Times New Roman" w:cs="Times New Roman"/>
          <w:sz w:val="24"/>
          <w:szCs w:val="24"/>
        </w:rPr>
        <w:t>at</w:t>
      </w:r>
      <w:r>
        <w:rPr>
          <w:rFonts w:ascii="Times New Roman" w:hAnsi="Times New Roman" w:cs="Times New Roman"/>
          <w:sz w:val="24"/>
          <w:szCs w:val="24"/>
        </w:rPr>
        <w:t xml:space="preserve"> is why the </w:t>
      </w:r>
      <w:r w:rsidR="00A90D5E">
        <w:rPr>
          <w:rFonts w:ascii="Times New Roman" w:hAnsi="Times New Roman" w:cs="Times New Roman"/>
          <w:sz w:val="24"/>
          <w:szCs w:val="24"/>
        </w:rPr>
        <w:t>name of the method contains</w:t>
      </w:r>
      <w:r>
        <w:rPr>
          <w:rFonts w:ascii="Times New Roman" w:hAnsi="Times New Roman" w:cs="Times New Roman"/>
          <w:sz w:val="24"/>
          <w:szCs w:val="24"/>
        </w:rPr>
        <w:t xml:space="preserve"> </w:t>
      </w:r>
      <w:r w:rsidRPr="002B62BB">
        <w:rPr>
          <w:rFonts w:ascii="Times New Roman" w:hAnsi="Times New Roman" w:cs="Times New Roman"/>
          <w:sz w:val="24"/>
          <w:szCs w:val="24"/>
        </w:rPr>
        <w:t>“conditional inference</w:t>
      </w:r>
      <w:r w:rsidR="00A90D5E">
        <w:rPr>
          <w:rFonts w:ascii="Times New Roman" w:hAnsi="Times New Roman" w:cs="Times New Roman"/>
          <w:sz w:val="24"/>
          <w:szCs w:val="24"/>
        </w:rPr>
        <w:t>”</w:t>
      </w:r>
      <w:r>
        <w:rPr>
          <w:rFonts w:ascii="Times New Roman" w:hAnsi="Times New Roman" w:cs="Times New Roman"/>
          <w:sz w:val="24"/>
          <w:szCs w:val="24"/>
        </w:rPr>
        <w:t>.</w:t>
      </w:r>
      <w:r w:rsidR="0051155D" w:rsidRPr="002B62BB">
        <w:rPr>
          <w:rFonts w:ascii="Times New Roman" w:hAnsi="Times New Roman" w:cs="Times New Roman"/>
          <w:sz w:val="24"/>
          <w:szCs w:val="24"/>
        </w:rPr>
        <w:t xml:space="preserve"> </w:t>
      </w:r>
      <w:r>
        <w:rPr>
          <w:rFonts w:ascii="Times New Roman" w:hAnsi="Times New Roman" w:cs="Times New Roman"/>
          <w:sz w:val="24"/>
          <w:szCs w:val="24"/>
        </w:rPr>
        <w:t>In order to test th</w:t>
      </w:r>
      <w:r w:rsidR="00A90D5E">
        <w:rPr>
          <w:rFonts w:ascii="Times New Roman" w:hAnsi="Times New Roman" w:cs="Times New Roman"/>
          <w:sz w:val="24"/>
          <w:szCs w:val="24"/>
        </w:rPr>
        <w:t>e</w:t>
      </w:r>
      <w:r>
        <w:rPr>
          <w:rFonts w:ascii="Times New Roman" w:hAnsi="Times New Roman" w:cs="Times New Roman"/>
          <w:sz w:val="24"/>
          <w:szCs w:val="24"/>
        </w:rPr>
        <w:t xml:space="preserve"> hypothesis, one uses permutation (reshuffling) of the labels </w:t>
      </w:r>
      <w:r w:rsidRPr="00063626">
        <w:rPr>
          <w:rFonts w:ascii="Times New Roman" w:hAnsi="Times New Roman" w:cs="Times New Roman"/>
          <w:sz w:val="24"/>
          <w:szCs w:val="24"/>
        </w:rPr>
        <w:t>in the response variable</w:t>
      </w:r>
      <w:r w:rsidR="008657AB">
        <w:rPr>
          <w:rFonts w:ascii="Times New Roman" w:hAnsi="Times New Roman" w:cs="Times New Roman"/>
          <w:sz w:val="24"/>
          <w:szCs w:val="24"/>
        </w:rPr>
        <w:t xml:space="preserve"> Y</w:t>
      </w:r>
      <w:r>
        <w:rPr>
          <w:rFonts w:ascii="Times New Roman" w:hAnsi="Times New Roman" w:cs="Times New Roman"/>
          <w:sz w:val="24"/>
          <w:szCs w:val="24"/>
        </w:rPr>
        <w:t xml:space="preserve">. </w:t>
      </w:r>
      <w:r w:rsidR="00063626" w:rsidRPr="00063626">
        <w:rPr>
          <w:rFonts w:ascii="Times New Roman" w:hAnsi="Times New Roman" w:cs="Times New Roman"/>
          <w:sz w:val="24"/>
          <w:szCs w:val="24"/>
        </w:rPr>
        <w:t xml:space="preserve">By permuting Y, its association with </w:t>
      </w:r>
      <w:r w:rsidR="008657AB">
        <w:rPr>
          <w:rFonts w:ascii="Times New Roman" w:hAnsi="Times New Roman" w:cs="Times New Roman"/>
          <w:sz w:val="24"/>
          <w:szCs w:val="24"/>
        </w:rPr>
        <w:t xml:space="preserve">the predictor </w:t>
      </w:r>
      <w:r w:rsidR="00063626" w:rsidRPr="00063626">
        <w:rPr>
          <w:rFonts w:ascii="Times New Roman" w:hAnsi="Times New Roman" w:cs="Times New Roman"/>
          <w:sz w:val="24"/>
          <w:szCs w:val="24"/>
        </w:rPr>
        <w:t>X is broken.</w:t>
      </w:r>
      <w:r w:rsidR="00063626">
        <w:rPr>
          <w:rFonts w:ascii="Times New Roman" w:hAnsi="Times New Roman" w:cs="Times New Roman"/>
          <w:sz w:val="24"/>
          <w:szCs w:val="24"/>
        </w:rPr>
        <w:t xml:space="preserve"> </w:t>
      </w:r>
      <w:r w:rsidR="008657AB">
        <w:rPr>
          <w:rFonts w:ascii="Times New Roman" w:hAnsi="Times New Roman" w:cs="Times New Roman"/>
          <w:sz w:val="24"/>
          <w:szCs w:val="24"/>
        </w:rPr>
        <w:t>As a result of this permutation, the null distribution is derived directly from the data. In contrast, u</w:t>
      </w:r>
      <w:r w:rsidR="008657AB" w:rsidRPr="002B62BB">
        <w:rPr>
          <w:rFonts w:ascii="Times New Roman" w:hAnsi="Times New Roman" w:cs="Times New Roman"/>
          <w:sz w:val="24"/>
          <w:szCs w:val="24"/>
        </w:rPr>
        <w:t>nconditional tests impose assumptions on the distribution of the data</w:t>
      </w:r>
      <w:r w:rsidR="008657AB">
        <w:rPr>
          <w:rFonts w:ascii="Times New Roman" w:hAnsi="Times New Roman" w:cs="Times New Roman"/>
          <w:sz w:val="24"/>
          <w:szCs w:val="24"/>
        </w:rPr>
        <w:t>, so that</w:t>
      </w:r>
      <w:r w:rsidR="008657AB" w:rsidRPr="002B62BB">
        <w:rPr>
          <w:rFonts w:ascii="Times New Roman" w:hAnsi="Times New Roman" w:cs="Times New Roman"/>
          <w:sz w:val="24"/>
          <w:szCs w:val="24"/>
        </w:rPr>
        <w:t xml:space="preserve"> the null distribution of a test statistic can be derived analytically.</w:t>
      </w:r>
      <w:r w:rsidR="008657AB">
        <w:rPr>
          <w:rFonts w:ascii="Times New Roman" w:hAnsi="Times New Roman" w:cs="Times New Roman"/>
          <w:sz w:val="24"/>
          <w:szCs w:val="24"/>
        </w:rPr>
        <w:t xml:space="preserve"> </w:t>
      </w:r>
    </w:p>
    <w:p w:rsidR="00616B3E" w:rsidRDefault="00E54674"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w:t>
      </w:r>
      <w:r w:rsidR="008657AB">
        <w:rPr>
          <w:rFonts w:ascii="Times New Roman" w:hAnsi="Times New Roman" w:cs="Times New Roman"/>
          <w:sz w:val="24"/>
          <w:szCs w:val="24"/>
        </w:rPr>
        <w:t xml:space="preserve"> process</w:t>
      </w:r>
      <w:r>
        <w:rPr>
          <w:rFonts w:ascii="Times New Roman" w:hAnsi="Times New Roman" w:cs="Times New Roman"/>
          <w:sz w:val="24"/>
          <w:szCs w:val="24"/>
        </w:rPr>
        <w:t xml:space="preserve"> is illustrated </w:t>
      </w:r>
      <w:r w:rsidR="008657AB">
        <w:rPr>
          <w:rFonts w:ascii="Times New Roman" w:hAnsi="Times New Roman" w:cs="Times New Roman"/>
          <w:sz w:val="24"/>
          <w:szCs w:val="24"/>
        </w:rPr>
        <w:t>by</w:t>
      </w:r>
      <w:r>
        <w:rPr>
          <w:rFonts w:ascii="Times New Roman" w:hAnsi="Times New Roman" w:cs="Times New Roman"/>
          <w:sz w:val="24"/>
          <w:szCs w:val="24"/>
        </w:rPr>
        <w:t xml:space="preserve"> Table 2</w:t>
      </w:r>
      <w:r w:rsidR="00616B3E">
        <w:rPr>
          <w:rFonts w:ascii="Times New Roman" w:hAnsi="Times New Roman" w:cs="Times New Roman"/>
          <w:sz w:val="24"/>
          <w:szCs w:val="24"/>
        </w:rPr>
        <w:t>.</w:t>
      </w:r>
      <w:r w:rsidR="00484C5D" w:rsidRPr="00484C5D">
        <w:rPr>
          <w:rFonts w:ascii="Times New Roman" w:hAnsi="Times New Roman" w:cs="Times New Roman"/>
          <w:sz w:val="24"/>
          <w:szCs w:val="24"/>
        </w:rPr>
        <w:t xml:space="preserve"> </w:t>
      </w:r>
      <w:r w:rsidR="00484C5D">
        <w:rPr>
          <w:rFonts w:ascii="Times New Roman" w:hAnsi="Times New Roman" w:cs="Times New Roman"/>
          <w:sz w:val="24"/>
          <w:szCs w:val="24"/>
        </w:rPr>
        <w:t xml:space="preserve">Imagine that we </w:t>
      </w:r>
      <w:r w:rsidR="008657AB">
        <w:rPr>
          <w:rFonts w:ascii="Times New Roman" w:hAnsi="Times New Roman" w:cs="Times New Roman"/>
          <w:sz w:val="24"/>
          <w:szCs w:val="24"/>
        </w:rPr>
        <w:t>study the dative alternation in English. We investigate the dependence between the response</w:t>
      </w:r>
      <w:r w:rsidR="00484C5D">
        <w:rPr>
          <w:rFonts w:ascii="Times New Roman" w:hAnsi="Times New Roman" w:cs="Times New Roman"/>
          <w:sz w:val="24"/>
          <w:szCs w:val="24"/>
        </w:rPr>
        <w:t xml:space="preserve"> </w:t>
      </w:r>
      <w:r w:rsidR="008657AB">
        <w:rPr>
          <w:rFonts w:ascii="Times New Roman" w:hAnsi="Times New Roman" w:cs="Times New Roman"/>
          <w:sz w:val="24"/>
          <w:szCs w:val="24"/>
        </w:rPr>
        <w:t xml:space="preserve">(i.e. </w:t>
      </w:r>
      <w:r w:rsidR="00484C5D">
        <w:rPr>
          <w:rFonts w:ascii="Times New Roman" w:hAnsi="Times New Roman" w:cs="Times New Roman"/>
          <w:sz w:val="24"/>
          <w:szCs w:val="24"/>
        </w:rPr>
        <w:t>the</w:t>
      </w:r>
      <w:r w:rsidR="00A90D5E">
        <w:rPr>
          <w:rFonts w:ascii="Times New Roman" w:hAnsi="Times New Roman" w:cs="Times New Roman"/>
          <w:sz w:val="24"/>
          <w:szCs w:val="24"/>
        </w:rPr>
        <w:t xml:space="preserve"> use of </w:t>
      </w:r>
      <w:r w:rsidR="00484C5D">
        <w:rPr>
          <w:rFonts w:ascii="Times New Roman" w:hAnsi="Times New Roman" w:cs="Times New Roman"/>
          <w:sz w:val="24"/>
          <w:szCs w:val="24"/>
        </w:rPr>
        <w:t xml:space="preserve">the double object dative and the </w:t>
      </w:r>
      <w:r w:rsidR="00484C5D" w:rsidRPr="00A90D5E">
        <w:rPr>
          <w:rFonts w:ascii="Times New Roman" w:hAnsi="Times New Roman" w:cs="Times New Roman"/>
          <w:i/>
          <w:sz w:val="24"/>
          <w:szCs w:val="24"/>
        </w:rPr>
        <w:t>to</w:t>
      </w:r>
      <w:r w:rsidR="00484C5D">
        <w:rPr>
          <w:rFonts w:ascii="Times New Roman" w:hAnsi="Times New Roman" w:cs="Times New Roman"/>
          <w:sz w:val="24"/>
          <w:szCs w:val="24"/>
        </w:rPr>
        <w:t xml:space="preserve">-dative) </w:t>
      </w:r>
      <w:r w:rsidR="008657AB">
        <w:rPr>
          <w:rFonts w:ascii="Times New Roman" w:hAnsi="Times New Roman" w:cs="Times New Roman"/>
          <w:sz w:val="24"/>
          <w:szCs w:val="24"/>
        </w:rPr>
        <w:t xml:space="preserve">and </w:t>
      </w:r>
      <w:r w:rsidR="00484C5D">
        <w:rPr>
          <w:rFonts w:ascii="Times New Roman" w:hAnsi="Times New Roman" w:cs="Times New Roman"/>
          <w:sz w:val="24"/>
          <w:szCs w:val="24"/>
        </w:rPr>
        <w:t xml:space="preserve">a number of predictors, including the information status of the Recipient (given or new). </w:t>
      </w:r>
      <w:r w:rsidR="00007947">
        <w:rPr>
          <w:rFonts w:ascii="Times New Roman" w:hAnsi="Times New Roman" w:cs="Times New Roman"/>
          <w:sz w:val="24"/>
          <w:szCs w:val="24"/>
        </w:rPr>
        <w:t>A permuted version of the response is shown in the third column of the table.</w:t>
      </w:r>
    </w:p>
    <w:p w:rsidR="008657AB" w:rsidRDefault="008657AB" w:rsidP="00DA1E18">
      <w:pPr>
        <w:spacing w:line="240" w:lineRule="auto"/>
        <w:ind w:firstLine="72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123"/>
        <w:gridCol w:w="1849"/>
        <w:gridCol w:w="1935"/>
        <w:gridCol w:w="2199"/>
      </w:tblGrid>
      <w:tr w:rsidR="00484C5D" w:rsidRPr="00761792" w:rsidTr="008045CF">
        <w:trPr>
          <w:jc w:val="center"/>
        </w:trPr>
        <w:tc>
          <w:tcPr>
            <w:tcW w:w="1123" w:type="dxa"/>
          </w:tcPr>
          <w:p w:rsidR="00484C5D" w:rsidRPr="00761792" w:rsidRDefault="008045CF" w:rsidP="00DA1E18">
            <w:pPr>
              <w:jc w:val="center"/>
              <w:rPr>
                <w:b/>
                <w:lang w:val="en-GB"/>
              </w:rPr>
            </w:pPr>
            <w:r w:rsidRPr="00761792">
              <w:rPr>
                <w:b/>
                <w:lang w:val="en-GB"/>
              </w:rPr>
              <w:t xml:space="preserve">Example </w:t>
            </w:r>
            <w:r w:rsidR="00484C5D" w:rsidRPr="00761792">
              <w:rPr>
                <w:b/>
                <w:lang w:val="en-GB"/>
              </w:rPr>
              <w:t>ID</w:t>
            </w:r>
          </w:p>
        </w:tc>
        <w:tc>
          <w:tcPr>
            <w:tcW w:w="1849" w:type="dxa"/>
          </w:tcPr>
          <w:p w:rsidR="00484C5D" w:rsidRPr="00761792" w:rsidRDefault="008045CF" w:rsidP="00DA1E18">
            <w:pPr>
              <w:jc w:val="center"/>
              <w:rPr>
                <w:b/>
                <w:lang w:val="en-GB"/>
              </w:rPr>
            </w:pPr>
            <w:r w:rsidRPr="00761792">
              <w:rPr>
                <w:b/>
                <w:lang w:val="en-GB"/>
              </w:rPr>
              <w:t>Observed r</w:t>
            </w:r>
            <w:r w:rsidR="00484C5D" w:rsidRPr="00761792">
              <w:rPr>
                <w:b/>
                <w:lang w:val="en-GB"/>
              </w:rPr>
              <w:t>esponse</w:t>
            </w:r>
            <w:r w:rsidRPr="00761792">
              <w:rPr>
                <w:b/>
                <w:lang w:val="en-GB"/>
              </w:rPr>
              <w:t xml:space="preserve"> Y (dative variant)</w:t>
            </w:r>
          </w:p>
        </w:tc>
        <w:tc>
          <w:tcPr>
            <w:tcW w:w="1935" w:type="dxa"/>
          </w:tcPr>
          <w:p w:rsidR="00484C5D" w:rsidRPr="00761792" w:rsidRDefault="00484C5D" w:rsidP="00DA1E18">
            <w:pPr>
              <w:jc w:val="center"/>
              <w:rPr>
                <w:b/>
                <w:lang w:val="en-GB"/>
              </w:rPr>
            </w:pPr>
            <w:r w:rsidRPr="00761792">
              <w:rPr>
                <w:b/>
                <w:lang w:val="en-GB"/>
              </w:rPr>
              <w:t>Permuted response</w:t>
            </w:r>
            <w:r w:rsidR="008045CF" w:rsidRPr="00761792">
              <w:rPr>
                <w:b/>
                <w:lang w:val="en-GB"/>
              </w:rPr>
              <w:t xml:space="preserve"> Y</w:t>
            </w:r>
          </w:p>
          <w:p w:rsidR="008045CF" w:rsidRPr="00761792" w:rsidRDefault="008045CF" w:rsidP="00DA1E18">
            <w:pPr>
              <w:jc w:val="center"/>
              <w:rPr>
                <w:b/>
                <w:lang w:val="en-GB"/>
              </w:rPr>
            </w:pPr>
            <w:r w:rsidRPr="00761792">
              <w:rPr>
                <w:b/>
                <w:lang w:val="en-GB"/>
              </w:rPr>
              <w:t>(dative variant)</w:t>
            </w:r>
          </w:p>
        </w:tc>
        <w:tc>
          <w:tcPr>
            <w:tcW w:w="2199" w:type="dxa"/>
          </w:tcPr>
          <w:p w:rsidR="00484C5D" w:rsidRPr="00761792" w:rsidRDefault="00484C5D" w:rsidP="00DA1E18">
            <w:pPr>
              <w:jc w:val="center"/>
              <w:rPr>
                <w:b/>
                <w:lang w:val="en-GB"/>
              </w:rPr>
            </w:pPr>
            <w:r w:rsidRPr="00761792">
              <w:rPr>
                <w:b/>
                <w:lang w:val="en-GB"/>
              </w:rPr>
              <w:t xml:space="preserve">Observed </w:t>
            </w:r>
            <w:r w:rsidR="008045CF" w:rsidRPr="00761792">
              <w:rPr>
                <w:b/>
                <w:lang w:val="en-GB"/>
              </w:rPr>
              <w:t xml:space="preserve">predictor </w:t>
            </w:r>
            <w:r w:rsidRPr="00761792">
              <w:rPr>
                <w:b/>
                <w:lang w:val="en-GB"/>
              </w:rPr>
              <w:t>X</w:t>
            </w:r>
          </w:p>
          <w:p w:rsidR="00484C5D" w:rsidRPr="00761792" w:rsidRDefault="00484C5D" w:rsidP="00DA1E18">
            <w:pPr>
              <w:jc w:val="center"/>
              <w:rPr>
                <w:b/>
                <w:lang w:val="en-GB"/>
              </w:rPr>
            </w:pPr>
            <w:r w:rsidRPr="00761792">
              <w:rPr>
                <w:b/>
                <w:lang w:val="en-GB"/>
              </w:rPr>
              <w:t>(information status of Recipient)</w:t>
            </w:r>
          </w:p>
        </w:tc>
      </w:tr>
      <w:tr w:rsidR="00484C5D" w:rsidRPr="00761792" w:rsidTr="008045CF">
        <w:trPr>
          <w:jc w:val="center"/>
        </w:trPr>
        <w:tc>
          <w:tcPr>
            <w:tcW w:w="1123" w:type="dxa"/>
          </w:tcPr>
          <w:p w:rsidR="00484C5D" w:rsidRPr="00761792" w:rsidRDefault="00484C5D" w:rsidP="00DA1E18">
            <w:pPr>
              <w:jc w:val="center"/>
              <w:rPr>
                <w:lang w:val="en-GB"/>
              </w:rPr>
            </w:pPr>
            <w:r w:rsidRPr="00761792">
              <w:rPr>
                <w:lang w:val="en-GB"/>
              </w:rPr>
              <w:t>1</w:t>
            </w:r>
          </w:p>
        </w:tc>
        <w:tc>
          <w:tcPr>
            <w:tcW w:w="1849" w:type="dxa"/>
          </w:tcPr>
          <w:p w:rsidR="00484C5D" w:rsidRPr="00761792" w:rsidRDefault="00484C5D" w:rsidP="00DA1E18">
            <w:pPr>
              <w:jc w:val="center"/>
              <w:rPr>
                <w:lang w:val="en-GB"/>
              </w:rPr>
            </w:pPr>
            <w:r w:rsidRPr="00761792">
              <w:rPr>
                <w:lang w:val="en-GB"/>
              </w:rPr>
              <w:t>to-dative</w:t>
            </w:r>
          </w:p>
        </w:tc>
        <w:tc>
          <w:tcPr>
            <w:tcW w:w="1935" w:type="dxa"/>
          </w:tcPr>
          <w:p w:rsidR="00484C5D" w:rsidRPr="00761792" w:rsidRDefault="00484C5D" w:rsidP="00DA1E18">
            <w:pPr>
              <w:jc w:val="center"/>
              <w:rPr>
                <w:lang w:val="en-GB"/>
              </w:rPr>
            </w:pPr>
            <w:r w:rsidRPr="00761792">
              <w:rPr>
                <w:lang w:val="en-GB"/>
              </w:rPr>
              <w:t>DO</w:t>
            </w:r>
            <w:r w:rsidR="008045CF" w:rsidRPr="00761792">
              <w:rPr>
                <w:lang w:val="en-GB"/>
              </w:rPr>
              <w:t>-dative</w:t>
            </w:r>
          </w:p>
        </w:tc>
        <w:tc>
          <w:tcPr>
            <w:tcW w:w="2199" w:type="dxa"/>
          </w:tcPr>
          <w:p w:rsidR="00484C5D" w:rsidRPr="00761792" w:rsidRDefault="00484C5D" w:rsidP="00DA1E18">
            <w:pPr>
              <w:jc w:val="center"/>
              <w:rPr>
                <w:lang w:val="en-GB"/>
              </w:rPr>
            </w:pPr>
            <w:r w:rsidRPr="00761792">
              <w:rPr>
                <w:lang w:val="en-GB"/>
              </w:rPr>
              <w:t>new</w:t>
            </w:r>
          </w:p>
        </w:tc>
      </w:tr>
      <w:tr w:rsidR="00484C5D" w:rsidRPr="00761792" w:rsidTr="008045CF">
        <w:trPr>
          <w:jc w:val="center"/>
        </w:trPr>
        <w:tc>
          <w:tcPr>
            <w:tcW w:w="1123" w:type="dxa"/>
          </w:tcPr>
          <w:p w:rsidR="00484C5D" w:rsidRPr="00761792" w:rsidRDefault="00484C5D" w:rsidP="00DA1E18">
            <w:pPr>
              <w:jc w:val="center"/>
              <w:rPr>
                <w:lang w:val="en-GB"/>
              </w:rPr>
            </w:pPr>
            <w:r w:rsidRPr="00761792">
              <w:rPr>
                <w:lang w:val="en-GB"/>
              </w:rPr>
              <w:t>2</w:t>
            </w:r>
          </w:p>
        </w:tc>
        <w:tc>
          <w:tcPr>
            <w:tcW w:w="1849" w:type="dxa"/>
          </w:tcPr>
          <w:p w:rsidR="00484C5D" w:rsidRPr="00761792" w:rsidRDefault="00484C5D" w:rsidP="00DA1E18">
            <w:pPr>
              <w:jc w:val="center"/>
              <w:rPr>
                <w:lang w:val="en-GB"/>
              </w:rPr>
            </w:pPr>
            <w:r w:rsidRPr="00761792">
              <w:rPr>
                <w:lang w:val="en-GB"/>
              </w:rPr>
              <w:t>DO</w:t>
            </w:r>
            <w:r w:rsidR="008045CF" w:rsidRPr="00761792">
              <w:rPr>
                <w:lang w:val="en-GB"/>
              </w:rPr>
              <w:t>-dative</w:t>
            </w:r>
          </w:p>
        </w:tc>
        <w:tc>
          <w:tcPr>
            <w:tcW w:w="1935" w:type="dxa"/>
          </w:tcPr>
          <w:p w:rsidR="00484C5D" w:rsidRPr="00761792" w:rsidRDefault="00484C5D" w:rsidP="00DA1E18">
            <w:pPr>
              <w:jc w:val="center"/>
              <w:rPr>
                <w:lang w:val="en-GB"/>
              </w:rPr>
            </w:pPr>
            <w:r w:rsidRPr="00761792">
              <w:rPr>
                <w:lang w:val="en-GB"/>
              </w:rPr>
              <w:t>DO</w:t>
            </w:r>
            <w:r w:rsidR="008045CF" w:rsidRPr="00761792">
              <w:rPr>
                <w:lang w:val="en-GB"/>
              </w:rPr>
              <w:t>-dative</w:t>
            </w:r>
          </w:p>
        </w:tc>
        <w:tc>
          <w:tcPr>
            <w:tcW w:w="2199" w:type="dxa"/>
          </w:tcPr>
          <w:p w:rsidR="00484C5D" w:rsidRPr="00761792" w:rsidRDefault="00484C5D" w:rsidP="00DA1E18">
            <w:pPr>
              <w:jc w:val="center"/>
              <w:rPr>
                <w:lang w:val="en-GB"/>
              </w:rPr>
            </w:pPr>
            <w:r w:rsidRPr="00761792">
              <w:rPr>
                <w:lang w:val="en-GB"/>
              </w:rPr>
              <w:t>new</w:t>
            </w:r>
          </w:p>
        </w:tc>
      </w:tr>
      <w:tr w:rsidR="00484C5D" w:rsidRPr="00761792" w:rsidTr="008045CF">
        <w:trPr>
          <w:jc w:val="center"/>
        </w:trPr>
        <w:tc>
          <w:tcPr>
            <w:tcW w:w="1123" w:type="dxa"/>
          </w:tcPr>
          <w:p w:rsidR="00484C5D" w:rsidRPr="00761792" w:rsidRDefault="00484C5D" w:rsidP="00DA1E18">
            <w:pPr>
              <w:jc w:val="center"/>
              <w:rPr>
                <w:lang w:val="en-GB"/>
              </w:rPr>
            </w:pPr>
            <w:r w:rsidRPr="00761792">
              <w:rPr>
                <w:lang w:val="en-GB"/>
              </w:rPr>
              <w:t>3</w:t>
            </w:r>
          </w:p>
        </w:tc>
        <w:tc>
          <w:tcPr>
            <w:tcW w:w="1849" w:type="dxa"/>
          </w:tcPr>
          <w:p w:rsidR="00484C5D" w:rsidRPr="00761792" w:rsidRDefault="00484C5D" w:rsidP="00DA1E18">
            <w:pPr>
              <w:jc w:val="center"/>
              <w:rPr>
                <w:lang w:val="en-GB"/>
              </w:rPr>
            </w:pPr>
            <w:r w:rsidRPr="00761792">
              <w:rPr>
                <w:lang w:val="en-GB"/>
              </w:rPr>
              <w:t>to-dative</w:t>
            </w:r>
          </w:p>
        </w:tc>
        <w:tc>
          <w:tcPr>
            <w:tcW w:w="1935" w:type="dxa"/>
          </w:tcPr>
          <w:p w:rsidR="00484C5D" w:rsidRPr="00761792" w:rsidRDefault="00484C5D" w:rsidP="00DA1E18">
            <w:pPr>
              <w:jc w:val="center"/>
              <w:rPr>
                <w:lang w:val="en-GB"/>
              </w:rPr>
            </w:pPr>
            <w:r w:rsidRPr="00761792">
              <w:rPr>
                <w:lang w:val="en-GB"/>
              </w:rPr>
              <w:t>to-dative</w:t>
            </w:r>
          </w:p>
        </w:tc>
        <w:tc>
          <w:tcPr>
            <w:tcW w:w="2199" w:type="dxa"/>
          </w:tcPr>
          <w:p w:rsidR="00484C5D" w:rsidRPr="00761792" w:rsidRDefault="00484C5D" w:rsidP="00DA1E18">
            <w:pPr>
              <w:jc w:val="center"/>
              <w:rPr>
                <w:lang w:val="en-GB"/>
              </w:rPr>
            </w:pPr>
            <w:r w:rsidRPr="00761792">
              <w:rPr>
                <w:lang w:val="en-GB"/>
              </w:rPr>
              <w:t>given</w:t>
            </w:r>
          </w:p>
        </w:tc>
      </w:tr>
      <w:tr w:rsidR="00484C5D" w:rsidRPr="00761792" w:rsidTr="008045CF">
        <w:trPr>
          <w:jc w:val="center"/>
        </w:trPr>
        <w:tc>
          <w:tcPr>
            <w:tcW w:w="1123" w:type="dxa"/>
          </w:tcPr>
          <w:p w:rsidR="00484C5D" w:rsidRPr="00761792" w:rsidRDefault="00484C5D" w:rsidP="00DA1E18">
            <w:pPr>
              <w:jc w:val="center"/>
              <w:rPr>
                <w:lang w:val="en-GB"/>
              </w:rPr>
            </w:pPr>
            <w:r w:rsidRPr="00761792">
              <w:rPr>
                <w:lang w:val="en-GB"/>
              </w:rPr>
              <w:t>101</w:t>
            </w:r>
          </w:p>
        </w:tc>
        <w:tc>
          <w:tcPr>
            <w:tcW w:w="1849" w:type="dxa"/>
          </w:tcPr>
          <w:p w:rsidR="00484C5D" w:rsidRPr="00761792" w:rsidRDefault="00484C5D" w:rsidP="00DA1E18">
            <w:pPr>
              <w:jc w:val="center"/>
              <w:rPr>
                <w:lang w:val="en-GB"/>
              </w:rPr>
            </w:pPr>
            <w:r w:rsidRPr="00761792">
              <w:rPr>
                <w:lang w:val="en-GB"/>
              </w:rPr>
              <w:t>DO</w:t>
            </w:r>
            <w:r w:rsidR="008045CF" w:rsidRPr="00761792">
              <w:rPr>
                <w:lang w:val="en-GB"/>
              </w:rPr>
              <w:t>-dative</w:t>
            </w:r>
          </w:p>
        </w:tc>
        <w:tc>
          <w:tcPr>
            <w:tcW w:w="1935" w:type="dxa"/>
          </w:tcPr>
          <w:p w:rsidR="00484C5D" w:rsidRPr="00761792" w:rsidRDefault="00484C5D" w:rsidP="00DA1E18">
            <w:pPr>
              <w:jc w:val="center"/>
              <w:rPr>
                <w:lang w:val="en-GB"/>
              </w:rPr>
            </w:pPr>
            <w:r w:rsidRPr="00761792">
              <w:rPr>
                <w:lang w:val="en-GB"/>
              </w:rPr>
              <w:t>DO</w:t>
            </w:r>
            <w:r w:rsidR="008045CF" w:rsidRPr="00761792">
              <w:rPr>
                <w:lang w:val="en-GB"/>
              </w:rPr>
              <w:t>-dative</w:t>
            </w:r>
          </w:p>
        </w:tc>
        <w:tc>
          <w:tcPr>
            <w:tcW w:w="2199" w:type="dxa"/>
          </w:tcPr>
          <w:p w:rsidR="00484C5D" w:rsidRPr="00761792" w:rsidRDefault="00484C5D" w:rsidP="00DA1E18">
            <w:pPr>
              <w:jc w:val="center"/>
              <w:rPr>
                <w:lang w:val="en-GB"/>
              </w:rPr>
            </w:pPr>
            <w:r w:rsidRPr="00761792">
              <w:rPr>
                <w:lang w:val="en-GB"/>
              </w:rPr>
              <w:t>new</w:t>
            </w:r>
          </w:p>
        </w:tc>
      </w:tr>
      <w:tr w:rsidR="00484C5D" w:rsidRPr="00761792" w:rsidTr="008045CF">
        <w:trPr>
          <w:jc w:val="center"/>
        </w:trPr>
        <w:tc>
          <w:tcPr>
            <w:tcW w:w="1123" w:type="dxa"/>
          </w:tcPr>
          <w:p w:rsidR="00484C5D" w:rsidRPr="00761792" w:rsidRDefault="00484C5D" w:rsidP="00DA1E18">
            <w:pPr>
              <w:jc w:val="center"/>
              <w:rPr>
                <w:lang w:val="en-GB"/>
              </w:rPr>
            </w:pPr>
            <w:r w:rsidRPr="00761792">
              <w:rPr>
                <w:lang w:val="en-GB"/>
              </w:rPr>
              <w:t>102</w:t>
            </w:r>
          </w:p>
        </w:tc>
        <w:tc>
          <w:tcPr>
            <w:tcW w:w="1849" w:type="dxa"/>
          </w:tcPr>
          <w:p w:rsidR="00484C5D" w:rsidRPr="00761792" w:rsidRDefault="00484C5D" w:rsidP="00DA1E18">
            <w:pPr>
              <w:jc w:val="center"/>
              <w:rPr>
                <w:lang w:val="en-GB"/>
              </w:rPr>
            </w:pPr>
            <w:r w:rsidRPr="00761792">
              <w:rPr>
                <w:lang w:val="en-GB"/>
              </w:rPr>
              <w:t>to-dative</w:t>
            </w:r>
          </w:p>
        </w:tc>
        <w:tc>
          <w:tcPr>
            <w:tcW w:w="1935" w:type="dxa"/>
          </w:tcPr>
          <w:p w:rsidR="00484C5D" w:rsidRPr="00761792" w:rsidRDefault="00484C5D" w:rsidP="00DA1E18">
            <w:pPr>
              <w:jc w:val="center"/>
              <w:rPr>
                <w:lang w:val="en-GB"/>
              </w:rPr>
            </w:pPr>
            <w:r w:rsidRPr="00761792">
              <w:rPr>
                <w:lang w:val="en-GB"/>
              </w:rPr>
              <w:t>to-dative</w:t>
            </w:r>
          </w:p>
        </w:tc>
        <w:tc>
          <w:tcPr>
            <w:tcW w:w="2199" w:type="dxa"/>
          </w:tcPr>
          <w:p w:rsidR="00484C5D" w:rsidRPr="00761792" w:rsidRDefault="00484C5D" w:rsidP="00DA1E18">
            <w:pPr>
              <w:jc w:val="center"/>
              <w:rPr>
                <w:lang w:val="en-GB"/>
              </w:rPr>
            </w:pPr>
            <w:r w:rsidRPr="00761792">
              <w:rPr>
                <w:lang w:val="en-GB"/>
              </w:rPr>
              <w:t>given</w:t>
            </w:r>
          </w:p>
        </w:tc>
      </w:tr>
      <w:tr w:rsidR="00484C5D" w:rsidRPr="00761792" w:rsidTr="008045CF">
        <w:trPr>
          <w:jc w:val="center"/>
        </w:trPr>
        <w:tc>
          <w:tcPr>
            <w:tcW w:w="1123" w:type="dxa"/>
          </w:tcPr>
          <w:p w:rsidR="00484C5D" w:rsidRPr="00761792" w:rsidRDefault="00484C5D" w:rsidP="00DA1E18">
            <w:pPr>
              <w:jc w:val="center"/>
              <w:rPr>
                <w:lang w:val="en-GB"/>
              </w:rPr>
            </w:pPr>
            <w:r w:rsidRPr="00761792">
              <w:rPr>
                <w:lang w:val="en-GB"/>
              </w:rPr>
              <w:t>103</w:t>
            </w:r>
          </w:p>
        </w:tc>
        <w:tc>
          <w:tcPr>
            <w:tcW w:w="1849" w:type="dxa"/>
          </w:tcPr>
          <w:p w:rsidR="00484C5D" w:rsidRPr="00761792" w:rsidRDefault="00484C5D" w:rsidP="00DA1E18">
            <w:pPr>
              <w:jc w:val="center"/>
              <w:rPr>
                <w:lang w:val="en-GB"/>
              </w:rPr>
            </w:pPr>
            <w:r w:rsidRPr="00761792">
              <w:rPr>
                <w:lang w:val="en-GB"/>
              </w:rPr>
              <w:t>DO</w:t>
            </w:r>
            <w:r w:rsidR="008045CF" w:rsidRPr="00761792">
              <w:rPr>
                <w:lang w:val="en-GB"/>
              </w:rPr>
              <w:t>-dative</w:t>
            </w:r>
          </w:p>
        </w:tc>
        <w:tc>
          <w:tcPr>
            <w:tcW w:w="1935" w:type="dxa"/>
          </w:tcPr>
          <w:p w:rsidR="00484C5D" w:rsidRPr="00761792" w:rsidRDefault="00484C5D" w:rsidP="00DA1E18">
            <w:pPr>
              <w:jc w:val="center"/>
              <w:rPr>
                <w:lang w:val="en-GB"/>
              </w:rPr>
            </w:pPr>
            <w:r w:rsidRPr="00761792">
              <w:rPr>
                <w:lang w:val="en-GB"/>
              </w:rPr>
              <w:t>to-dative</w:t>
            </w:r>
          </w:p>
        </w:tc>
        <w:tc>
          <w:tcPr>
            <w:tcW w:w="2199" w:type="dxa"/>
          </w:tcPr>
          <w:p w:rsidR="00484C5D" w:rsidRPr="00761792" w:rsidRDefault="00484C5D" w:rsidP="00DA1E18">
            <w:pPr>
              <w:jc w:val="center"/>
              <w:rPr>
                <w:lang w:val="en-GB"/>
              </w:rPr>
            </w:pPr>
            <w:r w:rsidRPr="00761792">
              <w:rPr>
                <w:lang w:val="en-GB"/>
              </w:rPr>
              <w:t>given</w:t>
            </w:r>
          </w:p>
        </w:tc>
      </w:tr>
      <w:tr w:rsidR="00484C5D" w:rsidRPr="00761792" w:rsidTr="008045CF">
        <w:trPr>
          <w:jc w:val="center"/>
        </w:trPr>
        <w:tc>
          <w:tcPr>
            <w:tcW w:w="1123" w:type="dxa"/>
          </w:tcPr>
          <w:p w:rsidR="00484C5D" w:rsidRPr="00761792" w:rsidRDefault="00484C5D" w:rsidP="00DA1E18">
            <w:pPr>
              <w:jc w:val="center"/>
              <w:rPr>
                <w:lang w:val="en-GB"/>
              </w:rPr>
            </w:pPr>
            <w:r w:rsidRPr="00761792">
              <w:rPr>
                <w:lang w:val="en-GB"/>
              </w:rPr>
              <w:t>…</w:t>
            </w:r>
          </w:p>
        </w:tc>
        <w:tc>
          <w:tcPr>
            <w:tcW w:w="1849" w:type="dxa"/>
          </w:tcPr>
          <w:p w:rsidR="00484C5D" w:rsidRPr="00761792" w:rsidRDefault="00484C5D" w:rsidP="00DA1E18">
            <w:pPr>
              <w:jc w:val="center"/>
              <w:rPr>
                <w:lang w:val="en-GB"/>
              </w:rPr>
            </w:pPr>
            <w:r w:rsidRPr="00761792">
              <w:rPr>
                <w:lang w:val="en-GB"/>
              </w:rPr>
              <w:t>…</w:t>
            </w:r>
          </w:p>
        </w:tc>
        <w:tc>
          <w:tcPr>
            <w:tcW w:w="1935" w:type="dxa"/>
          </w:tcPr>
          <w:p w:rsidR="00484C5D" w:rsidRPr="00761792" w:rsidRDefault="00484C5D" w:rsidP="00DA1E18">
            <w:pPr>
              <w:jc w:val="center"/>
              <w:rPr>
                <w:lang w:val="en-GB"/>
              </w:rPr>
            </w:pPr>
            <w:r w:rsidRPr="00761792">
              <w:rPr>
                <w:lang w:val="en-GB"/>
              </w:rPr>
              <w:t>…</w:t>
            </w:r>
          </w:p>
        </w:tc>
        <w:tc>
          <w:tcPr>
            <w:tcW w:w="2199" w:type="dxa"/>
          </w:tcPr>
          <w:p w:rsidR="00484C5D" w:rsidRPr="00761792" w:rsidRDefault="00484C5D" w:rsidP="00DA1E18">
            <w:pPr>
              <w:jc w:val="center"/>
              <w:rPr>
                <w:lang w:val="en-GB"/>
              </w:rPr>
            </w:pPr>
            <w:r w:rsidRPr="00761792">
              <w:rPr>
                <w:lang w:val="en-GB"/>
              </w:rPr>
              <w:t>…</w:t>
            </w:r>
          </w:p>
        </w:tc>
      </w:tr>
    </w:tbl>
    <w:p w:rsidR="00616B3E" w:rsidRDefault="00616B3E" w:rsidP="00DA1E18">
      <w:pPr>
        <w:spacing w:line="240" w:lineRule="auto"/>
        <w:rPr>
          <w:rFonts w:ascii="Times New Roman" w:hAnsi="Times New Roman" w:cs="Times New Roman"/>
          <w:sz w:val="24"/>
          <w:szCs w:val="24"/>
        </w:rPr>
      </w:pPr>
    </w:p>
    <w:p w:rsidR="00616B3E" w:rsidRPr="009942EB" w:rsidRDefault="00E54674" w:rsidP="009942EB">
      <w:pPr>
        <w:spacing w:line="240" w:lineRule="auto"/>
        <w:ind w:firstLine="720"/>
        <w:jc w:val="center"/>
        <w:rPr>
          <w:rFonts w:ascii="Times New Roman" w:hAnsi="Times New Roman" w:cs="Times New Roman"/>
          <w:sz w:val="20"/>
          <w:szCs w:val="20"/>
        </w:rPr>
      </w:pPr>
      <w:r w:rsidRPr="009942EB">
        <w:rPr>
          <w:rFonts w:ascii="Times New Roman" w:hAnsi="Times New Roman" w:cs="Times New Roman"/>
          <w:b/>
          <w:sz w:val="20"/>
          <w:szCs w:val="20"/>
        </w:rPr>
        <w:lastRenderedPageBreak/>
        <w:t>Table 2</w:t>
      </w:r>
      <w:r w:rsidR="00616B3E" w:rsidRPr="009942EB">
        <w:rPr>
          <w:rFonts w:ascii="Times New Roman" w:hAnsi="Times New Roman" w:cs="Times New Roman"/>
          <w:b/>
          <w:sz w:val="20"/>
          <w:szCs w:val="20"/>
        </w:rPr>
        <w:t>.</w:t>
      </w:r>
      <w:r w:rsidR="00616B3E" w:rsidRPr="009942EB">
        <w:rPr>
          <w:rFonts w:ascii="Times New Roman" w:hAnsi="Times New Roman" w:cs="Times New Roman"/>
          <w:sz w:val="20"/>
          <w:szCs w:val="20"/>
        </w:rPr>
        <w:t xml:space="preserve"> Permutation </w:t>
      </w:r>
      <w:r w:rsidR="005E5B10" w:rsidRPr="009942EB">
        <w:rPr>
          <w:rFonts w:ascii="Times New Roman" w:hAnsi="Times New Roman" w:cs="Times New Roman"/>
          <w:sz w:val="20"/>
          <w:szCs w:val="20"/>
        </w:rPr>
        <w:t>of the response variable</w:t>
      </w:r>
      <w:r w:rsidR="00616B3E" w:rsidRPr="009942EB">
        <w:rPr>
          <w:rFonts w:ascii="Times New Roman" w:hAnsi="Times New Roman" w:cs="Times New Roman"/>
          <w:sz w:val="20"/>
          <w:szCs w:val="20"/>
        </w:rPr>
        <w:t>: an example.</w:t>
      </w:r>
    </w:p>
    <w:p w:rsidR="00616B3E" w:rsidRDefault="00616B3E" w:rsidP="00DA1E18">
      <w:pPr>
        <w:spacing w:line="240" w:lineRule="auto"/>
        <w:ind w:firstLine="720"/>
        <w:rPr>
          <w:rFonts w:ascii="Times New Roman" w:hAnsi="Times New Roman" w:cs="Times New Roman"/>
          <w:sz w:val="24"/>
          <w:szCs w:val="24"/>
        </w:rPr>
      </w:pPr>
    </w:p>
    <w:p w:rsidR="00CD2403" w:rsidRDefault="008657AB" w:rsidP="008657AB">
      <w:pPr>
        <w:spacing w:line="240" w:lineRule="auto"/>
        <w:ind w:firstLine="720"/>
        <w:rPr>
          <w:rFonts w:ascii="Times New Roman" w:hAnsi="Times New Roman" w:cs="Times New Roman"/>
          <w:sz w:val="24"/>
          <w:szCs w:val="24"/>
        </w:rPr>
      </w:pPr>
      <w:r>
        <w:rPr>
          <w:rFonts w:ascii="Times New Roman" w:hAnsi="Times New Roman" w:cs="Times New Roman"/>
          <w:sz w:val="24"/>
          <w:szCs w:val="24"/>
        </w:rPr>
        <w:t>Based on this information, one computes a statistic that takes into account the differ</w:t>
      </w:r>
      <w:r w:rsidR="00007947">
        <w:rPr>
          <w:rFonts w:ascii="Times New Roman" w:hAnsi="Times New Roman" w:cs="Times New Roman"/>
          <w:sz w:val="24"/>
          <w:szCs w:val="24"/>
        </w:rPr>
        <w:t>ence in the association between r</w:t>
      </w:r>
      <w:r>
        <w:rPr>
          <w:rFonts w:ascii="Times New Roman" w:hAnsi="Times New Roman" w:cs="Times New Roman"/>
          <w:sz w:val="24"/>
          <w:szCs w:val="24"/>
        </w:rPr>
        <w:t>esponse Y and</w:t>
      </w:r>
      <w:r w:rsidR="00007947">
        <w:rPr>
          <w:rFonts w:ascii="Times New Roman" w:hAnsi="Times New Roman" w:cs="Times New Roman"/>
          <w:sz w:val="24"/>
          <w:szCs w:val="24"/>
        </w:rPr>
        <w:t xml:space="preserve"> p</w:t>
      </w:r>
      <w:r>
        <w:rPr>
          <w:rFonts w:ascii="Times New Roman" w:hAnsi="Times New Roman" w:cs="Times New Roman"/>
          <w:sz w:val="24"/>
          <w:szCs w:val="24"/>
        </w:rPr>
        <w:t xml:space="preserve">redictor X before and after the permutation. The greater this difference, the stronger the association between Y and X. </w:t>
      </w:r>
      <w:r w:rsidR="0091014B">
        <w:rPr>
          <w:rFonts w:ascii="Times New Roman" w:hAnsi="Times New Roman" w:cs="Times New Roman"/>
          <w:sz w:val="24"/>
          <w:szCs w:val="24"/>
        </w:rPr>
        <w:t>One could then compare the statistics from different covariates and choose the largest</w:t>
      </w:r>
      <w:r w:rsidR="00BE2939">
        <w:rPr>
          <w:rFonts w:ascii="Times New Roman" w:hAnsi="Times New Roman" w:cs="Times New Roman"/>
          <w:sz w:val="24"/>
          <w:szCs w:val="24"/>
        </w:rPr>
        <w:t xml:space="preserve"> one as the best candidate for the next split</w:t>
      </w:r>
      <w:r w:rsidR="0091014B">
        <w:rPr>
          <w:rFonts w:ascii="Times New Roman" w:hAnsi="Times New Roman" w:cs="Times New Roman"/>
          <w:sz w:val="24"/>
          <w:szCs w:val="24"/>
        </w:rPr>
        <w:t xml:space="preserve">. However, this is not a good idea when the predictors are </w:t>
      </w:r>
      <w:r w:rsidR="00EC7F66">
        <w:rPr>
          <w:rFonts w:ascii="Times New Roman" w:hAnsi="Times New Roman" w:cs="Times New Roman"/>
          <w:sz w:val="24"/>
          <w:szCs w:val="24"/>
        </w:rPr>
        <w:t>on</w:t>
      </w:r>
      <w:r w:rsidR="00CD2403">
        <w:rPr>
          <w:rFonts w:ascii="Times New Roman" w:hAnsi="Times New Roman" w:cs="Times New Roman"/>
          <w:sz w:val="24"/>
          <w:szCs w:val="24"/>
        </w:rPr>
        <w:t xml:space="preserve"> different measurement scales. </w:t>
      </w:r>
      <w:r w:rsidR="00007947">
        <w:rPr>
          <w:rFonts w:ascii="Times New Roman" w:hAnsi="Times New Roman" w:cs="Times New Roman"/>
          <w:sz w:val="24"/>
          <w:szCs w:val="24"/>
        </w:rPr>
        <w:t>In order to make the statistics comparable across different variables</w:t>
      </w:r>
      <w:r w:rsidR="0091014B">
        <w:rPr>
          <w:rFonts w:ascii="Times New Roman" w:hAnsi="Times New Roman" w:cs="Times New Roman"/>
          <w:sz w:val="24"/>
          <w:szCs w:val="24"/>
        </w:rPr>
        <w:t xml:space="preserve">, </w:t>
      </w:r>
      <w:r w:rsidR="00D1648B">
        <w:rPr>
          <w:rFonts w:ascii="Times New Roman" w:hAnsi="Times New Roman" w:cs="Times New Roman"/>
          <w:sz w:val="24"/>
          <w:szCs w:val="24"/>
        </w:rPr>
        <w:t>the</w:t>
      </w:r>
      <w:r w:rsidR="00CD2403">
        <w:rPr>
          <w:rFonts w:ascii="Times New Roman" w:hAnsi="Times New Roman" w:cs="Times New Roman"/>
          <w:sz w:val="24"/>
          <w:szCs w:val="24"/>
        </w:rPr>
        <w:t xml:space="preserve"> </w:t>
      </w:r>
      <w:r w:rsidR="00CD2403" w:rsidRPr="00D1648B">
        <w:rPr>
          <w:rFonts w:ascii="Times New Roman" w:hAnsi="Times New Roman" w:cs="Times New Roman"/>
          <w:i/>
          <w:sz w:val="24"/>
          <w:szCs w:val="24"/>
        </w:rPr>
        <w:t>p</w:t>
      </w:r>
      <w:r w:rsidR="00CD2403">
        <w:rPr>
          <w:rFonts w:ascii="Times New Roman" w:hAnsi="Times New Roman" w:cs="Times New Roman"/>
          <w:sz w:val="24"/>
          <w:szCs w:val="24"/>
        </w:rPr>
        <w:t>-values</w:t>
      </w:r>
      <w:r w:rsidR="0091014B">
        <w:rPr>
          <w:rFonts w:ascii="Times New Roman" w:hAnsi="Times New Roman" w:cs="Times New Roman"/>
          <w:sz w:val="24"/>
          <w:szCs w:val="24"/>
        </w:rPr>
        <w:t xml:space="preserve"> are used (the default option)</w:t>
      </w:r>
      <w:r w:rsidR="00CD2403">
        <w:rPr>
          <w:rFonts w:ascii="Times New Roman" w:hAnsi="Times New Roman" w:cs="Times New Roman"/>
          <w:sz w:val="24"/>
          <w:szCs w:val="24"/>
        </w:rPr>
        <w:t xml:space="preserve">. </w:t>
      </w:r>
      <w:r w:rsidR="006E69F9" w:rsidRPr="002B62BB">
        <w:rPr>
          <w:rFonts w:ascii="Times New Roman" w:hAnsi="Times New Roman" w:cs="Times New Roman"/>
          <w:sz w:val="24"/>
          <w:szCs w:val="24"/>
        </w:rPr>
        <w:t xml:space="preserve">For the global </w:t>
      </w:r>
      <w:r w:rsidR="000F360C">
        <w:rPr>
          <w:rFonts w:ascii="Times New Roman" w:hAnsi="Times New Roman" w:cs="Times New Roman"/>
          <w:sz w:val="24"/>
          <w:szCs w:val="24"/>
        </w:rPr>
        <w:t xml:space="preserve">null hypothesis </w:t>
      </w:r>
      <w:r w:rsidR="006E69F9" w:rsidRPr="002B62BB">
        <w:rPr>
          <w:rFonts w:ascii="Times New Roman" w:hAnsi="Times New Roman" w:cs="Times New Roman"/>
          <w:sz w:val="24"/>
          <w:szCs w:val="24"/>
        </w:rPr>
        <w:t xml:space="preserve">test, the </w:t>
      </w:r>
      <w:r w:rsidR="006E69F9" w:rsidRPr="00D1648B">
        <w:rPr>
          <w:rFonts w:ascii="Times New Roman" w:hAnsi="Times New Roman" w:cs="Times New Roman"/>
          <w:i/>
          <w:sz w:val="24"/>
          <w:szCs w:val="24"/>
        </w:rPr>
        <w:t>p</w:t>
      </w:r>
      <w:r w:rsidR="006E69F9" w:rsidRPr="002B62BB">
        <w:rPr>
          <w:rFonts w:ascii="Times New Roman" w:hAnsi="Times New Roman" w:cs="Times New Roman"/>
          <w:sz w:val="24"/>
          <w:szCs w:val="24"/>
        </w:rPr>
        <w:t>-values are adjusted (a simple Bonferroni correction is used</w:t>
      </w:r>
      <w:r w:rsidR="00BE2939">
        <w:rPr>
          <w:rFonts w:ascii="Times New Roman" w:hAnsi="Times New Roman" w:cs="Times New Roman"/>
          <w:sz w:val="24"/>
          <w:szCs w:val="24"/>
        </w:rPr>
        <w:t xml:space="preserve"> by default</w:t>
      </w:r>
      <w:r w:rsidR="006E69F9" w:rsidRPr="002B62BB">
        <w:rPr>
          <w:rFonts w:ascii="Times New Roman" w:hAnsi="Times New Roman" w:cs="Times New Roman"/>
          <w:sz w:val="24"/>
          <w:szCs w:val="24"/>
        </w:rPr>
        <w:t>).</w:t>
      </w:r>
      <w:r w:rsidR="00007947">
        <w:rPr>
          <w:rStyle w:val="FootnoteReference"/>
          <w:rFonts w:ascii="Times New Roman" w:hAnsi="Times New Roman" w:cs="Times New Roman"/>
          <w:sz w:val="24"/>
          <w:szCs w:val="24"/>
        </w:rPr>
        <w:footnoteReference w:id="3"/>
      </w:r>
      <w:r w:rsidR="006E69F9" w:rsidRPr="002B62BB">
        <w:rPr>
          <w:rFonts w:ascii="Times New Roman" w:hAnsi="Times New Roman" w:cs="Times New Roman"/>
          <w:sz w:val="24"/>
          <w:szCs w:val="24"/>
        </w:rPr>
        <w:t xml:space="preserve"> </w:t>
      </w:r>
    </w:p>
    <w:p w:rsidR="0051155D" w:rsidRPr="00EC7F66" w:rsidRDefault="004B6016"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An</w:t>
      </w:r>
      <w:r w:rsidR="005D2099">
        <w:rPr>
          <w:rFonts w:ascii="Times New Roman" w:hAnsi="Times New Roman" w:cs="Times New Roman"/>
          <w:sz w:val="24"/>
          <w:szCs w:val="24"/>
        </w:rPr>
        <w:t>other important difference</w:t>
      </w:r>
      <w:r>
        <w:rPr>
          <w:rFonts w:ascii="Times New Roman" w:hAnsi="Times New Roman" w:cs="Times New Roman"/>
          <w:sz w:val="24"/>
          <w:szCs w:val="24"/>
        </w:rPr>
        <w:t xml:space="preserve"> is that the </w:t>
      </w:r>
      <w:r w:rsidRPr="00320C35">
        <w:rPr>
          <w:rFonts w:ascii="Times New Roman" w:hAnsi="Times New Roman" w:cs="Times New Roman"/>
          <w:i/>
          <w:sz w:val="24"/>
          <w:szCs w:val="24"/>
        </w:rPr>
        <w:t>p</w:t>
      </w:r>
      <w:r>
        <w:rPr>
          <w:rFonts w:ascii="Times New Roman" w:hAnsi="Times New Roman" w:cs="Times New Roman"/>
          <w:sz w:val="24"/>
          <w:szCs w:val="24"/>
        </w:rPr>
        <w:t xml:space="preserve">-values are used as </w:t>
      </w:r>
      <w:r w:rsidR="0051155D" w:rsidRPr="00EC7F66">
        <w:rPr>
          <w:rFonts w:ascii="Times New Roman" w:hAnsi="Times New Roman" w:cs="Times New Roman"/>
          <w:sz w:val="24"/>
          <w:szCs w:val="24"/>
        </w:rPr>
        <w:t>a stopping criterion, so that the tree does</w:t>
      </w:r>
      <w:r w:rsidR="00CB6549">
        <w:rPr>
          <w:rFonts w:ascii="Times New Roman" w:hAnsi="Times New Roman" w:cs="Times New Roman"/>
          <w:sz w:val="24"/>
          <w:szCs w:val="24"/>
        </w:rPr>
        <w:t xml:space="preserve"> no</w:t>
      </w:r>
      <w:r w:rsidR="0051155D" w:rsidRPr="00EC7F66">
        <w:rPr>
          <w:rFonts w:ascii="Times New Roman" w:hAnsi="Times New Roman" w:cs="Times New Roman"/>
          <w:sz w:val="24"/>
          <w:szCs w:val="24"/>
        </w:rPr>
        <w:t>t need to be pruned</w:t>
      </w:r>
      <w:r w:rsidR="005D2099">
        <w:rPr>
          <w:rFonts w:ascii="Times New Roman" w:hAnsi="Times New Roman" w:cs="Times New Roman"/>
          <w:sz w:val="24"/>
          <w:szCs w:val="24"/>
        </w:rPr>
        <w:t>. As a result, overfitting is avoided</w:t>
      </w:r>
      <w:r w:rsidR="0051155D" w:rsidRPr="00EC7F66">
        <w:rPr>
          <w:rFonts w:ascii="Times New Roman" w:hAnsi="Times New Roman" w:cs="Times New Roman"/>
          <w:sz w:val="24"/>
          <w:szCs w:val="24"/>
        </w:rPr>
        <w:t>.</w:t>
      </w:r>
      <w:r w:rsidR="00EC7F66">
        <w:rPr>
          <w:rFonts w:ascii="Times New Roman" w:hAnsi="Times New Roman" w:cs="Times New Roman"/>
          <w:sz w:val="24"/>
          <w:szCs w:val="24"/>
        </w:rPr>
        <w:t xml:space="preserve"> </w:t>
      </w:r>
      <w:r w:rsidR="005C6840" w:rsidRPr="00EC7F66">
        <w:rPr>
          <w:rFonts w:ascii="Times New Roman" w:hAnsi="Times New Roman" w:cs="Times New Roman"/>
          <w:sz w:val="24"/>
          <w:szCs w:val="24"/>
        </w:rPr>
        <w:t>If the global null hypothesis canno</w:t>
      </w:r>
      <w:r w:rsidR="00320C35">
        <w:rPr>
          <w:rFonts w:ascii="Times New Roman" w:hAnsi="Times New Roman" w:cs="Times New Roman"/>
          <w:sz w:val="24"/>
          <w:szCs w:val="24"/>
        </w:rPr>
        <w:t>t be rejected at a certain</w:t>
      </w:r>
      <w:r w:rsidR="005C6840" w:rsidRPr="00EC7F66">
        <w:rPr>
          <w:rFonts w:ascii="Times New Roman" w:hAnsi="Times New Roman" w:cs="Times New Roman"/>
          <w:sz w:val="24"/>
          <w:szCs w:val="24"/>
        </w:rPr>
        <w:t xml:space="preserve"> level of statistical significance </w:t>
      </w:r>
      <w:r w:rsidR="00320C35" w:rsidRPr="00BE2939">
        <w:rPr>
          <w:rFonts w:ascii="Times New Roman" w:hAnsi="Times New Roman" w:cs="Times New Roman"/>
          <w:i/>
          <w:sz w:val="24"/>
          <w:szCs w:val="24"/>
        </w:rPr>
        <w:t>α</w:t>
      </w:r>
      <w:r w:rsidR="00320C35" w:rsidRPr="00EC7F66">
        <w:rPr>
          <w:rFonts w:ascii="Times New Roman" w:hAnsi="Times New Roman" w:cs="Times New Roman"/>
          <w:sz w:val="24"/>
          <w:szCs w:val="24"/>
        </w:rPr>
        <w:t xml:space="preserve"> </w:t>
      </w:r>
      <w:r w:rsidR="005C6840" w:rsidRPr="00EC7F66">
        <w:rPr>
          <w:rFonts w:ascii="Times New Roman" w:hAnsi="Times New Roman" w:cs="Times New Roman"/>
          <w:sz w:val="24"/>
          <w:szCs w:val="24"/>
        </w:rPr>
        <w:t>(by default, 0.05)</w:t>
      </w:r>
      <w:r w:rsidR="00EC7F66">
        <w:rPr>
          <w:rFonts w:ascii="Times New Roman" w:hAnsi="Times New Roman" w:cs="Times New Roman"/>
          <w:sz w:val="24"/>
          <w:szCs w:val="24"/>
        </w:rPr>
        <w:t>, no further splits are made</w:t>
      </w:r>
      <w:r w:rsidR="005C6840" w:rsidRPr="00EC7F66">
        <w:rPr>
          <w:rFonts w:ascii="Times New Roman" w:hAnsi="Times New Roman" w:cs="Times New Roman"/>
          <w:sz w:val="24"/>
          <w:szCs w:val="24"/>
        </w:rPr>
        <w:t xml:space="preserve">. </w:t>
      </w:r>
      <w:r w:rsidR="00BE2939">
        <w:rPr>
          <w:rFonts w:ascii="Times New Roman" w:hAnsi="Times New Roman" w:cs="Times New Roman"/>
          <w:sz w:val="24"/>
          <w:szCs w:val="24"/>
        </w:rPr>
        <w:t xml:space="preserve">This cut-off value can be regulated with the help of the </w:t>
      </w:r>
      <w:r w:rsidR="00BE2939" w:rsidRPr="00BE2939">
        <w:rPr>
          <w:rFonts w:ascii="Courier New" w:hAnsi="Courier New" w:cs="Courier New"/>
          <w:sz w:val="20"/>
          <w:szCs w:val="20"/>
        </w:rPr>
        <w:t>mincriterion</w:t>
      </w:r>
      <w:r w:rsidR="00BE2939">
        <w:rPr>
          <w:rFonts w:ascii="Times New Roman" w:hAnsi="Times New Roman" w:cs="Times New Roman"/>
          <w:sz w:val="24"/>
          <w:szCs w:val="24"/>
        </w:rPr>
        <w:t xml:space="preserve"> parameter in </w:t>
      </w:r>
      <w:r w:rsidR="00BE2939" w:rsidRPr="00BE2939">
        <w:rPr>
          <w:rFonts w:ascii="Courier New" w:hAnsi="Courier New" w:cs="Courier New"/>
          <w:sz w:val="20"/>
          <w:szCs w:val="20"/>
        </w:rPr>
        <w:t>party::ctree_control</w:t>
      </w:r>
      <w:r w:rsidR="00BE2939">
        <w:rPr>
          <w:rFonts w:ascii="Times New Roman" w:hAnsi="Times New Roman" w:cs="Times New Roman"/>
          <w:sz w:val="24"/>
          <w:szCs w:val="24"/>
        </w:rPr>
        <w:t xml:space="preserve">, which equals 1 - </w:t>
      </w:r>
      <w:r w:rsidR="00BE2939" w:rsidRPr="00BE2939">
        <w:rPr>
          <w:rFonts w:ascii="Times New Roman" w:hAnsi="Times New Roman" w:cs="Times New Roman"/>
          <w:i/>
          <w:sz w:val="24"/>
          <w:szCs w:val="24"/>
        </w:rPr>
        <w:t>α</w:t>
      </w:r>
      <w:r w:rsidR="00BE2939">
        <w:rPr>
          <w:rFonts w:ascii="Times New Roman" w:hAnsi="Times New Roman" w:cs="Times New Roman"/>
          <w:sz w:val="24"/>
          <w:szCs w:val="24"/>
        </w:rPr>
        <w:t xml:space="preserve"> and is set to 0.95 by default. </w:t>
      </w:r>
      <w:r w:rsidR="00EC7F66">
        <w:rPr>
          <w:rFonts w:ascii="Times New Roman" w:hAnsi="Times New Roman" w:cs="Times New Roman"/>
          <w:sz w:val="24"/>
          <w:szCs w:val="24"/>
        </w:rPr>
        <w:t>Th</w:t>
      </w:r>
      <w:r w:rsidR="00320C35">
        <w:rPr>
          <w:rFonts w:ascii="Times New Roman" w:hAnsi="Times New Roman" w:cs="Times New Roman"/>
          <w:sz w:val="24"/>
          <w:szCs w:val="24"/>
        </w:rPr>
        <w:t>is parameter</w:t>
      </w:r>
      <w:r w:rsidR="006E69F9" w:rsidRPr="00EC7F66">
        <w:rPr>
          <w:rFonts w:ascii="Times New Roman" w:hAnsi="Times New Roman" w:cs="Times New Roman"/>
          <w:sz w:val="24"/>
          <w:szCs w:val="24"/>
        </w:rPr>
        <w:t xml:space="preserve"> can be used in two ways: as the significance criterion (and therefore it should not be changed</w:t>
      </w:r>
      <w:r w:rsidR="005D2099">
        <w:rPr>
          <w:rFonts w:ascii="Times New Roman" w:hAnsi="Times New Roman" w:cs="Times New Roman"/>
          <w:sz w:val="24"/>
          <w:szCs w:val="24"/>
        </w:rPr>
        <w:t xml:space="preserve"> without a very good reason</w:t>
      </w:r>
      <w:r w:rsidR="006E69F9" w:rsidRPr="00EC7F66">
        <w:rPr>
          <w:rFonts w:ascii="Times New Roman" w:hAnsi="Times New Roman" w:cs="Times New Roman"/>
          <w:sz w:val="24"/>
          <w:szCs w:val="24"/>
        </w:rPr>
        <w:t xml:space="preserve">, since it </w:t>
      </w:r>
      <w:r w:rsidR="00EC7F66">
        <w:rPr>
          <w:rFonts w:ascii="Times New Roman" w:hAnsi="Times New Roman" w:cs="Times New Roman"/>
          <w:sz w:val="24"/>
          <w:szCs w:val="24"/>
        </w:rPr>
        <w:t>strikes</w:t>
      </w:r>
      <w:r w:rsidR="006E69F9" w:rsidRPr="00EC7F66">
        <w:rPr>
          <w:rFonts w:ascii="Times New Roman" w:hAnsi="Times New Roman" w:cs="Times New Roman"/>
          <w:sz w:val="24"/>
          <w:szCs w:val="24"/>
        </w:rPr>
        <w:t xml:space="preserve"> a balance between Type I a</w:t>
      </w:r>
      <w:r w:rsidR="005D2099">
        <w:rPr>
          <w:rFonts w:ascii="Times New Roman" w:hAnsi="Times New Roman" w:cs="Times New Roman"/>
          <w:sz w:val="24"/>
          <w:szCs w:val="24"/>
        </w:rPr>
        <w:t>nd Type II errors), and a hyper</w:t>
      </w:r>
      <w:r w:rsidR="006E69F9" w:rsidRPr="00EC7F66">
        <w:rPr>
          <w:rFonts w:ascii="Times New Roman" w:hAnsi="Times New Roman" w:cs="Times New Roman"/>
          <w:sz w:val="24"/>
          <w:szCs w:val="24"/>
        </w:rPr>
        <w:t>parameter determining the size</w:t>
      </w:r>
      <w:r w:rsidR="005D2099">
        <w:rPr>
          <w:rFonts w:ascii="Times New Roman" w:hAnsi="Times New Roman" w:cs="Times New Roman"/>
          <w:sz w:val="24"/>
          <w:szCs w:val="24"/>
        </w:rPr>
        <w:t xml:space="preserve"> of a tree</w:t>
      </w:r>
      <w:r w:rsidR="006E69F9" w:rsidRPr="00EC7F66">
        <w:rPr>
          <w:rFonts w:ascii="Times New Roman" w:hAnsi="Times New Roman" w:cs="Times New Roman"/>
          <w:sz w:val="24"/>
          <w:szCs w:val="24"/>
        </w:rPr>
        <w:t xml:space="preserve">. One can </w:t>
      </w:r>
      <w:r w:rsidR="00BE2939">
        <w:rPr>
          <w:rFonts w:ascii="Times New Roman" w:hAnsi="Times New Roman" w:cs="Times New Roman"/>
          <w:sz w:val="24"/>
          <w:szCs w:val="24"/>
        </w:rPr>
        <w:t>decrease this parameter</w:t>
      </w:r>
      <w:r w:rsidR="006E69F9" w:rsidRPr="00EC7F66">
        <w:rPr>
          <w:rFonts w:ascii="Times New Roman" w:hAnsi="Times New Roman" w:cs="Times New Roman"/>
          <w:sz w:val="24"/>
          <w:szCs w:val="24"/>
        </w:rPr>
        <w:t xml:space="preserve"> for exploratory purposes or </w:t>
      </w:r>
      <w:r w:rsidR="00AE3DB7">
        <w:rPr>
          <w:rFonts w:ascii="Times New Roman" w:hAnsi="Times New Roman" w:cs="Times New Roman"/>
          <w:sz w:val="24"/>
          <w:szCs w:val="24"/>
        </w:rPr>
        <w:t>increase</w:t>
      </w:r>
      <w:r w:rsidR="00BE2939">
        <w:rPr>
          <w:rFonts w:ascii="Times New Roman" w:hAnsi="Times New Roman" w:cs="Times New Roman"/>
          <w:sz w:val="24"/>
          <w:szCs w:val="24"/>
        </w:rPr>
        <w:t xml:space="preserve"> it when the tree becomes </w:t>
      </w:r>
      <w:r w:rsidR="005D2099">
        <w:rPr>
          <w:rFonts w:ascii="Times New Roman" w:hAnsi="Times New Roman" w:cs="Times New Roman"/>
          <w:sz w:val="24"/>
          <w:szCs w:val="24"/>
        </w:rPr>
        <w:t>too complex</w:t>
      </w:r>
      <w:r w:rsidR="006E69F9" w:rsidRPr="00EC7F66">
        <w:rPr>
          <w:rFonts w:ascii="Times New Roman" w:hAnsi="Times New Roman" w:cs="Times New Roman"/>
          <w:sz w:val="24"/>
          <w:szCs w:val="24"/>
        </w:rPr>
        <w:t xml:space="preserve">. However, </w:t>
      </w:r>
      <w:r w:rsidR="00BE2939">
        <w:rPr>
          <w:rFonts w:ascii="Times New Roman" w:hAnsi="Times New Roman" w:cs="Times New Roman"/>
          <w:sz w:val="24"/>
          <w:szCs w:val="24"/>
        </w:rPr>
        <w:t xml:space="preserve">one should remember that </w:t>
      </w:r>
      <w:r w:rsidR="006E69F9" w:rsidRPr="00EC7F66">
        <w:rPr>
          <w:rFonts w:ascii="Times New Roman" w:hAnsi="Times New Roman" w:cs="Times New Roman"/>
          <w:sz w:val="24"/>
          <w:szCs w:val="24"/>
        </w:rPr>
        <w:t xml:space="preserve">the </w:t>
      </w:r>
      <w:r w:rsidR="001866D9">
        <w:rPr>
          <w:rFonts w:ascii="Times New Roman" w:hAnsi="Times New Roman" w:cs="Times New Roman"/>
          <w:sz w:val="24"/>
          <w:szCs w:val="24"/>
        </w:rPr>
        <w:t xml:space="preserve">null hypothesis </w:t>
      </w:r>
      <w:r w:rsidR="006E69F9" w:rsidRPr="00EC7F66">
        <w:rPr>
          <w:rFonts w:ascii="Times New Roman" w:hAnsi="Times New Roman" w:cs="Times New Roman"/>
          <w:sz w:val="24"/>
          <w:szCs w:val="24"/>
        </w:rPr>
        <w:t xml:space="preserve">significance testing function is </w:t>
      </w:r>
      <w:r w:rsidR="001866D9">
        <w:rPr>
          <w:rFonts w:ascii="Times New Roman" w:hAnsi="Times New Roman" w:cs="Times New Roman"/>
          <w:sz w:val="24"/>
          <w:szCs w:val="24"/>
        </w:rPr>
        <w:t xml:space="preserve">no longer </w:t>
      </w:r>
      <w:r w:rsidR="00D105CF">
        <w:rPr>
          <w:rFonts w:ascii="Times New Roman" w:hAnsi="Times New Roman" w:cs="Times New Roman"/>
          <w:sz w:val="24"/>
          <w:szCs w:val="24"/>
        </w:rPr>
        <w:t>fulfilled</w:t>
      </w:r>
      <w:r w:rsidR="00AE3DB7">
        <w:rPr>
          <w:rFonts w:ascii="Times New Roman" w:hAnsi="Times New Roman" w:cs="Times New Roman"/>
          <w:sz w:val="24"/>
          <w:szCs w:val="24"/>
        </w:rPr>
        <w:t xml:space="preserve"> in that case</w:t>
      </w:r>
      <w:r w:rsidR="006E69F9" w:rsidRPr="00EC7F66">
        <w:rPr>
          <w:rFonts w:ascii="Times New Roman" w:hAnsi="Times New Roman" w:cs="Times New Roman"/>
          <w:sz w:val="24"/>
          <w:szCs w:val="24"/>
        </w:rPr>
        <w:t>.</w:t>
      </w:r>
    </w:p>
    <w:p w:rsidR="00003089" w:rsidRDefault="00320C35"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step is splitting the selected covariate</w:t>
      </w:r>
      <w:r w:rsidRPr="00EC7F66">
        <w:rPr>
          <w:rFonts w:ascii="Times New Roman" w:hAnsi="Times New Roman" w:cs="Times New Roman"/>
          <w:sz w:val="24"/>
          <w:szCs w:val="24"/>
        </w:rPr>
        <w:t xml:space="preserve"> into two disjoint sets.</w:t>
      </w:r>
      <w:r>
        <w:rPr>
          <w:rFonts w:ascii="Times New Roman" w:hAnsi="Times New Roman" w:cs="Times New Roman"/>
          <w:sz w:val="24"/>
          <w:szCs w:val="24"/>
        </w:rPr>
        <w:t xml:space="preserve"> </w:t>
      </w:r>
      <w:r w:rsidRPr="00EC7F66">
        <w:rPr>
          <w:rFonts w:ascii="Times New Roman" w:hAnsi="Times New Roman" w:cs="Times New Roman"/>
          <w:sz w:val="24"/>
          <w:szCs w:val="24"/>
        </w:rPr>
        <w:t xml:space="preserve">For variables with many possible splits, the spit is made such that the difference between the two </w:t>
      </w:r>
      <w:r>
        <w:rPr>
          <w:rFonts w:ascii="Times New Roman" w:hAnsi="Times New Roman" w:cs="Times New Roman"/>
          <w:sz w:val="24"/>
          <w:szCs w:val="24"/>
        </w:rPr>
        <w:t xml:space="preserve">resulting </w:t>
      </w:r>
      <w:r w:rsidRPr="00EC7F66">
        <w:rPr>
          <w:rFonts w:ascii="Times New Roman" w:hAnsi="Times New Roman" w:cs="Times New Roman"/>
          <w:sz w:val="24"/>
          <w:szCs w:val="24"/>
        </w:rPr>
        <w:t>samples is maximized.</w:t>
      </w:r>
      <w:r w:rsidRPr="00320C35">
        <w:rPr>
          <w:rFonts w:ascii="Times New Roman" w:hAnsi="Times New Roman" w:cs="Times New Roman"/>
          <w:sz w:val="24"/>
          <w:szCs w:val="24"/>
        </w:rPr>
        <w:t xml:space="preserve"> </w:t>
      </w:r>
      <w:r w:rsidR="00EC7F66">
        <w:rPr>
          <w:rFonts w:ascii="Times New Roman" w:hAnsi="Times New Roman" w:cs="Times New Roman"/>
          <w:sz w:val="24"/>
          <w:szCs w:val="24"/>
        </w:rPr>
        <w:t>Importantly, the</w:t>
      </w:r>
      <w:r w:rsidR="004B6016">
        <w:rPr>
          <w:rFonts w:ascii="Times New Roman" w:hAnsi="Times New Roman" w:cs="Times New Roman"/>
          <w:sz w:val="24"/>
          <w:szCs w:val="24"/>
        </w:rPr>
        <w:t xml:space="preserve"> algorithm</w:t>
      </w:r>
      <w:r>
        <w:rPr>
          <w:rFonts w:ascii="Times New Roman" w:hAnsi="Times New Roman" w:cs="Times New Roman"/>
          <w:sz w:val="24"/>
          <w:szCs w:val="24"/>
        </w:rPr>
        <w:t xml:space="preserve">, unlike most other approaches, </w:t>
      </w:r>
      <w:r w:rsidR="0051155D" w:rsidRPr="00EC7F66">
        <w:rPr>
          <w:rFonts w:ascii="Times New Roman" w:hAnsi="Times New Roman" w:cs="Times New Roman"/>
          <w:sz w:val="24"/>
          <w:szCs w:val="24"/>
        </w:rPr>
        <w:t>separate</w:t>
      </w:r>
      <w:r>
        <w:rPr>
          <w:rFonts w:ascii="Times New Roman" w:hAnsi="Times New Roman" w:cs="Times New Roman"/>
          <w:sz w:val="24"/>
          <w:szCs w:val="24"/>
        </w:rPr>
        <w:t>s</w:t>
      </w:r>
      <w:r w:rsidR="0051155D" w:rsidRPr="00EC7F66">
        <w:rPr>
          <w:rFonts w:ascii="Times New Roman" w:hAnsi="Times New Roman" w:cs="Times New Roman"/>
          <w:sz w:val="24"/>
          <w:szCs w:val="24"/>
        </w:rPr>
        <w:t xml:space="preserve"> the steps of variable selection and making a split, whereas most other </w:t>
      </w:r>
      <w:r w:rsidR="00007947">
        <w:rPr>
          <w:rFonts w:ascii="Times New Roman" w:hAnsi="Times New Roman" w:cs="Times New Roman"/>
          <w:sz w:val="24"/>
          <w:szCs w:val="24"/>
        </w:rPr>
        <w:t>methods merge this in one step.</w:t>
      </w:r>
      <w:r w:rsidR="0051155D" w:rsidRPr="00EC7F66">
        <w:rPr>
          <w:rFonts w:ascii="Times New Roman" w:hAnsi="Times New Roman" w:cs="Times New Roman"/>
          <w:sz w:val="24"/>
          <w:szCs w:val="24"/>
        </w:rPr>
        <w:t xml:space="preserve"> As a result, the variables with multiple splits</w:t>
      </w:r>
      <w:r>
        <w:rPr>
          <w:rFonts w:ascii="Times New Roman" w:hAnsi="Times New Roman" w:cs="Times New Roman"/>
          <w:sz w:val="24"/>
          <w:szCs w:val="24"/>
        </w:rPr>
        <w:t xml:space="preserve"> (e.g. categorical variables with many different values)</w:t>
      </w:r>
      <w:r w:rsidR="0051155D" w:rsidRPr="00EC7F66">
        <w:rPr>
          <w:rFonts w:ascii="Times New Roman" w:hAnsi="Times New Roman" w:cs="Times New Roman"/>
          <w:sz w:val="24"/>
          <w:szCs w:val="24"/>
        </w:rPr>
        <w:t xml:space="preserve"> do not have advantages</w:t>
      </w:r>
      <w:r w:rsidR="00D105CF">
        <w:rPr>
          <w:rFonts w:ascii="Times New Roman" w:hAnsi="Times New Roman" w:cs="Times New Roman"/>
          <w:sz w:val="24"/>
          <w:szCs w:val="24"/>
        </w:rPr>
        <w:t xml:space="preserve"> in comparison with the variables with few splits</w:t>
      </w:r>
      <w:r w:rsidR="00AE3DB7">
        <w:rPr>
          <w:rFonts w:ascii="Times New Roman" w:hAnsi="Times New Roman" w:cs="Times New Roman"/>
          <w:sz w:val="24"/>
          <w:szCs w:val="24"/>
        </w:rPr>
        <w:t>. The same holds for predictors</w:t>
      </w:r>
      <w:r w:rsidR="0051155D" w:rsidRPr="00EC7F66">
        <w:rPr>
          <w:rFonts w:ascii="Times New Roman" w:hAnsi="Times New Roman" w:cs="Times New Roman"/>
          <w:sz w:val="24"/>
          <w:szCs w:val="24"/>
        </w:rPr>
        <w:t xml:space="preserve"> with missing values.</w:t>
      </w:r>
      <w:r w:rsidR="006E69F9" w:rsidRPr="00EC7F66">
        <w:rPr>
          <w:rFonts w:ascii="Times New Roman" w:hAnsi="Times New Roman" w:cs="Times New Roman"/>
          <w:sz w:val="24"/>
          <w:szCs w:val="24"/>
        </w:rPr>
        <w:t xml:space="preserve"> </w:t>
      </w:r>
    </w:p>
    <w:p w:rsidR="00AD4EFA" w:rsidRDefault="0051155D" w:rsidP="000709C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for </w:t>
      </w:r>
      <w:r w:rsidR="00AD4EFA">
        <w:rPr>
          <w:rFonts w:ascii="Times New Roman" w:hAnsi="Times New Roman" w:cs="Times New Roman"/>
          <w:sz w:val="24"/>
          <w:szCs w:val="24"/>
        </w:rPr>
        <w:t>CRF, they are based on an ensemble of</w:t>
      </w:r>
      <w:r>
        <w:rPr>
          <w:rFonts w:ascii="Times New Roman" w:hAnsi="Times New Roman" w:cs="Times New Roman"/>
          <w:sz w:val="24"/>
          <w:szCs w:val="24"/>
        </w:rPr>
        <w:t xml:space="preserve"> </w:t>
      </w:r>
      <w:r w:rsidR="00AD4EFA">
        <w:rPr>
          <w:rFonts w:ascii="Times New Roman" w:hAnsi="Times New Roman" w:cs="Times New Roman"/>
          <w:sz w:val="24"/>
          <w:szCs w:val="24"/>
        </w:rPr>
        <w:t>multiple CIT</w:t>
      </w:r>
      <w:r>
        <w:rPr>
          <w:rFonts w:ascii="Times New Roman" w:hAnsi="Times New Roman" w:cs="Times New Roman"/>
          <w:sz w:val="24"/>
          <w:szCs w:val="24"/>
        </w:rPr>
        <w:t>. The algorithm uses resampling with or without replacement to create a random sample</w:t>
      </w:r>
      <w:r w:rsidR="00616B3E">
        <w:rPr>
          <w:rFonts w:ascii="Times New Roman" w:hAnsi="Times New Roman" w:cs="Times New Roman"/>
          <w:sz w:val="24"/>
          <w:szCs w:val="24"/>
        </w:rPr>
        <w:t xml:space="preserve"> (different options are available to the user)</w:t>
      </w:r>
      <w:r>
        <w:rPr>
          <w:rFonts w:ascii="Times New Roman" w:hAnsi="Times New Roman" w:cs="Times New Roman"/>
          <w:sz w:val="24"/>
          <w:szCs w:val="24"/>
        </w:rPr>
        <w:t xml:space="preserve">. </w:t>
      </w:r>
      <w:r w:rsidR="00AD4EFA">
        <w:rPr>
          <w:rFonts w:ascii="Times New Roman" w:hAnsi="Times New Roman" w:cs="Times New Roman"/>
          <w:sz w:val="24"/>
          <w:szCs w:val="24"/>
        </w:rPr>
        <w:t>I</w:t>
      </w:r>
      <w:r w:rsidR="000709C8">
        <w:rPr>
          <w:rFonts w:ascii="Times New Roman" w:hAnsi="Times New Roman" w:cs="Times New Roman"/>
          <w:sz w:val="24"/>
          <w:szCs w:val="24"/>
        </w:rPr>
        <w:t>mportantly,</w:t>
      </w:r>
      <w:r w:rsidR="00AD4EFA">
        <w:rPr>
          <w:rFonts w:ascii="Times New Roman" w:hAnsi="Times New Roman" w:cs="Times New Roman"/>
          <w:sz w:val="24"/>
          <w:szCs w:val="24"/>
        </w:rPr>
        <w:t xml:space="preserve"> only </w:t>
      </w:r>
      <w:r>
        <w:rPr>
          <w:rFonts w:ascii="Times New Roman" w:hAnsi="Times New Roman" w:cs="Times New Roman"/>
          <w:sz w:val="24"/>
          <w:szCs w:val="24"/>
        </w:rPr>
        <w:t xml:space="preserve">a sample of candidate predictors is </w:t>
      </w:r>
      <w:r w:rsidR="00AD4EFA">
        <w:rPr>
          <w:rFonts w:ascii="Times New Roman" w:hAnsi="Times New Roman" w:cs="Times New Roman"/>
          <w:sz w:val="24"/>
          <w:szCs w:val="24"/>
        </w:rPr>
        <w:t>randomly drawn for each individual CIT</w:t>
      </w:r>
      <w:r>
        <w:rPr>
          <w:rFonts w:ascii="Times New Roman" w:hAnsi="Times New Roman" w:cs="Times New Roman"/>
          <w:sz w:val="24"/>
          <w:szCs w:val="24"/>
        </w:rPr>
        <w:t xml:space="preserve">. One often sees a recommendation to use the square root of the total number </w:t>
      </w:r>
      <w:r w:rsidR="000709C8">
        <w:rPr>
          <w:rFonts w:ascii="Times New Roman" w:hAnsi="Times New Roman" w:cs="Times New Roman"/>
          <w:sz w:val="24"/>
          <w:szCs w:val="24"/>
        </w:rPr>
        <w:t xml:space="preserve">of predictors (see </w:t>
      </w:r>
      <w:r w:rsidR="00AD4EFA">
        <w:rPr>
          <w:rFonts w:ascii="Times New Roman" w:hAnsi="Times New Roman" w:cs="Times New Roman"/>
          <w:sz w:val="24"/>
          <w:szCs w:val="24"/>
        </w:rPr>
        <w:t xml:space="preserve">Section 3 </w:t>
      </w:r>
      <w:r w:rsidR="000709C8">
        <w:rPr>
          <w:rFonts w:ascii="Times New Roman" w:hAnsi="Times New Roman" w:cs="Times New Roman"/>
          <w:sz w:val="24"/>
          <w:szCs w:val="24"/>
        </w:rPr>
        <w:t>on</w:t>
      </w:r>
      <w:r w:rsidR="00AD4EFA">
        <w:rPr>
          <w:rFonts w:ascii="Times New Roman" w:hAnsi="Times New Roman" w:cs="Times New Roman"/>
          <w:sz w:val="24"/>
          <w:szCs w:val="24"/>
        </w:rPr>
        <w:t xml:space="preserve"> the default settings and how to modify them</w:t>
      </w:r>
      <w:r w:rsidR="000709C8">
        <w:rPr>
          <w:rFonts w:ascii="Times New Roman" w:hAnsi="Times New Roman" w:cs="Times New Roman"/>
          <w:sz w:val="24"/>
          <w:szCs w:val="24"/>
        </w:rPr>
        <w:t>)</w:t>
      </w:r>
      <w:r w:rsidR="00AD4EFA">
        <w:rPr>
          <w:rFonts w:ascii="Times New Roman" w:hAnsi="Times New Roman" w:cs="Times New Roman"/>
          <w:sz w:val="24"/>
          <w:szCs w:val="24"/>
        </w:rPr>
        <w:t>.</w:t>
      </w:r>
      <w:r w:rsidR="000709C8">
        <w:rPr>
          <w:rFonts w:ascii="Times New Roman" w:hAnsi="Times New Roman" w:cs="Times New Roman"/>
          <w:sz w:val="24"/>
          <w:szCs w:val="24"/>
        </w:rPr>
        <w:t xml:space="preserve"> Due to this random sampling, r</w:t>
      </w:r>
      <w:r w:rsidR="000709C8" w:rsidRPr="009117BD">
        <w:rPr>
          <w:rFonts w:ascii="Times New Roman" w:hAnsi="Times New Roman" w:cs="Times New Roman"/>
          <w:sz w:val="24"/>
          <w:szCs w:val="24"/>
        </w:rPr>
        <w:t xml:space="preserve">andom forests usually provide </w:t>
      </w:r>
      <w:r w:rsidR="000709C8">
        <w:rPr>
          <w:rFonts w:ascii="Times New Roman" w:hAnsi="Times New Roman" w:cs="Times New Roman"/>
          <w:sz w:val="24"/>
          <w:szCs w:val="24"/>
        </w:rPr>
        <w:t xml:space="preserve">a </w:t>
      </w:r>
      <w:r w:rsidR="000709C8" w:rsidRPr="009117BD">
        <w:rPr>
          <w:rFonts w:ascii="Times New Roman" w:hAnsi="Times New Roman" w:cs="Times New Roman"/>
          <w:sz w:val="24"/>
          <w:szCs w:val="24"/>
        </w:rPr>
        <w:t>more accurate classification than individual trees.</w:t>
      </w:r>
      <w:r w:rsidR="000709C8">
        <w:rPr>
          <w:rFonts w:ascii="Times New Roman" w:hAnsi="Times New Roman" w:cs="Times New Roman"/>
          <w:sz w:val="24"/>
          <w:szCs w:val="24"/>
        </w:rPr>
        <w:t xml:space="preserve"> </w:t>
      </w:r>
      <w:r w:rsidR="00915190">
        <w:rPr>
          <w:rFonts w:ascii="Times New Roman" w:hAnsi="Times New Roman" w:cs="Times New Roman"/>
          <w:sz w:val="24"/>
          <w:szCs w:val="24"/>
        </w:rPr>
        <w:t>Since</w:t>
      </w:r>
      <w:r w:rsidR="000709C8">
        <w:rPr>
          <w:rFonts w:ascii="Times New Roman" w:hAnsi="Times New Roman" w:cs="Times New Roman"/>
          <w:sz w:val="24"/>
          <w:szCs w:val="24"/>
        </w:rPr>
        <w:t xml:space="preserve"> only a restricted number of predictors is selected for every individual tree, </w:t>
      </w:r>
      <w:r w:rsidR="000709C8" w:rsidRPr="00710F0C">
        <w:rPr>
          <w:rFonts w:ascii="Times New Roman" w:hAnsi="Times New Roman" w:cs="Times New Roman"/>
          <w:sz w:val="24"/>
          <w:szCs w:val="24"/>
        </w:rPr>
        <w:t>each variable has the chance to appear in different contexts with different covariates. This may better reflect its potentially complex effect on the response</w:t>
      </w:r>
      <w:r w:rsidR="000709C8">
        <w:rPr>
          <w:rFonts w:ascii="Times New Roman" w:hAnsi="Times New Roman" w:cs="Times New Roman"/>
          <w:sz w:val="24"/>
          <w:szCs w:val="24"/>
        </w:rPr>
        <w:t xml:space="preserve"> variable</w:t>
      </w:r>
      <w:r w:rsidR="000709C8" w:rsidRPr="00710F0C">
        <w:rPr>
          <w:rFonts w:ascii="Times New Roman" w:hAnsi="Times New Roman" w:cs="Times New Roman"/>
          <w:sz w:val="24"/>
          <w:szCs w:val="24"/>
        </w:rPr>
        <w:t xml:space="preserve">. (Strobl et al. 2009). </w:t>
      </w:r>
      <w:r w:rsidR="000709C8">
        <w:rPr>
          <w:rFonts w:ascii="Times New Roman" w:hAnsi="Times New Roman" w:cs="Times New Roman"/>
          <w:sz w:val="24"/>
          <w:szCs w:val="24"/>
        </w:rPr>
        <w:t xml:space="preserve">If some variable only matters in a very specific type of contexts, it gets a chance to tell </w:t>
      </w:r>
      <w:r w:rsidR="000709C8">
        <w:rPr>
          <w:rFonts w:ascii="Times New Roman" w:hAnsi="Times New Roman" w:cs="Times New Roman"/>
          <w:sz w:val="24"/>
          <w:szCs w:val="24"/>
        </w:rPr>
        <w:lastRenderedPageBreak/>
        <w:t>its story when the stronger variables are out of the competition.</w:t>
      </w:r>
      <w:r w:rsidR="00915190">
        <w:rPr>
          <w:rFonts w:ascii="Times New Roman" w:hAnsi="Times New Roman" w:cs="Times New Roman"/>
          <w:sz w:val="24"/>
          <w:szCs w:val="24"/>
        </w:rPr>
        <w:t xml:space="preserve"> </w:t>
      </w:r>
      <w:r w:rsidR="00983530">
        <w:rPr>
          <w:rFonts w:ascii="Times New Roman" w:hAnsi="Times New Roman" w:cs="Times New Roman"/>
          <w:sz w:val="24"/>
          <w:szCs w:val="24"/>
        </w:rPr>
        <w:t>Of course, it is also possible to</w:t>
      </w:r>
      <w:r w:rsidR="00915190">
        <w:rPr>
          <w:rFonts w:ascii="Times New Roman" w:hAnsi="Times New Roman" w:cs="Times New Roman"/>
          <w:sz w:val="24"/>
          <w:szCs w:val="24"/>
        </w:rPr>
        <w:t xml:space="preserve"> test all predictors in each tree. This method is called bagging.</w:t>
      </w:r>
    </w:p>
    <w:p w:rsidR="00631796" w:rsidRDefault="004340F4"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Probably, the most interesting part of information provided by random forests for a linguist is</w:t>
      </w:r>
      <w:r w:rsidR="00003089">
        <w:rPr>
          <w:rFonts w:ascii="Times New Roman" w:hAnsi="Times New Roman" w:cs="Times New Roman"/>
          <w:sz w:val="24"/>
          <w:szCs w:val="24"/>
        </w:rPr>
        <w:t xml:space="preserve"> </w:t>
      </w:r>
      <w:r w:rsidR="0051155D">
        <w:rPr>
          <w:rFonts w:ascii="Times New Roman" w:hAnsi="Times New Roman" w:cs="Times New Roman"/>
          <w:sz w:val="24"/>
          <w:szCs w:val="24"/>
        </w:rPr>
        <w:t>the conditio</w:t>
      </w:r>
      <w:r>
        <w:rPr>
          <w:rFonts w:ascii="Times New Roman" w:hAnsi="Times New Roman" w:cs="Times New Roman"/>
          <w:sz w:val="24"/>
          <w:szCs w:val="24"/>
        </w:rPr>
        <w:t xml:space="preserve">nal variable importance measure. To compute this measure, the algorithm </w:t>
      </w:r>
      <w:r w:rsidR="0051155D">
        <w:rPr>
          <w:rFonts w:ascii="Times New Roman" w:hAnsi="Times New Roman" w:cs="Times New Roman"/>
          <w:sz w:val="24"/>
          <w:szCs w:val="24"/>
        </w:rPr>
        <w:t xml:space="preserve">averages the results from many trees and measures </w:t>
      </w:r>
      <w:r w:rsidR="00D105CF">
        <w:rPr>
          <w:rFonts w:ascii="Times New Roman" w:hAnsi="Times New Roman" w:cs="Times New Roman"/>
          <w:sz w:val="24"/>
          <w:szCs w:val="24"/>
        </w:rPr>
        <w:t xml:space="preserve">the decrease in prediction power </w:t>
      </w:r>
      <w:r w:rsidR="0051155D">
        <w:rPr>
          <w:rFonts w:ascii="Times New Roman" w:hAnsi="Times New Roman" w:cs="Times New Roman"/>
          <w:sz w:val="24"/>
          <w:szCs w:val="24"/>
        </w:rPr>
        <w:t xml:space="preserve">if one </w:t>
      </w:r>
      <w:r w:rsidR="00631796">
        <w:rPr>
          <w:rFonts w:ascii="Times New Roman" w:hAnsi="Times New Roman" w:cs="Times New Roman"/>
          <w:sz w:val="24"/>
          <w:szCs w:val="24"/>
        </w:rPr>
        <w:t xml:space="preserve">randomly </w:t>
      </w:r>
      <w:r w:rsidR="007C48FD" w:rsidRPr="00631796">
        <w:rPr>
          <w:rFonts w:ascii="Times New Roman" w:hAnsi="Times New Roman" w:cs="Times New Roman"/>
          <w:sz w:val="24"/>
          <w:szCs w:val="24"/>
        </w:rPr>
        <w:t>permutes</w:t>
      </w:r>
      <w:r>
        <w:rPr>
          <w:rFonts w:ascii="Times New Roman" w:hAnsi="Times New Roman" w:cs="Times New Roman"/>
          <w:sz w:val="24"/>
          <w:szCs w:val="24"/>
        </w:rPr>
        <w:t xml:space="preserve"> each</w:t>
      </w:r>
      <w:r w:rsidR="0051155D">
        <w:rPr>
          <w:rFonts w:ascii="Times New Roman" w:hAnsi="Times New Roman" w:cs="Times New Roman"/>
          <w:sz w:val="24"/>
          <w:szCs w:val="24"/>
        </w:rPr>
        <w:t xml:space="preserve"> of the predictors. </w:t>
      </w:r>
      <w:r w:rsidR="00631796">
        <w:rPr>
          <w:rFonts w:ascii="Times New Roman" w:hAnsi="Times New Roman" w:cs="Times New Roman"/>
          <w:sz w:val="24"/>
          <w:szCs w:val="24"/>
        </w:rPr>
        <w:t xml:space="preserve">If </w:t>
      </w:r>
      <w:r>
        <w:rPr>
          <w:rFonts w:ascii="Times New Roman" w:hAnsi="Times New Roman" w:cs="Times New Roman"/>
          <w:sz w:val="24"/>
          <w:szCs w:val="24"/>
        </w:rPr>
        <w:t>a</w:t>
      </w:r>
      <w:r w:rsidR="00631796">
        <w:rPr>
          <w:rFonts w:ascii="Times New Roman" w:hAnsi="Times New Roman" w:cs="Times New Roman"/>
          <w:sz w:val="24"/>
          <w:szCs w:val="24"/>
        </w:rPr>
        <w:t xml:space="preserve"> predictor is associated with the response strongly, there will </w:t>
      </w:r>
      <w:r>
        <w:rPr>
          <w:rFonts w:ascii="Times New Roman" w:hAnsi="Times New Roman" w:cs="Times New Roman"/>
          <w:sz w:val="24"/>
          <w:szCs w:val="24"/>
        </w:rPr>
        <w:t>be a substantial decrease in</w:t>
      </w:r>
      <w:r w:rsidR="00631796">
        <w:rPr>
          <w:rFonts w:ascii="Times New Roman" w:hAnsi="Times New Roman" w:cs="Times New Roman"/>
          <w:sz w:val="24"/>
          <w:szCs w:val="24"/>
        </w:rPr>
        <w:t xml:space="preserve"> prediction accuracy.</w:t>
      </w:r>
      <w:r w:rsidR="0051155D">
        <w:rPr>
          <w:rFonts w:ascii="Times New Roman" w:hAnsi="Times New Roman" w:cs="Times New Roman"/>
          <w:sz w:val="24"/>
          <w:szCs w:val="24"/>
        </w:rPr>
        <w:t xml:space="preserve"> </w:t>
      </w:r>
      <w:r w:rsidR="00631796">
        <w:rPr>
          <w:rFonts w:ascii="Times New Roman" w:hAnsi="Times New Roman" w:cs="Times New Roman"/>
          <w:sz w:val="24"/>
          <w:szCs w:val="24"/>
        </w:rPr>
        <w:t>More exactly, a conditional permutation method is applied</w:t>
      </w:r>
      <w:r w:rsidR="00D61C83">
        <w:rPr>
          <w:rFonts w:ascii="Times New Roman" w:hAnsi="Times New Roman" w:cs="Times New Roman"/>
          <w:sz w:val="24"/>
          <w:szCs w:val="24"/>
        </w:rPr>
        <w:t>, as described by Strobl et al. (2008)</w:t>
      </w:r>
      <w:r>
        <w:rPr>
          <w:rFonts w:ascii="Times New Roman" w:hAnsi="Times New Roman" w:cs="Times New Roman"/>
          <w:sz w:val="24"/>
          <w:szCs w:val="24"/>
        </w:rPr>
        <w:t>. For example, if</w:t>
      </w:r>
      <w:r w:rsidR="00631796">
        <w:rPr>
          <w:rFonts w:ascii="Times New Roman" w:hAnsi="Times New Roman" w:cs="Times New Roman"/>
          <w:sz w:val="24"/>
          <w:szCs w:val="24"/>
        </w:rPr>
        <w:t xml:space="preserve"> Y </w:t>
      </w:r>
      <w:r>
        <w:rPr>
          <w:rFonts w:ascii="Times New Roman" w:hAnsi="Times New Roman" w:cs="Times New Roman"/>
          <w:sz w:val="24"/>
          <w:szCs w:val="24"/>
        </w:rPr>
        <w:t>is the response</w:t>
      </w:r>
      <w:r w:rsidR="00631796">
        <w:rPr>
          <w:rFonts w:ascii="Times New Roman" w:hAnsi="Times New Roman" w:cs="Times New Roman"/>
          <w:sz w:val="24"/>
          <w:szCs w:val="24"/>
        </w:rPr>
        <w:t xml:space="preserve">, and </w:t>
      </w:r>
      <w:r w:rsidR="00163CFE">
        <w:rPr>
          <w:rFonts w:ascii="Times New Roman" w:hAnsi="Times New Roman" w:cs="Times New Roman"/>
          <w:sz w:val="24"/>
          <w:szCs w:val="24"/>
        </w:rPr>
        <w:t>X and Z are categorical</w:t>
      </w:r>
      <w:r>
        <w:rPr>
          <w:rFonts w:ascii="Times New Roman" w:hAnsi="Times New Roman" w:cs="Times New Roman"/>
          <w:sz w:val="24"/>
          <w:szCs w:val="24"/>
        </w:rPr>
        <w:t xml:space="preserve"> predictors</w:t>
      </w:r>
      <w:r w:rsidR="00631796">
        <w:rPr>
          <w:rFonts w:ascii="Times New Roman" w:hAnsi="Times New Roman" w:cs="Times New Roman"/>
          <w:sz w:val="24"/>
          <w:szCs w:val="24"/>
        </w:rPr>
        <w:t xml:space="preserve">, the dependence between Y and X is measured </w:t>
      </w:r>
      <w:r w:rsidR="00163CFE">
        <w:rPr>
          <w:rFonts w:ascii="Times New Roman" w:hAnsi="Times New Roman" w:cs="Times New Roman"/>
          <w:sz w:val="24"/>
          <w:szCs w:val="24"/>
        </w:rPr>
        <w:t>within</w:t>
      </w:r>
      <w:r w:rsidR="00631796">
        <w:rPr>
          <w:rFonts w:ascii="Times New Roman" w:hAnsi="Times New Roman" w:cs="Times New Roman"/>
          <w:sz w:val="24"/>
          <w:szCs w:val="24"/>
        </w:rPr>
        <w:t xml:space="preserve"> </w:t>
      </w:r>
      <w:r w:rsidR="00163CFE">
        <w:rPr>
          <w:rFonts w:ascii="Times New Roman" w:hAnsi="Times New Roman" w:cs="Times New Roman"/>
          <w:sz w:val="24"/>
          <w:szCs w:val="24"/>
        </w:rPr>
        <w:t xml:space="preserve">the </w:t>
      </w:r>
      <w:r w:rsidR="00631796">
        <w:rPr>
          <w:rFonts w:ascii="Times New Roman" w:hAnsi="Times New Roman" w:cs="Times New Roman"/>
          <w:sz w:val="24"/>
          <w:szCs w:val="24"/>
        </w:rPr>
        <w:t xml:space="preserve">levels of Z. </w:t>
      </w:r>
      <w:r w:rsidR="00163CFE">
        <w:rPr>
          <w:rFonts w:ascii="Times New Roman" w:hAnsi="Times New Roman" w:cs="Times New Roman"/>
          <w:sz w:val="24"/>
          <w:szCs w:val="24"/>
        </w:rPr>
        <w:t xml:space="preserve">Let us revisit the example with </w:t>
      </w:r>
      <w:r w:rsidR="00BA3AEE">
        <w:rPr>
          <w:rFonts w:ascii="Times New Roman" w:hAnsi="Times New Roman" w:cs="Times New Roman"/>
          <w:sz w:val="24"/>
          <w:szCs w:val="24"/>
        </w:rPr>
        <w:t>the dative alternation</w:t>
      </w:r>
      <w:r w:rsidR="00163CFE">
        <w:rPr>
          <w:rFonts w:ascii="Times New Roman" w:hAnsi="Times New Roman" w:cs="Times New Roman"/>
          <w:sz w:val="24"/>
          <w:szCs w:val="24"/>
        </w:rPr>
        <w:t xml:space="preserve">. Imagine we are </w:t>
      </w:r>
      <w:r w:rsidR="00D105CF">
        <w:rPr>
          <w:rFonts w:ascii="Times New Roman" w:hAnsi="Times New Roman" w:cs="Times New Roman"/>
          <w:sz w:val="24"/>
          <w:szCs w:val="24"/>
        </w:rPr>
        <w:t xml:space="preserve">testing </w:t>
      </w:r>
      <w:r w:rsidR="00163CFE">
        <w:rPr>
          <w:rFonts w:ascii="Times New Roman" w:hAnsi="Times New Roman" w:cs="Times New Roman"/>
          <w:sz w:val="24"/>
          <w:szCs w:val="24"/>
        </w:rPr>
        <w:t>two predictors:</w:t>
      </w:r>
      <w:r w:rsidR="00BA3AEE">
        <w:rPr>
          <w:rFonts w:ascii="Times New Roman" w:hAnsi="Times New Roman" w:cs="Times New Roman"/>
          <w:sz w:val="24"/>
          <w:szCs w:val="24"/>
        </w:rPr>
        <w:t xml:space="preserve"> information status of the Recipient (given or new) and the semantics of the Recipient (animate or inanimate). In order to compute the conditional importance of X (information status)</w:t>
      </w:r>
      <w:r w:rsidR="002B5FE5">
        <w:rPr>
          <w:rFonts w:ascii="Times New Roman" w:hAnsi="Times New Roman" w:cs="Times New Roman"/>
          <w:sz w:val="24"/>
          <w:szCs w:val="24"/>
        </w:rPr>
        <w:t xml:space="preserve"> </w:t>
      </w:r>
      <w:r w:rsidR="00163CFE">
        <w:rPr>
          <w:rFonts w:ascii="Times New Roman" w:hAnsi="Times New Roman" w:cs="Times New Roman"/>
          <w:sz w:val="24"/>
          <w:szCs w:val="24"/>
        </w:rPr>
        <w:t xml:space="preserve">given Z (semantics) </w:t>
      </w:r>
      <w:r w:rsidR="002B5FE5">
        <w:rPr>
          <w:rFonts w:ascii="Times New Roman" w:hAnsi="Times New Roman" w:cs="Times New Roman"/>
          <w:sz w:val="24"/>
          <w:szCs w:val="24"/>
        </w:rPr>
        <w:t>in an individual tree</w:t>
      </w:r>
      <w:r w:rsidR="00163CFE">
        <w:rPr>
          <w:rFonts w:ascii="Times New Roman" w:hAnsi="Times New Roman" w:cs="Times New Roman"/>
          <w:sz w:val="24"/>
          <w:szCs w:val="24"/>
        </w:rPr>
        <w:t>, we will reshuffle the</w:t>
      </w:r>
      <w:r w:rsidR="00BA3AEE">
        <w:rPr>
          <w:rFonts w:ascii="Times New Roman" w:hAnsi="Times New Roman" w:cs="Times New Roman"/>
          <w:sz w:val="24"/>
          <w:szCs w:val="24"/>
        </w:rPr>
        <w:t xml:space="preserve"> value</w:t>
      </w:r>
      <w:r w:rsidR="00163CFE">
        <w:rPr>
          <w:rFonts w:ascii="Times New Roman" w:hAnsi="Times New Roman" w:cs="Times New Roman"/>
          <w:sz w:val="24"/>
          <w:szCs w:val="24"/>
        </w:rPr>
        <w:t xml:space="preserve"> of X</w:t>
      </w:r>
      <w:r w:rsidR="00BA3AEE">
        <w:rPr>
          <w:rFonts w:ascii="Times New Roman" w:hAnsi="Times New Roman" w:cs="Times New Roman"/>
          <w:sz w:val="24"/>
          <w:szCs w:val="24"/>
        </w:rPr>
        <w:t xml:space="preserve"> within the levels of Z, a</w:t>
      </w:r>
      <w:r w:rsidR="00DD2F88">
        <w:rPr>
          <w:rFonts w:ascii="Times New Roman" w:hAnsi="Times New Roman" w:cs="Times New Roman"/>
          <w:sz w:val="24"/>
          <w:szCs w:val="24"/>
        </w:rPr>
        <w:t>s shown in Table 3</w:t>
      </w:r>
      <w:r w:rsidR="00BA3AEE">
        <w:rPr>
          <w:rFonts w:ascii="Times New Roman" w:hAnsi="Times New Roman" w:cs="Times New Roman"/>
          <w:sz w:val="24"/>
          <w:szCs w:val="24"/>
        </w:rPr>
        <w:t xml:space="preserve">. Next, we will compare how </w:t>
      </w:r>
      <w:r w:rsidR="002B5FE5">
        <w:rPr>
          <w:rFonts w:ascii="Times New Roman" w:hAnsi="Times New Roman" w:cs="Times New Roman"/>
          <w:sz w:val="24"/>
          <w:szCs w:val="24"/>
        </w:rPr>
        <w:t>much</w:t>
      </w:r>
      <w:r w:rsidR="00BA3AEE">
        <w:rPr>
          <w:rFonts w:ascii="Times New Roman" w:hAnsi="Times New Roman" w:cs="Times New Roman"/>
          <w:sz w:val="24"/>
          <w:szCs w:val="24"/>
        </w:rPr>
        <w:t xml:space="preserve"> </w:t>
      </w:r>
      <w:r w:rsidR="002B5FE5">
        <w:rPr>
          <w:rFonts w:ascii="Times New Roman" w:hAnsi="Times New Roman" w:cs="Times New Roman"/>
          <w:sz w:val="24"/>
          <w:szCs w:val="24"/>
        </w:rPr>
        <w:t xml:space="preserve">worse </w:t>
      </w:r>
      <w:r w:rsidR="00BA3AEE">
        <w:rPr>
          <w:rFonts w:ascii="Times New Roman" w:hAnsi="Times New Roman" w:cs="Times New Roman"/>
          <w:sz w:val="24"/>
          <w:szCs w:val="24"/>
        </w:rPr>
        <w:t>the individual conditional tree with the permuted data will predict the observed scores of the response variable</w:t>
      </w:r>
      <w:r w:rsidR="002B5FE5">
        <w:rPr>
          <w:rFonts w:ascii="Times New Roman" w:hAnsi="Times New Roman" w:cs="Times New Roman"/>
          <w:sz w:val="24"/>
          <w:szCs w:val="24"/>
        </w:rPr>
        <w:t xml:space="preserve"> in comparison with the original data</w:t>
      </w:r>
      <w:r w:rsidR="00BA3AEE">
        <w:rPr>
          <w:rFonts w:ascii="Times New Roman" w:hAnsi="Times New Roman" w:cs="Times New Roman"/>
          <w:sz w:val="24"/>
          <w:szCs w:val="24"/>
        </w:rPr>
        <w:t xml:space="preserve">. </w:t>
      </w:r>
      <w:r w:rsidR="00F914CE">
        <w:rPr>
          <w:rFonts w:ascii="Times New Roman" w:hAnsi="Times New Roman" w:cs="Times New Roman"/>
          <w:sz w:val="24"/>
          <w:szCs w:val="24"/>
        </w:rPr>
        <w:t>The conditional importance score</w:t>
      </w:r>
      <w:r w:rsidR="00BA3AEE">
        <w:rPr>
          <w:rFonts w:ascii="Times New Roman" w:hAnsi="Times New Roman" w:cs="Times New Roman"/>
          <w:sz w:val="24"/>
          <w:szCs w:val="24"/>
        </w:rPr>
        <w:t xml:space="preserve"> of </w:t>
      </w:r>
      <w:r w:rsidR="00163CFE">
        <w:rPr>
          <w:rFonts w:ascii="Times New Roman" w:hAnsi="Times New Roman" w:cs="Times New Roman"/>
          <w:sz w:val="24"/>
          <w:szCs w:val="24"/>
        </w:rPr>
        <w:t xml:space="preserve">X </w:t>
      </w:r>
      <w:r w:rsidR="00BA3AEE">
        <w:rPr>
          <w:rFonts w:ascii="Times New Roman" w:hAnsi="Times New Roman" w:cs="Times New Roman"/>
          <w:sz w:val="24"/>
          <w:szCs w:val="24"/>
        </w:rPr>
        <w:t xml:space="preserve">for the </w:t>
      </w:r>
      <w:r w:rsidR="00D105CF">
        <w:rPr>
          <w:rFonts w:ascii="Times New Roman" w:hAnsi="Times New Roman" w:cs="Times New Roman"/>
          <w:sz w:val="24"/>
          <w:szCs w:val="24"/>
        </w:rPr>
        <w:t xml:space="preserve">entire </w:t>
      </w:r>
      <w:r w:rsidR="00BA3AEE">
        <w:rPr>
          <w:rFonts w:ascii="Times New Roman" w:hAnsi="Times New Roman" w:cs="Times New Roman"/>
          <w:sz w:val="24"/>
          <w:szCs w:val="24"/>
        </w:rPr>
        <w:t xml:space="preserve">forest </w:t>
      </w:r>
      <w:r w:rsidR="00D105CF">
        <w:rPr>
          <w:rFonts w:ascii="Times New Roman" w:hAnsi="Times New Roman" w:cs="Times New Roman"/>
          <w:sz w:val="24"/>
          <w:szCs w:val="24"/>
        </w:rPr>
        <w:t>is</w:t>
      </w:r>
      <w:r w:rsidR="00BA3AEE">
        <w:rPr>
          <w:rFonts w:ascii="Times New Roman" w:hAnsi="Times New Roman" w:cs="Times New Roman"/>
          <w:sz w:val="24"/>
          <w:szCs w:val="24"/>
        </w:rPr>
        <w:t xml:space="preserve"> computed as an average over all trees.  </w:t>
      </w:r>
    </w:p>
    <w:p w:rsidR="00631796" w:rsidRDefault="00631796" w:rsidP="00DA1E18">
      <w:pPr>
        <w:spacing w:line="24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6"/>
        <w:gridCol w:w="1353"/>
        <w:gridCol w:w="2268"/>
        <w:gridCol w:w="2126"/>
        <w:gridCol w:w="1933"/>
      </w:tblGrid>
      <w:tr w:rsidR="00EC5DA1" w:rsidRPr="00761792" w:rsidTr="003E3A36">
        <w:tc>
          <w:tcPr>
            <w:tcW w:w="1336" w:type="dxa"/>
          </w:tcPr>
          <w:p w:rsidR="00EC5DA1" w:rsidRPr="00761792" w:rsidRDefault="00EC5DA1" w:rsidP="00DA1E18">
            <w:pPr>
              <w:rPr>
                <w:lang w:val="en-GB"/>
              </w:rPr>
            </w:pPr>
            <w:r w:rsidRPr="00761792">
              <w:rPr>
                <w:lang w:val="en-GB"/>
              </w:rPr>
              <w:t>ID of observation</w:t>
            </w:r>
          </w:p>
        </w:tc>
        <w:tc>
          <w:tcPr>
            <w:tcW w:w="1353" w:type="dxa"/>
          </w:tcPr>
          <w:p w:rsidR="00EC5DA1" w:rsidRPr="00761792" w:rsidRDefault="00EC5DA1" w:rsidP="00DA1E18">
            <w:pPr>
              <w:rPr>
                <w:lang w:val="en-GB"/>
              </w:rPr>
            </w:pPr>
            <w:r w:rsidRPr="00761792">
              <w:rPr>
                <w:lang w:val="en-GB"/>
              </w:rPr>
              <w:t>Response</w:t>
            </w:r>
          </w:p>
        </w:tc>
        <w:tc>
          <w:tcPr>
            <w:tcW w:w="2268" w:type="dxa"/>
          </w:tcPr>
          <w:p w:rsidR="00EC5DA1" w:rsidRPr="00761792" w:rsidRDefault="00EA11A2" w:rsidP="00DA1E18">
            <w:pPr>
              <w:rPr>
                <w:lang w:val="en-GB"/>
              </w:rPr>
            </w:pPr>
            <w:r w:rsidRPr="00761792">
              <w:rPr>
                <w:lang w:val="en-GB"/>
              </w:rPr>
              <w:t>Observed X</w:t>
            </w:r>
          </w:p>
          <w:p w:rsidR="001B4A0F" w:rsidRPr="00761792" w:rsidRDefault="00EC0F49" w:rsidP="00DA1E18">
            <w:pPr>
              <w:rPr>
                <w:lang w:val="en-GB"/>
              </w:rPr>
            </w:pPr>
            <w:r w:rsidRPr="00761792">
              <w:rPr>
                <w:lang w:val="en-GB"/>
              </w:rPr>
              <w:t>(</w:t>
            </w:r>
            <w:r w:rsidR="003E3A36" w:rsidRPr="00761792">
              <w:rPr>
                <w:lang w:val="en-GB"/>
              </w:rPr>
              <w:t>information status of</w:t>
            </w:r>
            <w:r w:rsidRPr="00761792">
              <w:rPr>
                <w:lang w:val="en-GB"/>
              </w:rPr>
              <w:t xml:space="preserve"> Recipient)</w:t>
            </w:r>
          </w:p>
        </w:tc>
        <w:tc>
          <w:tcPr>
            <w:tcW w:w="2126" w:type="dxa"/>
          </w:tcPr>
          <w:p w:rsidR="00EC5DA1" w:rsidRPr="00761792" w:rsidRDefault="00EA11A2" w:rsidP="00DA1E18">
            <w:pPr>
              <w:rPr>
                <w:lang w:val="en-GB"/>
              </w:rPr>
            </w:pPr>
            <w:r w:rsidRPr="00761792">
              <w:rPr>
                <w:lang w:val="en-GB"/>
              </w:rPr>
              <w:t>Permuted X|Z</w:t>
            </w:r>
          </w:p>
        </w:tc>
        <w:tc>
          <w:tcPr>
            <w:tcW w:w="1933" w:type="dxa"/>
          </w:tcPr>
          <w:p w:rsidR="00EC5DA1" w:rsidRPr="00761792" w:rsidRDefault="00EA11A2" w:rsidP="00DA1E18">
            <w:pPr>
              <w:rPr>
                <w:lang w:val="en-GB"/>
              </w:rPr>
            </w:pPr>
            <w:r w:rsidRPr="00761792">
              <w:rPr>
                <w:lang w:val="en-GB"/>
              </w:rPr>
              <w:t>Predictor Z</w:t>
            </w:r>
          </w:p>
          <w:p w:rsidR="001B4A0F" w:rsidRPr="00761792" w:rsidRDefault="001B4A0F" w:rsidP="00DA1E18">
            <w:pPr>
              <w:rPr>
                <w:lang w:val="en-GB"/>
              </w:rPr>
            </w:pPr>
            <w:r w:rsidRPr="00761792">
              <w:rPr>
                <w:lang w:val="en-GB"/>
              </w:rPr>
              <w:t>(</w:t>
            </w:r>
            <w:r w:rsidR="00EC0F49" w:rsidRPr="00761792">
              <w:rPr>
                <w:lang w:val="en-GB"/>
              </w:rPr>
              <w:t>semantics of</w:t>
            </w:r>
            <w:r w:rsidRPr="00761792">
              <w:rPr>
                <w:lang w:val="en-GB"/>
              </w:rPr>
              <w:t xml:space="preserve"> Recipient)</w:t>
            </w:r>
          </w:p>
        </w:tc>
      </w:tr>
      <w:tr w:rsidR="00EC5DA1" w:rsidRPr="00761792" w:rsidTr="003E3A36">
        <w:tc>
          <w:tcPr>
            <w:tcW w:w="1336" w:type="dxa"/>
          </w:tcPr>
          <w:p w:rsidR="00EC5DA1" w:rsidRPr="00761792" w:rsidRDefault="00EC5DA1" w:rsidP="00DA1E18">
            <w:pPr>
              <w:rPr>
                <w:lang w:val="en-GB"/>
              </w:rPr>
            </w:pPr>
            <w:r w:rsidRPr="00761792">
              <w:rPr>
                <w:lang w:val="en-GB"/>
              </w:rPr>
              <w:t>1</w:t>
            </w:r>
          </w:p>
        </w:tc>
        <w:tc>
          <w:tcPr>
            <w:tcW w:w="1353" w:type="dxa"/>
          </w:tcPr>
          <w:p w:rsidR="00EC5DA1" w:rsidRPr="00761792" w:rsidRDefault="00EA11A2" w:rsidP="00DA1E18">
            <w:pPr>
              <w:rPr>
                <w:lang w:val="en-GB"/>
              </w:rPr>
            </w:pPr>
            <w:r w:rsidRPr="00761792">
              <w:rPr>
                <w:lang w:val="en-GB"/>
              </w:rPr>
              <w:t>to-dative</w:t>
            </w:r>
          </w:p>
        </w:tc>
        <w:tc>
          <w:tcPr>
            <w:tcW w:w="2268" w:type="dxa"/>
          </w:tcPr>
          <w:p w:rsidR="00EC5DA1" w:rsidRPr="00761792" w:rsidRDefault="001B4A0F" w:rsidP="00DA1E18">
            <w:pPr>
              <w:rPr>
                <w:lang w:val="en-GB"/>
              </w:rPr>
            </w:pPr>
            <w:r w:rsidRPr="00761792">
              <w:rPr>
                <w:lang w:val="en-GB"/>
              </w:rPr>
              <w:t>new</w:t>
            </w:r>
          </w:p>
        </w:tc>
        <w:tc>
          <w:tcPr>
            <w:tcW w:w="2126" w:type="dxa"/>
            <w:shd w:val="clear" w:color="auto" w:fill="D9D9D9" w:themeFill="background1" w:themeFillShade="D9"/>
          </w:tcPr>
          <w:p w:rsidR="00EC5DA1" w:rsidRPr="00761792" w:rsidRDefault="001B4A0F" w:rsidP="00DA1E18">
            <w:pPr>
              <w:rPr>
                <w:lang w:val="en-GB"/>
              </w:rPr>
            </w:pPr>
            <w:r w:rsidRPr="00761792">
              <w:rPr>
                <w:lang w:val="en-GB"/>
              </w:rPr>
              <w:t>given</w:t>
            </w:r>
          </w:p>
        </w:tc>
        <w:tc>
          <w:tcPr>
            <w:tcW w:w="1933" w:type="dxa"/>
          </w:tcPr>
          <w:p w:rsidR="00EC5DA1" w:rsidRPr="00761792" w:rsidRDefault="00EA11A2" w:rsidP="00DA1E18">
            <w:pPr>
              <w:rPr>
                <w:lang w:val="en-GB"/>
              </w:rPr>
            </w:pPr>
            <w:r w:rsidRPr="00761792">
              <w:rPr>
                <w:lang w:val="en-GB"/>
              </w:rPr>
              <w:t>animate</w:t>
            </w:r>
          </w:p>
        </w:tc>
      </w:tr>
      <w:tr w:rsidR="00EC5DA1" w:rsidRPr="00761792" w:rsidTr="003E3A36">
        <w:tc>
          <w:tcPr>
            <w:tcW w:w="1336" w:type="dxa"/>
          </w:tcPr>
          <w:p w:rsidR="00EC5DA1" w:rsidRPr="00761792" w:rsidRDefault="00EC5DA1" w:rsidP="00DA1E18">
            <w:pPr>
              <w:rPr>
                <w:lang w:val="en-GB"/>
              </w:rPr>
            </w:pPr>
            <w:r w:rsidRPr="00761792">
              <w:rPr>
                <w:lang w:val="en-GB"/>
              </w:rPr>
              <w:t>2</w:t>
            </w:r>
          </w:p>
        </w:tc>
        <w:tc>
          <w:tcPr>
            <w:tcW w:w="1353" w:type="dxa"/>
          </w:tcPr>
          <w:p w:rsidR="00EC5DA1" w:rsidRPr="00761792" w:rsidRDefault="00EA11A2" w:rsidP="00DA1E18">
            <w:pPr>
              <w:rPr>
                <w:lang w:val="en-GB"/>
              </w:rPr>
            </w:pPr>
            <w:r w:rsidRPr="00761792">
              <w:rPr>
                <w:lang w:val="en-GB"/>
              </w:rPr>
              <w:t>DO</w:t>
            </w:r>
          </w:p>
        </w:tc>
        <w:tc>
          <w:tcPr>
            <w:tcW w:w="2268" w:type="dxa"/>
          </w:tcPr>
          <w:p w:rsidR="00EC5DA1" w:rsidRPr="00761792" w:rsidRDefault="00EA11A2" w:rsidP="00DA1E18">
            <w:pPr>
              <w:rPr>
                <w:lang w:val="en-GB"/>
              </w:rPr>
            </w:pPr>
            <w:r w:rsidRPr="00761792">
              <w:rPr>
                <w:lang w:val="en-GB"/>
              </w:rPr>
              <w:t>new</w:t>
            </w:r>
          </w:p>
        </w:tc>
        <w:tc>
          <w:tcPr>
            <w:tcW w:w="2126" w:type="dxa"/>
            <w:shd w:val="clear" w:color="auto" w:fill="D9D9D9" w:themeFill="background1" w:themeFillShade="D9"/>
          </w:tcPr>
          <w:p w:rsidR="00EC5DA1" w:rsidRPr="00761792" w:rsidRDefault="001B4A0F" w:rsidP="00DA1E18">
            <w:pPr>
              <w:rPr>
                <w:lang w:val="en-GB"/>
              </w:rPr>
            </w:pPr>
            <w:r w:rsidRPr="00761792">
              <w:rPr>
                <w:lang w:val="en-GB"/>
              </w:rPr>
              <w:t>new</w:t>
            </w:r>
          </w:p>
        </w:tc>
        <w:tc>
          <w:tcPr>
            <w:tcW w:w="1933" w:type="dxa"/>
          </w:tcPr>
          <w:p w:rsidR="00EC5DA1" w:rsidRPr="00761792" w:rsidRDefault="00EA11A2" w:rsidP="00DA1E18">
            <w:pPr>
              <w:rPr>
                <w:lang w:val="en-GB"/>
              </w:rPr>
            </w:pPr>
            <w:r w:rsidRPr="00761792">
              <w:rPr>
                <w:lang w:val="en-GB"/>
              </w:rPr>
              <w:t>animate</w:t>
            </w:r>
          </w:p>
        </w:tc>
      </w:tr>
      <w:tr w:rsidR="00EC5DA1" w:rsidRPr="00761792" w:rsidTr="003E3A36">
        <w:tc>
          <w:tcPr>
            <w:tcW w:w="1336" w:type="dxa"/>
          </w:tcPr>
          <w:p w:rsidR="00EC5DA1" w:rsidRPr="00761792" w:rsidRDefault="00EC5DA1" w:rsidP="00DA1E18">
            <w:pPr>
              <w:rPr>
                <w:lang w:val="en-GB"/>
              </w:rPr>
            </w:pPr>
            <w:r w:rsidRPr="00761792">
              <w:rPr>
                <w:lang w:val="en-GB"/>
              </w:rPr>
              <w:t>3</w:t>
            </w:r>
          </w:p>
        </w:tc>
        <w:tc>
          <w:tcPr>
            <w:tcW w:w="1353" w:type="dxa"/>
          </w:tcPr>
          <w:p w:rsidR="00EC5DA1" w:rsidRPr="00761792" w:rsidRDefault="00EA11A2" w:rsidP="00DA1E18">
            <w:pPr>
              <w:rPr>
                <w:lang w:val="en-GB"/>
              </w:rPr>
            </w:pPr>
            <w:r w:rsidRPr="00761792">
              <w:rPr>
                <w:lang w:val="en-GB"/>
              </w:rPr>
              <w:t>to-dative</w:t>
            </w:r>
          </w:p>
        </w:tc>
        <w:tc>
          <w:tcPr>
            <w:tcW w:w="2268" w:type="dxa"/>
          </w:tcPr>
          <w:p w:rsidR="00EC5DA1" w:rsidRPr="00761792" w:rsidRDefault="001B4A0F" w:rsidP="00DA1E18">
            <w:pPr>
              <w:rPr>
                <w:lang w:val="en-GB"/>
              </w:rPr>
            </w:pPr>
            <w:r w:rsidRPr="00761792">
              <w:rPr>
                <w:lang w:val="en-GB"/>
              </w:rPr>
              <w:t>given</w:t>
            </w:r>
          </w:p>
        </w:tc>
        <w:tc>
          <w:tcPr>
            <w:tcW w:w="2126" w:type="dxa"/>
            <w:shd w:val="clear" w:color="auto" w:fill="D9D9D9" w:themeFill="background1" w:themeFillShade="D9"/>
          </w:tcPr>
          <w:p w:rsidR="00EC5DA1" w:rsidRPr="00761792" w:rsidRDefault="001B4A0F" w:rsidP="00DA1E18">
            <w:pPr>
              <w:rPr>
                <w:lang w:val="en-GB"/>
              </w:rPr>
            </w:pPr>
            <w:r w:rsidRPr="00761792">
              <w:rPr>
                <w:lang w:val="en-GB"/>
              </w:rPr>
              <w:t>new</w:t>
            </w:r>
          </w:p>
        </w:tc>
        <w:tc>
          <w:tcPr>
            <w:tcW w:w="1933" w:type="dxa"/>
          </w:tcPr>
          <w:p w:rsidR="00EC5DA1" w:rsidRPr="00761792" w:rsidRDefault="00EA11A2" w:rsidP="00DA1E18">
            <w:pPr>
              <w:rPr>
                <w:lang w:val="en-GB"/>
              </w:rPr>
            </w:pPr>
            <w:r w:rsidRPr="00761792">
              <w:rPr>
                <w:lang w:val="en-GB"/>
              </w:rPr>
              <w:t>animate</w:t>
            </w:r>
          </w:p>
        </w:tc>
      </w:tr>
      <w:tr w:rsidR="00EC5DA1" w:rsidRPr="00761792" w:rsidTr="003E3A36">
        <w:tc>
          <w:tcPr>
            <w:tcW w:w="1336" w:type="dxa"/>
          </w:tcPr>
          <w:p w:rsidR="00EC5DA1" w:rsidRPr="00761792" w:rsidRDefault="00EC5DA1" w:rsidP="00DA1E18">
            <w:pPr>
              <w:rPr>
                <w:lang w:val="en-GB"/>
              </w:rPr>
            </w:pPr>
            <w:r w:rsidRPr="00761792">
              <w:rPr>
                <w:lang w:val="en-GB"/>
              </w:rPr>
              <w:t>101</w:t>
            </w:r>
          </w:p>
        </w:tc>
        <w:tc>
          <w:tcPr>
            <w:tcW w:w="1353" w:type="dxa"/>
          </w:tcPr>
          <w:p w:rsidR="00EC5DA1" w:rsidRPr="00761792" w:rsidRDefault="00EA11A2" w:rsidP="00DA1E18">
            <w:pPr>
              <w:rPr>
                <w:lang w:val="en-GB"/>
              </w:rPr>
            </w:pPr>
            <w:r w:rsidRPr="00761792">
              <w:rPr>
                <w:lang w:val="en-GB"/>
              </w:rPr>
              <w:t>DO</w:t>
            </w:r>
          </w:p>
        </w:tc>
        <w:tc>
          <w:tcPr>
            <w:tcW w:w="2268" w:type="dxa"/>
          </w:tcPr>
          <w:p w:rsidR="00EC5DA1" w:rsidRPr="00761792" w:rsidRDefault="00EA11A2" w:rsidP="00DA1E18">
            <w:pPr>
              <w:rPr>
                <w:lang w:val="en-GB"/>
              </w:rPr>
            </w:pPr>
            <w:r w:rsidRPr="00761792">
              <w:rPr>
                <w:lang w:val="en-GB"/>
              </w:rPr>
              <w:t>new</w:t>
            </w:r>
          </w:p>
        </w:tc>
        <w:tc>
          <w:tcPr>
            <w:tcW w:w="2126" w:type="dxa"/>
            <w:shd w:val="clear" w:color="auto" w:fill="808080" w:themeFill="background1" w:themeFillShade="80"/>
          </w:tcPr>
          <w:p w:rsidR="00EC5DA1" w:rsidRPr="00761792" w:rsidRDefault="001B4A0F" w:rsidP="00DA1E18">
            <w:pPr>
              <w:rPr>
                <w:lang w:val="en-GB"/>
              </w:rPr>
            </w:pPr>
            <w:r w:rsidRPr="00761792">
              <w:rPr>
                <w:lang w:val="en-GB"/>
              </w:rPr>
              <w:t>given</w:t>
            </w:r>
          </w:p>
        </w:tc>
        <w:tc>
          <w:tcPr>
            <w:tcW w:w="1933" w:type="dxa"/>
          </w:tcPr>
          <w:p w:rsidR="00EC5DA1" w:rsidRPr="00761792" w:rsidRDefault="00EA11A2" w:rsidP="00DA1E18">
            <w:pPr>
              <w:rPr>
                <w:lang w:val="en-GB"/>
              </w:rPr>
            </w:pPr>
            <w:r w:rsidRPr="00761792">
              <w:rPr>
                <w:lang w:val="en-GB"/>
              </w:rPr>
              <w:t>inanimate</w:t>
            </w:r>
          </w:p>
        </w:tc>
      </w:tr>
      <w:tr w:rsidR="00EC5DA1" w:rsidRPr="00761792" w:rsidTr="003E3A36">
        <w:tc>
          <w:tcPr>
            <w:tcW w:w="1336" w:type="dxa"/>
          </w:tcPr>
          <w:p w:rsidR="00EC5DA1" w:rsidRPr="00761792" w:rsidRDefault="00EC5DA1" w:rsidP="00DA1E18">
            <w:pPr>
              <w:rPr>
                <w:lang w:val="en-GB"/>
              </w:rPr>
            </w:pPr>
            <w:r w:rsidRPr="00761792">
              <w:rPr>
                <w:lang w:val="en-GB"/>
              </w:rPr>
              <w:t>102</w:t>
            </w:r>
          </w:p>
        </w:tc>
        <w:tc>
          <w:tcPr>
            <w:tcW w:w="1353" w:type="dxa"/>
          </w:tcPr>
          <w:p w:rsidR="00EC5DA1" w:rsidRPr="00761792" w:rsidRDefault="00EA11A2" w:rsidP="00DA1E18">
            <w:pPr>
              <w:rPr>
                <w:lang w:val="en-GB"/>
              </w:rPr>
            </w:pPr>
            <w:r w:rsidRPr="00761792">
              <w:rPr>
                <w:lang w:val="en-GB"/>
              </w:rPr>
              <w:t>to-dative</w:t>
            </w:r>
          </w:p>
        </w:tc>
        <w:tc>
          <w:tcPr>
            <w:tcW w:w="2268" w:type="dxa"/>
          </w:tcPr>
          <w:p w:rsidR="00EC5DA1" w:rsidRPr="00761792" w:rsidRDefault="001B4A0F" w:rsidP="00DA1E18">
            <w:pPr>
              <w:rPr>
                <w:lang w:val="en-GB"/>
              </w:rPr>
            </w:pPr>
            <w:r w:rsidRPr="00761792">
              <w:rPr>
                <w:lang w:val="en-GB"/>
              </w:rPr>
              <w:t>given</w:t>
            </w:r>
          </w:p>
        </w:tc>
        <w:tc>
          <w:tcPr>
            <w:tcW w:w="2126" w:type="dxa"/>
            <w:shd w:val="clear" w:color="auto" w:fill="808080" w:themeFill="background1" w:themeFillShade="80"/>
          </w:tcPr>
          <w:p w:rsidR="00EC5DA1" w:rsidRPr="00761792" w:rsidRDefault="001B4A0F" w:rsidP="00DA1E18">
            <w:pPr>
              <w:rPr>
                <w:lang w:val="en-GB"/>
              </w:rPr>
            </w:pPr>
            <w:r w:rsidRPr="00761792">
              <w:rPr>
                <w:lang w:val="en-GB"/>
              </w:rPr>
              <w:t>given</w:t>
            </w:r>
          </w:p>
        </w:tc>
        <w:tc>
          <w:tcPr>
            <w:tcW w:w="1933" w:type="dxa"/>
          </w:tcPr>
          <w:p w:rsidR="00EC5DA1" w:rsidRPr="00761792" w:rsidRDefault="00EA11A2" w:rsidP="00DA1E18">
            <w:pPr>
              <w:rPr>
                <w:lang w:val="en-GB"/>
              </w:rPr>
            </w:pPr>
            <w:r w:rsidRPr="00761792">
              <w:rPr>
                <w:lang w:val="en-GB"/>
              </w:rPr>
              <w:t>inanimate</w:t>
            </w:r>
          </w:p>
        </w:tc>
      </w:tr>
      <w:tr w:rsidR="00EC5DA1" w:rsidRPr="00761792" w:rsidTr="003E3A36">
        <w:tc>
          <w:tcPr>
            <w:tcW w:w="1336" w:type="dxa"/>
          </w:tcPr>
          <w:p w:rsidR="00EC5DA1" w:rsidRPr="00761792" w:rsidRDefault="00EC5DA1" w:rsidP="00DA1E18">
            <w:pPr>
              <w:rPr>
                <w:lang w:val="en-GB"/>
              </w:rPr>
            </w:pPr>
            <w:r w:rsidRPr="00761792">
              <w:rPr>
                <w:lang w:val="en-GB"/>
              </w:rPr>
              <w:t>103</w:t>
            </w:r>
          </w:p>
        </w:tc>
        <w:tc>
          <w:tcPr>
            <w:tcW w:w="1353" w:type="dxa"/>
          </w:tcPr>
          <w:p w:rsidR="00EC5DA1" w:rsidRPr="00761792" w:rsidRDefault="00EA11A2" w:rsidP="00DA1E18">
            <w:pPr>
              <w:rPr>
                <w:lang w:val="en-GB"/>
              </w:rPr>
            </w:pPr>
            <w:r w:rsidRPr="00761792">
              <w:rPr>
                <w:lang w:val="en-GB"/>
              </w:rPr>
              <w:t>DO</w:t>
            </w:r>
          </w:p>
        </w:tc>
        <w:tc>
          <w:tcPr>
            <w:tcW w:w="2268" w:type="dxa"/>
          </w:tcPr>
          <w:p w:rsidR="00EC5DA1" w:rsidRPr="00761792" w:rsidRDefault="00EA11A2" w:rsidP="00DA1E18">
            <w:pPr>
              <w:rPr>
                <w:lang w:val="en-GB"/>
              </w:rPr>
            </w:pPr>
            <w:r w:rsidRPr="00761792">
              <w:rPr>
                <w:lang w:val="en-GB"/>
              </w:rPr>
              <w:t>given</w:t>
            </w:r>
          </w:p>
        </w:tc>
        <w:tc>
          <w:tcPr>
            <w:tcW w:w="2126" w:type="dxa"/>
            <w:shd w:val="clear" w:color="auto" w:fill="808080" w:themeFill="background1" w:themeFillShade="80"/>
          </w:tcPr>
          <w:p w:rsidR="00EC5DA1" w:rsidRPr="00761792" w:rsidRDefault="001B4A0F" w:rsidP="00DA1E18">
            <w:pPr>
              <w:rPr>
                <w:lang w:val="en-GB"/>
              </w:rPr>
            </w:pPr>
            <w:r w:rsidRPr="00761792">
              <w:rPr>
                <w:lang w:val="en-GB"/>
              </w:rPr>
              <w:t>new</w:t>
            </w:r>
          </w:p>
        </w:tc>
        <w:tc>
          <w:tcPr>
            <w:tcW w:w="1933" w:type="dxa"/>
          </w:tcPr>
          <w:p w:rsidR="00EC5DA1" w:rsidRPr="00761792" w:rsidRDefault="00EA11A2" w:rsidP="00DA1E18">
            <w:pPr>
              <w:rPr>
                <w:lang w:val="en-GB"/>
              </w:rPr>
            </w:pPr>
            <w:r w:rsidRPr="00761792">
              <w:rPr>
                <w:lang w:val="en-GB"/>
              </w:rPr>
              <w:t>inanimate</w:t>
            </w:r>
          </w:p>
        </w:tc>
      </w:tr>
      <w:tr w:rsidR="00EC5DA1" w:rsidRPr="00761792" w:rsidTr="003E3A36">
        <w:tc>
          <w:tcPr>
            <w:tcW w:w="1336" w:type="dxa"/>
          </w:tcPr>
          <w:p w:rsidR="00EC5DA1" w:rsidRPr="00761792" w:rsidRDefault="00EC5DA1" w:rsidP="00DA1E18">
            <w:pPr>
              <w:rPr>
                <w:lang w:val="en-GB"/>
              </w:rPr>
            </w:pPr>
            <w:r w:rsidRPr="00761792">
              <w:rPr>
                <w:lang w:val="en-GB"/>
              </w:rPr>
              <w:t>…</w:t>
            </w:r>
          </w:p>
        </w:tc>
        <w:tc>
          <w:tcPr>
            <w:tcW w:w="1353" w:type="dxa"/>
          </w:tcPr>
          <w:p w:rsidR="00EC5DA1" w:rsidRPr="00761792" w:rsidRDefault="00EC5DA1" w:rsidP="00DA1E18">
            <w:pPr>
              <w:rPr>
                <w:lang w:val="en-GB"/>
              </w:rPr>
            </w:pPr>
            <w:r w:rsidRPr="00761792">
              <w:rPr>
                <w:lang w:val="en-GB"/>
              </w:rPr>
              <w:t>…</w:t>
            </w:r>
          </w:p>
        </w:tc>
        <w:tc>
          <w:tcPr>
            <w:tcW w:w="2268" w:type="dxa"/>
          </w:tcPr>
          <w:p w:rsidR="00EC5DA1" w:rsidRPr="00761792" w:rsidRDefault="001B4A0F" w:rsidP="00DA1E18">
            <w:pPr>
              <w:rPr>
                <w:lang w:val="en-GB"/>
              </w:rPr>
            </w:pPr>
            <w:r w:rsidRPr="00761792">
              <w:rPr>
                <w:lang w:val="en-GB"/>
              </w:rPr>
              <w:t>…</w:t>
            </w:r>
          </w:p>
        </w:tc>
        <w:tc>
          <w:tcPr>
            <w:tcW w:w="2126" w:type="dxa"/>
          </w:tcPr>
          <w:p w:rsidR="00EC5DA1" w:rsidRPr="00761792" w:rsidRDefault="001B4A0F" w:rsidP="00DA1E18">
            <w:pPr>
              <w:rPr>
                <w:lang w:val="en-GB"/>
              </w:rPr>
            </w:pPr>
            <w:r w:rsidRPr="00761792">
              <w:rPr>
                <w:lang w:val="en-GB"/>
              </w:rPr>
              <w:t>…</w:t>
            </w:r>
          </w:p>
        </w:tc>
        <w:tc>
          <w:tcPr>
            <w:tcW w:w="1933" w:type="dxa"/>
          </w:tcPr>
          <w:p w:rsidR="00EC5DA1" w:rsidRPr="00761792" w:rsidRDefault="001B4A0F" w:rsidP="00DA1E18">
            <w:pPr>
              <w:rPr>
                <w:lang w:val="en-GB"/>
              </w:rPr>
            </w:pPr>
            <w:r w:rsidRPr="00761792">
              <w:rPr>
                <w:lang w:val="en-GB"/>
              </w:rPr>
              <w:t>…</w:t>
            </w:r>
          </w:p>
        </w:tc>
      </w:tr>
    </w:tbl>
    <w:p w:rsidR="00631796" w:rsidRDefault="00631796" w:rsidP="00DA1E18">
      <w:pPr>
        <w:spacing w:line="240" w:lineRule="auto"/>
        <w:rPr>
          <w:rFonts w:ascii="Times New Roman" w:hAnsi="Times New Roman" w:cs="Times New Roman"/>
          <w:sz w:val="24"/>
          <w:szCs w:val="24"/>
        </w:rPr>
      </w:pPr>
    </w:p>
    <w:p w:rsidR="00631796" w:rsidRPr="009942EB" w:rsidRDefault="00DD2F88" w:rsidP="009942EB">
      <w:pPr>
        <w:spacing w:line="240" w:lineRule="auto"/>
        <w:ind w:firstLine="720"/>
        <w:jc w:val="center"/>
        <w:rPr>
          <w:rFonts w:ascii="Times New Roman" w:hAnsi="Times New Roman" w:cs="Times New Roman"/>
          <w:sz w:val="20"/>
          <w:szCs w:val="20"/>
        </w:rPr>
      </w:pPr>
      <w:r w:rsidRPr="009942EB">
        <w:rPr>
          <w:rFonts w:ascii="Times New Roman" w:hAnsi="Times New Roman" w:cs="Times New Roman"/>
          <w:b/>
          <w:sz w:val="20"/>
          <w:szCs w:val="20"/>
        </w:rPr>
        <w:t>Table 3</w:t>
      </w:r>
      <w:r w:rsidR="00631796" w:rsidRPr="009942EB">
        <w:rPr>
          <w:rFonts w:ascii="Times New Roman" w:hAnsi="Times New Roman" w:cs="Times New Roman"/>
          <w:b/>
          <w:sz w:val="20"/>
          <w:szCs w:val="20"/>
        </w:rPr>
        <w:t>.</w:t>
      </w:r>
      <w:r w:rsidR="00631796" w:rsidRPr="009942EB">
        <w:rPr>
          <w:rFonts w:ascii="Times New Roman" w:hAnsi="Times New Roman" w:cs="Times New Roman"/>
          <w:sz w:val="20"/>
          <w:szCs w:val="20"/>
        </w:rPr>
        <w:t xml:space="preserve"> Conditional permutation</w:t>
      </w:r>
      <w:r w:rsidR="00EB07AA" w:rsidRPr="009942EB">
        <w:rPr>
          <w:rFonts w:ascii="Times New Roman" w:hAnsi="Times New Roman" w:cs="Times New Roman"/>
          <w:sz w:val="20"/>
          <w:szCs w:val="20"/>
        </w:rPr>
        <w:t xml:space="preserve"> scheme: an example</w:t>
      </w:r>
      <w:r w:rsidR="00EC0F49" w:rsidRPr="009942EB">
        <w:rPr>
          <w:rFonts w:ascii="Times New Roman" w:hAnsi="Times New Roman" w:cs="Times New Roman"/>
          <w:sz w:val="20"/>
          <w:szCs w:val="20"/>
        </w:rPr>
        <w:t>.</w:t>
      </w:r>
    </w:p>
    <w:p w:rsidR="00631796" w:rsidRDefault="00631796" w:rsidP="00DA1E18">
      <w:pPr>
        <w:spacing w:line="240" w:lineRule="auto"/>
        <w:ind w:firstLine="720"/>
        <w:rPr>
          <w:rFonts w:ascii="Times New Roman" w:hAnsi="Times New Roman" w:cs="Times New Roman"/>
          <w:sz w:val="24"/>
          <w:szCs w:val="24"/>
        </w:rPr>
      </w:pPr>
    </w:p>
    <w:p w:rsidR="0051155D" w:rsidRDefault="00631796"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1155D">
        <w:rPr>
          <w:rFonts w:ascii="Times New Roman" w:hAnsi="Times New Roman" w:cs="Times New Roman"/>
          <w:sz w:val="24"/>
          <w:szCs w:val="24"/>
        </w:rPr>
        <w:t xml:space="preserve">The </w:t>
      </w:r>
      <w:r>
        <w:rPr>
          <w:rFonts w:ascii="Times New Roman" w:hAnsi="Times New Roman" w:cs="Times New Roman"/>
          <w:sz w:val="24"/>
          <w:szCs w:val="24"/>
        </w:rPr>
        <w:t xml:space="preserve">conditional </w:t>
      </w:r>
      <w:r w:rsidR="0051155D">
        <w:rPr>
          <w:rFonts w:ascii="Times New Roman" w:hAnsi="Times New Roman" w:cs="Times New Roman"/>
          <w:sz w:val="24"/>
          <w:szCs w:val="24"/>
        </w:rPr>
        <w:t>permutation approa</w:t>
      </w:r>
      <w:r w:rsidR="00003089">
        <w:rPr>
          <w:rFonts w:ascii="Times New Roman" w:hAnsi="Times New Roman" w:cs="Times New Roman"/>
          <w:sz w:val="24"/>
          <w:szCs w:val="24"/>
        </w:rPr>
        <w:t xml:space="preserve">ch has an important </w:t>
      </w:r>
      <w:r w:rsidR="0051155D">
        <w:rPr>
          <w:rFonts w:ascii="Times New Roman" w:hAnsi="Times New Roman" w:cs="Times New Roman"/>
          <w:sz w:val="24"/>
          <w:szCs w:val="24"/>
        </w:rPr>
        <w:t>advantage in comparison with</w:t>
      </w:r>
      <w:r w:rsidR="00003089">
        <w:rPr>
          <w:rFonts w:ascii="Times New Roman" w:hAnsi="Times New Roman" w:cs="Times New Roman"/>
          <w:sz w:val="24"/>
          <w:szCs w:val="24"/>
        </w:rPr>
        <w:t xml:space="preserve"> other types of </w:t>
      </w:r>
      <w:r>
        <w:rPr>
          <w:rFonts w:ascii="Times New Roman" w:hAnsi="Times New Roman" w:cs="Times New Roman"/>
          <w:sz w:val="24"/>
          <w:szCs w:val="24"/>
        </w:rPr>
        <w:t xml:space="preserve">variable importance provided by </w:t>
      </w:r>
      <w:r w:rsidR="00003089">
        <w:rPr>
          <w:rFonts w:ascii="Times New Roman" w:hAnsi="Times New Roman" w:cs="Times New Roman"/>
          <w:sz w:val="24"/>
          <w:szCs w:val="24"/>
        </w:rPr>
        <w:t>random forests</w:t>
      </w:r>
      <w:r w:rsidR="008F7615">
        <w:rPr>
          <w:rFonts w:ascii="Times New Roman" w:hAnsi="Times New Roman" w:cs="Times New Roman"/>
          <w:sz w:val="24"/>
          <w:szCs w:val="24"/>
        </w:rPr>
        <w:t xml:space="preserve"> (Strobl et al. 2008)</w:t>
      </w:r>
      <w:r w:rsidR="00003089">
        <w:rPr>
          <w:rFonts w:ascii="Times New Roman" w:hAnsi="Times New Roman" w:cs="Times New Roman"/>
          <w:sz w:val="24"/>
          <w:szCs w:val="24"/>
        </w:rPr>
        <w:t xml:space="preserve">. Namely, it does not </w:t>
      </w:r>
      <w:r w:rsidR="0051155D">
        <w:rPr>
          <w:rFonts w:ascii="Times New Roman" w:hAnsi="Times New Roman" w:cs="Times New Roman"/>
          <w:sz w:val="24"/>
          <w:szCs w:val="24"/>
        </w:rPr>
        <w:t>have a bias towards correlated predictors. Conditional importance scores take into account the effect of all other variables</w:t>
      </w:r>
      <w:r w:rsidR="002267AC">
        <w:rPr>
          <w:rFonts w:ascii="Times New Roman" w:hAnsi="Times New Roman" w:cs="Times New Roman"/>
          <w:sz w:val="24"/>
          <w:szCs w:val="24"/>
        </w:rPr>
        <w:t>, their correlations with X</w:t>
      </w:r>
      <w:r w:rsidR="0051155D">
        <w:rPr>
          <w:rFonts w:ascii="Times New Roman" w:hAnsi="Times New Roman" w:cs="Times New Roman"/>
          <w:sz w:val="24"/>
          <w:szCs w:val="24"/>
        </w:rPr>
        <w:t xml:space="preserve"> and their possible interactions</w:t>
      </w:r>
      <w:r w:rsidR="00892ACA">
        <w:rPr>
          <w:rFonts w:ascii="Times New Roman" w:hAnsi="Times New Roman" w:cs="Times New Roman"/>
          <w:sz w:val="24"/>
          <w:szCs w:val="24"/>
        </w:rPr>
        <w:t>, unlike the other methods</w:t>
      </w:r>
      <w:r w:rsidR="0051155D">
        <w:rPr>
          <w:rFonts w:ascii="Times New Roman" w:hAnsi="Times New Roman" w:cs="Times New Roman"/>
          <w:sz w:val="24"/>
          <w:szCs w:val="24"/>
        </w:rPr>
        <w:t xml:space="preserve">. </w:t>
      </w:r>
      <w:r w:rsidR="002267AC">
        <w:rPr>
          <w:rFonts w:ascii="Times New Roman" w:hAnsi="Times New Roman" w:cs="Times New Roman"/>
          <w:sz w:val="24"/>
          <w:szCs w:val="24"/>
        </w:rPr>
        <w:t xml:space="preserve">If X </w:t>
      </w:r>
      <w:r>
        <w:rPr>
          <w:rFonts w:ascii="Times New Roman" w:hAnsi="Times New Roman" w:cs="Times New Roman"/>
          <w:sz w:val="24"/>
          <w:szCs w:val="24"/>
        </w:rPr>
        <w:t xml:space="preserve">is a real predictor </w:t>
      </w:r>
      <w:r w:rsidR="002267AC">
        <w:rPr>
          <w:rFonts w:ascii="Times New Roman" w:hAnsi="Times New Roman" w:cs="Times New Roman"/>
          <w:sz w:val="24"/>
          <w:szCs w:val="24"/>
        </w:rPr>
        <w:t>and Z</w:t>
      </w:r>
      <w:r>
        <w:rPr>
          <w:rFonts w:ascii="Times New Roman" w:hAnsi="Times New Roman" w:cs="Times New Roman"/>
          <w:sz w:val="24"/>
          <w:szCs w:val="24"/>
        </w:rPr>
        <w:t xml:space="preserve"> is a spurious one, and X and Z</w:t>
      </w:r>
      <w:r w:rsidR="002267AC">
        <w:rPr>
          <w:rFonts w:ascii="Times New Roman" w:hAnsi="Times New Roman" w:cs="Times New Roman"/>
          <w:sz w:val="24"/>
          <w:szCs w:val="24"/>
        </w:rPr>
        <w:t xml:space="preserve"> are correlated, the importance value of Z will increase if the</w:t>
      </w:r>
      <w:r w:rsidR="00163CFE">
        <w:rPr>
          <w:rFonts w:ascii="Times New Roman" w:hAnsi="Times New Roman" w:cs="Times New Roman"/>
          <w:sz w:val="24"/>
          <w:szCs w:val="24"/>
        </w:rPr>
        <w:t xml:space="preserve"> traditional method is used. </w:t>
      </w:r>
      <w:r w:rsidR="002267AC">
        <w:rPr>
          <w:rFonts w:ascii="Times New Roman" w:hAnsi="Times New Roman" w:cs="Times New Roman"/>
          <w:sz w:val="24"/>
          <w:szCs w:val="24"/>
        </w:rPr>
        <w:t xml:space="preserve"> </w:t>
      </w:r>
      <w:r w:rsidR="00561F9E">
        <w:rPr>
          <w:rFonts w:ascii="Times New Roman" w:hAnsi="Times New Roman" w:cs="Times New Roman"/>
          <w:sz w:val="24"/>
          <w:szCs w:val="24"/>
        </w:rPr>
        <w:t>T</w:t>
      </w:r>
      <w:r w:rsidR="002267AC">
        <w:rPr>
          <w:rFonts w:ascii="Times New Roman" w:hAnsi="Times New Roman" w:cs="Times New Roman"/>
          <w:sz w:val="24"/>
          <w:szCs w:val="24"/>
        </w:rPr>
        <w:t xml:space="preserve">his </w:t>
      </w:r>
      <w:r w:rsidR="00163CFE">
        <w:rPr>
          <w:rFonts w:ascii="Times New Roman" w:hAnsi="Times New Roman" w:cs="Times New Roman"/>
          <w:sz w:val="24"/>
          <w:szCs w:val="24"/>
        </w:rPr>
        <w:t xml:space="preserve">undesirable </w:t>
      </w:r>
      <w:r w:rsidR="002267AC">
        <w:rPr>
          <w:rFonts w:ascii="Times New Roman" w:hAnsi="Times New Roman" w:cs="Times New Roman"/>
          <w:sz w:val="24"/>
          <w:szCs w:val="24"/>
        </w:rPr>
        <w:t xml:space="preserve">effect </w:t>
      </w:r>
      <w:r w:rsidR="00561F9E">
        <w:rPr>
          <w:rFonts w:ascii="Times New Roman" w:hAnsi="Times New Roman" w:cs="Times New Roman"/>
          <w:sz w:val="24"/>
          <w:szCs w:val="24"/>
        </w:rPr>
        <w:t>can</w:t>
      </w:r>
      <w:r w:rsidR="002267AC">
        <w:rPr>
          <w:rFonts w:ascii="Times New Roman" w:hAnsi="Times New Roman" w:cs="Times New Roman"/>
          <w:sz w:val="24"/>
          <w:szCs w:val="24"/>
        </w:rPr>
        <w:t xml:space="preserve"> be avoided</w:t>
      </w:r>
      <w:r w:rsidR="00163CFE">
        <w:rPr>
          <w:rFonts w:ascii="Times New Roman" w:hAnsi="Times New Roman" w:cs="Times New Roman"/>
          <w:sz w:val="24"/>
          <w:szCs w:val="24"/>
        </w:rPr>
        <w:t xml:space="preserve"> if one uses the conditional permutation schema as described above</w:t>
      </w:r>
      <w:r w:rsidR="002267AC">
        <w:rPr>
          <w:rFonts w:ascii="Times New Roman" w:hAnsi="Times New Roman" w:cs="Times New Roman"/>
          <w:sz w:val="24"/>
          <w:szCs w:val="24"/>
        </w:rPr>
        <w:t>.</w:t>
      </w:r>
      <w:r>
        <w:rPr>
          <w:rFonts w:ascii="Times New Roman" w:hAnsi="Times New Roman" w:cs="Times New Roman"/>
          <w:sz w:val="24"/>
          <w:szCs w:val="24"/>
        </w:rPr>
        <w:t xml:space="preserve"> </w:t>
      </w:r>
    </w:p>
    <w:p w:rsidR="00F8733D" w:rsidRDefault="00FB2931" w:rsidP="00DA1E18">
      <w:pPr>
        <w:autoSpaceDE w:val="0"/>
        <w:autoSpaceDN w:val="0"/>
        <w:adjustRightInd w:val="0"/>
        <w:spacing w:after="0" w:line="240" w:lineRule="auto"/>
        <w:ind w:firstLine="720"/>
        <w:rPr>
          <w:rFonts w:ascii="Times New Roman" w:hAnsi="Times New Roman" w:cs="Times New Roman"/>
          <w:sz w:val="24"/>
          <w:szCs w:val="24"/>
        </w:rPr>
      </w:pPr>
      <w:r w:rsidRPr="00FB2931">
        <w:rPr>
          <w:rFonts w:ascii="Times New Roman" w:hAnsi="Times New Roman" w:cs="Times New Roman"/>
          <w:sz w:val="24"/>
          <w:szCs w:val="24"/>
        </w:rPr>
        <w:t xml:space="preserve">As </w:t>
      </w:r>
      <w:r w:rsidR="00561F9E">
        <w:rPr>
          <w:rFonts w:ascii="Times New Roman" w:hAnsi="Times New Roman" w:cs="Times New Roman"/>
          <w:sz w:val="24"/>
          <w:szCs w:val="24"/>
        </w:rPr>
        <w:t xml:space="preserve">already </w:t>
      </w:r>
      <w:r w:rsidRPr="00FB2931">
        <w:rPr>
          <w:rFonts w:ascii="Times New Roman" w:hAnsi="Times New Roman" w:cs="Times New Roman"/>
          <w:sz w:val="24"/>
          <w:szCs w:val="24"/>
        </w:rPr>
        <w:t>mentioned, random forests are a good tool for p</w:t>
      </w:r>
      <w:r>
        <w:rPr>
          <w:rFonts w:ascii="Times New Roman" w:hAnsi="Times New Roman" w:cs="Times New Roman"/>
          <w:sz w:val="24"/>
          <w:szCs w:val="24"/>
        </w:rPr>
        <w:t>rediction</w:t>
      </w:r>
      <w:r w:rsidR="00561F9E">
        <w:rPr>
          <w:rFonts w:ascii="Times New Roman" w:hAnsi="Times New Roman" w:cs="Times New Roman"/>
          <w:sz w:val="24"/>
          <w:szCs w:val="24"/>
        </w:rPr>
        <w:t xml:space="preserve"> and classification</w:t>
      </w:r>
      <w:r>
        <w:rPr>
          <w:rFonts w:ascii="Times New Roman" w:hAnsi="Times New Roman" w:cs="Times New Roman"/>
          <w:sz w:val="24"/>
          <w:szCs w:val="24"/>
        </w:rPr>
        <w:t>. Imagine we want to predict the outcome of Y for a specific observation</w:t>
      </w:r>
      <w:r w:rsidR="00561F9E">
        <w:rPr>
          <w:rFonts w:ascii="Times New Roman" w:hAnsi="Times New Roman" w:cs="Times New Roman"/>
          <w:sz w:val="24"/>
          <w:szCs w:val="24"/>
        </w:rPr>
        <w:t>, and</w:t>
      </w:r>
      <w:r w:rsidR="00E9206D">
        <w:rPr>
          <w:rFonts w:ascii="Times New Roman" w:hAnsi="Times New Roman" w:cs="Times New Roman"/>
          <w:sz w:val="24"/>
          <w:szCs w:val="24"/>
        </w:rPr>
        <w:t xml:space="preserve"> </w:t>
      </w:r>
      <w:r w:rsidR="00561F9E">
        <w:rPr>
          <w:rFonts w:ascii="Times New Roman" w:hAnsi="Times New Roman" w:cs="Times New Roman"/>
          <w:sz w:val="24"/>
          <w:szCs w:val="24"/>
        </w:rPr>
        <w:t>w</w:t>
      </w:r>
      <w:r w:rsidR="00E9206D">
        <w:rPr>
          <w:rFonts w:ascii="Times New Roman" w:hAnsi="Times New Roman" w:cs="Times New Roman"/>
          <w:sz w:val="24"/>
          <w:szCs w:val="24"/>
        </w:rPr>
        <w:t>e</w:t>
      </w:r>
      <w:r>
        <w:rPr>
          <w:rFonts w:ascii="Times New Roman" w:hAnsi="Times New Roman" w:cs="Times New Roman"/>
          <w:sz w:val="24"/>
          <w:szCs w:val="24"/>
        </w:rPr>
        <w:t xml:space="preserve"> </w:t>
      </w:r>
      <w:r w:rsidR="00E9206D">
        <w:rPr>
          <w:rFonts w:ascii="Times New Roman" w:hAnsi="Times New Roman" w:cs="Times New Roman"/>
          <w:sz w:val="24"/>
          <w:szCs w:val="24"/>
        </w:rPr>
        <w:t>have</w:t>
      </w:r>
      <w:r>
        <w:rPr>
          <w:rFonts w:ascii="Times New Roman" w:hAnsi="Times New Roman" w:cs="Times New Roman"/>
          <w:sz w:val="24"/>
          <w:szCs w:val="24"/>
        </w:rPr>
        <w:t xml:space="preserve"> many outcomes predicted by </w:t>
      </w:r>
      <w:r w:rsidR="00561F9E">
        <w:rPr>
          <w:rFonts w:ascii="Times New Roman" w:hAnsi="Times New Roman" w:cs="Times New Roman"/>
          <w:sz w:val="24"/>
          <w:szCs w:val="24"/>
        </w:rPr>
        <w:t xml:space="preserve">the </w:t>
      </w:r>
      <w:r>
        <w:rPr>
          <w:rFonts w:ascii="Times New Roman" w:hAnsi="Times New Roman" w:cs="Times New Roman"/>
          <w:sz w:val="24"/>
          <w:szCs w:val="24"/>
        </w:rPr>
        <w:t>i</w:t>
      </w:r>
      <w:r w:rsidR="00E9206D">
        <w:rPr>
          <w:rFonts w:ascii="Times New Roman" w:hAnsi="Times New Roman" w:cs="Times New Roman"/>
          <w:sz w:val="24"/>
          <w:szCs w:val="24"/>
        </w:rPr>
        <w:t>ndividual trees in our forest</w:t>
      </w:r>
      <w:r>
        <w:rPr>
          <w:rFonts w:ascii="Times New Roman" w:hAnsi="Times New Roman" w:cs="Times New Roman"/>
          <w:sz w:val="24"/>
          <w:szCs w:val="24"/>
        </w:rPr>
        <w:t xml:space="preserve">. </w:t>
      </w:r>
      <w:r w:rsidR="00E9206D">
        <w:rPr>
          <w:rFonts w:ascii="Times New Roman" w:hAnsi="Times New Roman" w:cs="Times New Roman"/>
          <w:sz w:val="24"/>
          <w:szCs w:val="24"/>
        </w:rPr>
        <w:t xml:space="preserve">How do we get the average predicted value? </w:t>
      </w:r>
      <w:r>
        <w:rPr>
          <w:rFonts w:ascii="Times New Roman" w:hAnsi="Times New Roman" w:cs="Times New Roman"/>
          <w:sz w:val="24"/>
          <w:szCs w:val="24"/>
        </w:rPr>
        <w:t xml:space="preserve">If the response variable is numeric, </w:t>
      </w:r>
      <w:r w:rsidR="00E9206D">
        <w:rPr>
          <w:rFonts w:ascii="Times New Roman" w:hAnsi="Times New Roman" w:cs="Times New Roman"/>
          <w:sz w:val="24"/>
          <w:szCs w:val="24"/>
        </w:rPr>
        <w:t xml:space="preserve">such as the corpus dispersion measure, </w:t>
      </w:r>
      <w:r>
        <w:rPr>
          <w:rFonts w:ascii="Times New Roman" w:hAnsi="Times New Roman" w:cs="Times New Roman"/>
          <w:sz w:val="24"/>
          <w:szCs w:val="24"/>
        </w:rPr>
        <w:t>one computes the average predicted value over all individual tees</w:t>
      </w:r>
      <w:r w:rsidR="00E9206D">
        <w:rPr>
          <w:rFonts w:ascii="Times New Roman" w:hAnsi="Times New Roman" w:cs="Times New Roman"/>
          <w:sz w:val="24"/>
          <w:szCs w:val="24"/>
        </w:rPr>
        <w:t>, using some weighting procedures, if necessary</w:t>
      </w:r>
      <w:r>
        <w:rPr>
          <w:rFonts w:ascii="Times New Roman" w:hAnsi="Times New Roman" w:cs="Times New Roman"/>
          <w:sz w:val="24"/>
          <w:szCs w:val="24"/>
        </w:rPr>
        <w:t>. If it is categorical</w:t>
      </w:r>
      <w:r w:rsidR="00E9206D">
        <w:rPr>
          <w:rFonts w:ascii="Times New Roman" w:hAnsi="Times New Roman" w:cs="Times New Roman"/>
          <w:sz w:val="24"/>
          <w:szCs w:val="24"/>
        </w:rPr>
        <w:t xml:space="preserve"> (e.g. the double object </w:t>
      </w:r>
      <w:r w:rsidR="00901C53">
        <w:rPr>
          <w:rFonts w:ascii="Times New Roman" w:hAnsi="Times New Roman" w:cs="Times New Roman"/>
          <w:sz w:val="24"/>
          <w:szCs w:val="24"/>
        </w:rPr>
        <w:t xml:space="preserve">dative </w:t>
      </w:r>
      <w:r w:rsidR="00E9206D">
        <w:rPr>
          <w:rFonts w:ascii="Times New Roman" w:hAnsi="Times New Roman" w:cs="Times New Roman"/>
          <w:sz w:val="24"/>
          <w:szCs w:val="24"/>
        </w:rPr>
        <w:t xml:space="preserve">or </w:t>
      </w:r>
      <w:r w:rsidR="00E9206D" w:rsidRPr="00901C53">
        <w:rPr>
          <w:rFonts w:ascii="Times New Roman" w:hAnsi="Times New Roman" w:cs="Times New Roman"/>
          <w:i/>
          <w:sz w:val="24"/>
          <w:szCs w:val="24"/>
        </w:rPr>
        <w:t>to</w:t>
      </w:r>
      <w:r w:rsidR="00E9206D">
        <w:rPr>
          <w:rFonts w:ascii="Times New Roman" w:hAnsi="Times New Roman" w:cs="Times New Roman"/>
          <w:sz w:val="24"/>
          <w:szCs w:val="24"/>
        </w:rPr>
        <w:t>-dative)</w:t>
      </w:r>
      <w:r>
        <w:rPr>
          <w:rFonts w:ascii="Times New Roman" w:hAnsi="Times New Roman" w:cs="Times New Roman"/>
          <w:sz w:val="24"/>
          <w:szCs w:val="24"/>
        </w:rPr>
        <w:t>, one uses ‘voting’,</w:t>
      </w:r>
      <w:r w:rsidR="00E9206D">
        <w:rPr>
          <w:rFonts w:ascii="Times New Roman" w:hAnsi="Times New Roman" w:cs="Times New Roman"/>
          <w:sz w:val="24"/>
          <w:szCs w:val="24"/>
        </w:rPr>
        <w:t xml:space="preserve"> i.e. takes the most frequently predicted outcome</w:t>
      </w:r>
      <w:r>
        <w:rPr>
          <w:rFonts w:ascii="Times New Roman" w:hAnsi="Times New Roman" w:cs="Times New Roman"/>
          <w:sz w:val="24"/>
          <w:szCs w:val="24"/>
        </w:rPr>
        <w:t xml:space="preserve">. </w:t>
      </w:r>
    </w:p>
    <w:p w:rsidR="000709C8" w:rsidRDefault="000709C8" w:rsidP="00DA1E18">
      <w:pPr>
        <w:spacing w:line="240" w:lineRule="auto"/>
        <w:rPr>
          <w:rFonts w:ascii="Times New Roman" w:hAnsi="Times New Roman" w:cs="Times New Roman"/>
          <w:sz w:val="24"/>
          <w:szCs w:val="24"/>
        </w:rPr>
      </w:pPr>
    </w:p>
    <w:p w:rsidR="004129EF" w:rsidRDefault="004129EF" w:rsidP="00DA1E1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2.5. When </w:t>
      </w:r>
      <w:r w:rsidR="009117BD">
        <w:rPr>
          <w:rFonts w:ascii="Times New Roman" w:hAnsi="Times New Roman" w:cs="Times New Roman"/>
          <w:sz w:val="24"/>
          <w:szCs w:val="24"/>
        </w:rPr>
        <w:t>alternative methods are preferable</w:t>
      </w:r>
    </w:p>
    <w:p w:rsidR="00143FFA" w:rsidRDefault="00143FFA" w:rsidP="00DA1E18">
      <w:pPr>
        <w:spacing w:line="240" w:lineRule="auto"/>
        <w:rPr>
          <w:rFonts w:ascii="Times New Roman" w:hAnsi="Times New Roman" w:cs="Times New Roman"/>
          <w:sz w:val="24"/>
          <w:szCs w:val="24"/>
        </w:rPr>
      </w:pPr>
    </w:p>
    <w:p w:rsidR="0095409F" w:rsidRDefault="00B77F4B"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is no </w:t>
      </w:r>
      <w:r w:rsidR="00B60351">
        <w:rPr>
          <w:rFonts w:ascii="Times New Roman" w:hAnsi="Times New Roman" w:cs="Times New Roman"/>
          <w:sz w:val="24"/>
          <w:szCs w:val="24"/>
        </w:rPr>
        <w:t xml:space="preserve">universal </w:t>
      </w:r>
      <w:r>
        <w:rPr>
          <w:rFonts w:ascii="Times New Roman" w:hAnsi="Times New Roman" w:cs="Times New Roman"/>
          <w:sz w:val="24"/>
          <w:szCs w:val="24"/>
        </w:rPr>
        <w:t>statistical method that can be used in all circumstances.</w:t>
      </w:r>
      <w:r w:rsidR="0095409F">
        <w:rPr>
          <w:rFonts w:ascii="Times New Roman" w:hAnsi="Times New Roman" w:cs="Times New Roman"/>
          <w:sz w:val="24"/>
          <w:szCs w:val="24"/>
        </w:rPr>
        <w:t xml:space="preserve"> CIT and CRF are no exception to the rule.</w:t>
      </w:r>
      <w:r>
        <w:rPr>
          <w:rFonts w:ascii="Times New Roman" w:hAnsi="Times New Roman" w:cs="Times New Roman"/>
          <w:sz w:val="24"/>
          <w:szCs w:val="24"/>
        </w:rPr>
        <w:t xml:space="preserve"> </w:t>
      </w:r>
      <w:r w:rsidR="00143FFA">
        <w:rPr>
          <w:rFonts w:ascii="Times New Roman" w:hAnsi="Times New Roman" w:cs="Times New Roman"/>
          <w:sz w:val="24"/>
          <w:szCs w:val="24"/>
        </w:rPr>
        <w:t>There are several cases when one might prefer to use a different method because CIT and CRF do not perform optimally.</w:t>
      </w:r>
      <w:r w:rsidR="0095409F">
        <w:rPr>
          <w:rFonts w:ascii="Times New Roman" w:hAnsi="Times New Roman" w:cs="Times New Roman"/>
          <w:sz w:val="24"/>
          <w:szCs w:val="24"/>
        </w:rPr>
        <w:t xml:space="preserve"> They are discussed in this subsection.</w:t>
      </w:r>
      <w:r w:rsidR="00143FFA">
        <w:rPr>
          <w:rFonts w:ascii="Times New Roman" w:hAnsi="Times New Roman" w:cs="Times New Roman"/>
          <w:sz w:val="24"/>
          <w:szCs w:val="24"/>
        </w:rPr>
        <w:t xml:space="preserve"> </w:t>
      </w:r>
    </w:p>
    <w:p w:rsidR="009117BD" w:rsidRDefault="00C11EAB" w:rsidP="0095409F">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cases when CIT may yield misleading results are as follows:</w:t>
      </w:r>
    </w:p>
    <w:p w:rsidR="007118EB" w:rsidRDefault="00B60351"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B60351">
        <w:rPr>
          <w:rFonts w:ascii="Times New Roman" w:hAnsi="Times New Roman" w:cs="Times New Roman"/>
          <w:b/>
          <w:sz w:val="24"/>
          <w:szCs w:val="24"/>
        </w:rPr>
        <w:t>Linear and additive effects.</w:t>
      </w:r>
      <w:r>
        <w:rPr>
          <w:rFonts w:ascii="Times New Roman" w:hAnsi="Times New Roman" w:cs="Times New Roman"/>
          <w:sz w:val="24"/>
          <w:szCs w:val="24"/>
        </w:rPr>
        <w:t xml:space="preserve"> Paradoxically, although CIT</w:t>
      </w:r>
      <w:r w:rsidR="0095409F">
        <w:rPr>
          <w:rFonts w:ascii="Times New Roman" w:hAnsi="Times New Roman" w:cs="Times New Roman"/>
          <w:sz w:val="24"/>
          <w:szCs w:val="24"/>
        </w:rPr>
        <w:t xml:space="preserve"> </w:t>
      </w:r>
      <w:r>
        <w:rPr>
          <w:rFonts w:ascii="Times New Roman" w:hAnsi="Times New Roman" w:cs="Times New Roman"/>
          <w:sz w:val="24"/>
          <w:szCs w:val="24"/>
        </w:rPr>
        <w:t>can be more succe</w:t>
      </w:r>
      <w:r w:rsidR="0095409F">
        <w:rPr>
          <w:rFonts w:ascii="Times New Roman" w:hAnsi="Times New Roman" w:cs="Times New Roman"/>
          <w:sz w:val="24"/>
          <w:szCs w:val="24"/>
        </w:rPr>
        <w:t>ssful than regression in tricky</w:t>
      </w:r>
      <w:r>
        <w:rPr>
          <w:rFonts w:ascii="Times New Roman" w:hAnsi="Times New Roman" w:cs="Times New Roman"/>
          <w:sz w:val="24"/>
          <w:szCs w:val="24"/>
        </w:rPr>
        <w:t xml:space="preserve"> situations,</w:t>
      </w:r>
      <w:r w:rsidR="0095409F">
        <w:rPr>
          <w:rFonts w:ascii="Times New Roman" w:hAnsi="Times New Roman" w:cs="Times New Roman"/>
          <w:sz w:val="24"/>
          <w:szCs w:val="24"/>
        </w:rPr>
        <w:t xml:space="preserve"> e.g. with </w:t>
      </w:r>
      <w:r w:rsidR="008C3FCC">
        <w:rPr>
          <w:rFonts w:ascii="Times New Roman" w:hAnsi="Times New Roman" w:cs="Times New Roman"/>
          <w:sz w:val="24"/>
          <w:szCs w:val="24"/>
        </w:rPr>
        <w:t>high-order</w:t>
      </w:r>
      <w:r w:rsidR="0095409F">
        <w:rPr>
          <w:rFonts w:ascii="Times New Roman" w:hAnsi="Times New Roman" w:cs="Times New Roman"/>
          <w:sz w:val="24"/>
          <w:szCs w:val="24"/>
        </w:rPr>
        <w:t xml:space="preserve"> interactions and non-linear patterns,</w:t>
      </w:r>
      <w:r>
        <w:rPr>
          <w:rFonts w:ascii="Times New Roman" w:hAnsi="Times New Roman" w:cs="Times New Roman"/>
          <w:sz w:val="24"/>
          <w:szCs w:val="24"/>
        </w:rPr>
        <w:t xml:space="preserve"> </w:t>
      </w:r>
      <w:r w:rsidR="0095409F">
        <w:rPr>
          <w:rFonts w:ascii="Times New Roman" w:hAnsi="Times New Roman" w:cs="Times New Roman"/>
          <w:sz w:val="24"/>
          <w:szCs w:val="24"/>
        </w:rPr>
        <w:t xml:space="preserve">CIT may be quite useless </w:t>
      </w:r>
      <w:r>
        <w:rPr>
          <w:rFonts w:ascii="Times New Roman" w:hAnsi="Times New Roman" w:cs="Times New Roman"/>
          <w:sz w:val="24"/>
          <w:szCs w:val="24"/>
        </w:rPr>
        <w:t xml:space="preserve">in </w:t>
      </w:r>
      <w:r w:rsidR="0095409F">
        <w:rPr>
          <w:rFonts w:ascii="Times New Roman" w:hAnsi="Times New Roman" w:cs="Times New Roman"/>
          <w:sz w:val="24"/>
          <w:szCs w:val="24"/>
        </w:rPr>
        <w:t>very simple situations, i.e.</w:t>
      </w:r>
      <w:r>
        <w:rPr>
          <w:rFonts w:ascii="Times New Roman" w:hAnsi="Times New Roman" w:cs="Times New Roman"/>
          <w:sz w:val="24"/>
          <w:szCs w:val="24"/>
        </w:rPr>
        <w:t xml:space="preserve"> when the relationships between the response and the predictors are linear and additive. </w:t>
      </w:r>
      <w:r w:rsidR="007118EB" w:rsidRPr="007118EB">
        <w:rPr>
          <w:rFonts w:ascii="Times New Roman" w:hAnsi="Times New Roman" w:cs="Times New Roman"/>
          <w:sz w:val="24"/>
          <w:szCs w:val="24"/>
        </w:rPr>
        <w:t>As an illustration, consider Figu</w:t>
      </w:r>
      <w:r w:rsidR="00374E50">
        <w:rPr>
          <w:rFonts w:ascii="Times New Roman" w:hAnsi="Times New Roman" w:cs="Times New Roman"/>
          <w:sz w:val="24"/>
          <w:szCs w:val="24"/>
        </w:rPr>
        <w:t xml:space="preserve">re </w:t>
      </w:r>
      <w:r>
        <w:rPr>
          <w:rFonts w:ascii="Times New Roman" w:hAnsi="Times New Roman" w:cs="Times New Roman"/>
          <w:sz w:val="24"/>
          <w:szCs w:val="24"/>
        </w:rPr>
        <w:t>3</w:t>
      </w:r>
      <w:r w:rsidR="007118EB" w:rsidRPr="007118EB">
        <w:rPr>
          <w:rFonts w:ascii="Times New Roman" w:hAnsi="Times New Roman" w:cs="Times New Roman"/>
          <w:sz w:val="24"/>
          <w:szCs w:val="24"/>
        </w:rPr>
        <w:t>.</w:t>
      </w:r>
      <w:r w:rsidR="007118EB">
        <w:rPr>
          <w:rFonts w:ascii="Times New Roman" w:hAnsi="Times New Roman" w:cs="Times New Roman"/>
          <w:sz w:val="24"/>
          <w:szCs w:val="24"/>
        </w:rPr>
        <w:t xml:space="preserve"> </w:t>
      </w:r>
      <w:r w:rsidR="00627149" w:rsidRPr="007118EB">
        <w:rPr>
          <w:rFonts w:ascii="Times New Roman" w:hAnsi="Times New Roman" w:cs="Times New Roman"/>
          <w:sz w:val="24"/>
          <w:szCs w:val="24"/>
        </w:rPr>
        <w:t xml:space="preserve">This </w:t>
      </w:r>
      <w:r w:rsidR="008C3FCC">
        <w:rPr>
          <w:rFonts w:ascii="Times New Roman" w:hAnsi="Times New Roman" w:cs="Times New Roman"/>
          <w:sz w:val="24"/>
          <w:szCs w:val="24"/>
        </w:rPr>
        <w:t>tree</w:t>
      </w:r>
      <w:r w:rsidR="00627149" w:rsidRPr="007118EB">
        <w:rPr>
          <w:rFonts w:ascii="Times New Roman" w:hAnsi="Times New Roman" w:cs="Times New Roman"/>
          <w:sz w:val="24"/>
          <w:szCs w:val="24"/>
        </w:rPr>
        <w:t xml:space="preserve"> represents </w:t>
      </w:r>
      <w:r w:rsidR="008C3FCC">
        <w:rPr>
          <w:rFonts w:ascii="Times New Roman" w:hAnsi="Times New Roman" w:cs="Times New Roman"/>
          <w:sz w:val="24"/>
          <w:szCs w:val="24"/>
        </w:rPr>
        <w:t xml:space="preserve">an attempt of CIT to analyse the relationships </w:t>
      </w:r>
      <w:r w:rsidR="00627149" w:rsidRPr="007118EB">
        <w:rPr>
          <w:rFonts w:ascii="Times New Roman" w:hAnsi="Times New Roman" w:cs="Times New Roman"/>
          <w:sz w:val="24"/>
          <w:szCs w:val="24"/>
        </w:rPr>
        <w:t xml:space="preserve">between </w:t>
      </w:r>
      <w:r>
        <w:rPr>
          <w:rFonts w:ascii="Times New Roman" w:hAnsi="Times New Roman" w:cs="Times New Roman"/>
          <w:sz w:val="24"/>
          <w:szCs w:val="24"/>
        </w:rPr>
        <w:t xml:space="preserve">a numeric response variable </w:t>
      </w:r>
      <w:r w:rsidRPr="00B60351">
        <w:rPr>
          <w:rFonts w:ascii="Times New Roman" w:hAnsi="Times New Roman" w:cs="Times New Roman"/>
          <w:i/>
          <w:sz w:val="24"/>
          <w:szCs w:val="24"/>
        </w:rPr>
        <w:t>y</w:t>
      </w:r>
      <w:r>
        <w:rPr>
          <w:rFonts w:ascii="Times New Roman" w:hAnsi="Times New Roman" w:cs="Times New Roman"/>
          <w:sz w:val="24"/>
          <w:szCs w:val="24"/>
        </w:rPr>
        <w:t xml:space="preserve"> and </w:t>
      </w:r>
      <w:r w:rsidR="00627149" w:rsidRPr="007118EB">
        <w:rPr>
          <w:rFonts w:ascii="Times New Roman" w:hAnsi="Times New Roman" w:cs="Times New Roman"/>
          <w:sz w:val="24"/>
          <w:szCs w:val="24"/>
        </w:rPr>
        <w:t xml:space="preserve">predictors </w:t>
      </w:r>
      <w:r w:rsidR="00627149" w:rsidRPr="007118EB">
        <w:rPr>
          <w:rFonts w:ascii="Times New Roman" w:hAnsi="Times New Roman" w:cs="Times New Roman"/>
          <w:i/>
          <w:sz w:val="24"/>
          <w:szCs w:val="24"/>
        </w:rPr>
        <w:t>x1</w:t>
      </w:r>
      <w:r w:rsidR="00627149" w:rsidRPr="007118EB">
        <w:rPr>
          <w:rFonts w:ascii="Times New Roman" w:hAnsi="Times New Roman" w:cs="Times New Roman"/>
          <w:sz w:val="24"/>
          <w:szCs w:val="24"/>
        </w:rPr>
        <w:t xml:space="preserve"> and </w:t>
      </w:r>
      <w:r w:rsidR="00627149" w:rsidRPr="007118EB">
        <w:rPr>
          <w:rFonts w:ascii="Times New Roman" w:hAnsi="Times New Roman" w:cs="Times New Roman"/>
          <w:i/>
          <w:sz w:val="24"/>
          <w:szCs w:val="24"/>
        </w:rPr>
        <w:t>x2</w:t>
      </w:r>
      <w:r w:rsidR="007118EB" w:rsidRPr="007118EB">
        <w:rPr>
          <w:rFonts w:ascii="Times New Roman" w:hAnsi="Times New Roman" w:cs="Times New Roman"/>
          <w:sz w:val="24"/>
          <w:szCs w:val="24"/>
        </w:rPr>
        <w:t xml:space="preserve"> </w:t>
      </w:r>
      <w:r>
        <w:rPr>
          <w:rFonts w:ascii="Times New Roman" w:hAnsi="Times New Roman" w:cs="Times New Roman"/>
          <w:sz w:val="24"/>
          <w:szCs w:val="24"/>
        </w:rPr>
        <w:t xml:space="preserve">, which were </w:t>
      </w:r>
      <w:r w:rsidRPr="007118EB">
        <w:rPr>
          <w:rFonts w:ascii="Times New Roman" w:hAnsi="Times New Roman" w:cs="Times New Roman"/>
          <w:sz w:val="24"/>
          <w:szCs w:val="24"/>
        </w:rPr>
        <w:t>randomly generated from the normal distribution</w:t>
      </w:r>
      <w:r w:rsidR="00627149" w:rsidRPr="007118EB">
        <w:rPr>
          <w:rFonts w:ascii="Times New Roman" w:hAnsi="Times New Roman" w:cs="Times New Roman"/>
          <w:sz w:val="24"/>
          <w:szCs w:val="24"/>
        </w:rPr>
        <w:t xml:space="preserve">. </w:t>
      </w:r>
      <w:r>
        <w:rPr>
          <w:rFonts w:ascii="Times New Roman" w:hAnsi="Times New Roman" w:cs="Times New Roman"/>
          <w:sz w:val="24"/>
          <w:szCs w:val="24"/>
        </w:rPr>
        <w:t>The response variable</w:t>
      </w:r>
      <w:r w:rsidR="007118EB" w:rsidRPr="007118EB">
        <w:rPr>
          <w:rFonts w:ascii="Times New Roman" w:hAnsi="Times New Roman" w:cs="Times New Roman"/>
          <w:sz w:val="24"/>
          <w:szCs w:val="24"/>
        </w:rPr>
        <w:t xml:space="preserve"> was created using the </w:t>
      </w:r>
      <w:r>
        <w:rPr>
          <w:rFonts w:ascii="Times New Roman" w:hAnsi="Times New Roman" w:cs="Times New Roman"/>
          <w:sz w:val="24"/>
          <w:szCs w:val="24"/>
        </w:rPr>
        <w:t xml:space="preserve">following </w:t>
      </w:r>
      <w:r w:rsidR="007118EB" w:rsidRPr="007118EB">
        <w:rPr>
          <w:rFonts w:ascii="Times New Roman" w:hAnsi="Times New Roman" w:cs="Times New Roman"/>
          <w:sz w:val="24"/>
          <w:szCs w:val="24"/>
        </w:rPr>
        <w:t>linear regression formula:</w:t>
      </w:r>
    </w:p>
    <w:p w:rsidR="00B60351" w:rsidRPr="007118EB" w:rsidRDefault="00B60351" w:rsidP="00DA1E18">
      <w:pPr>
        <w:spacing w:line="240" w:lineRule="auto"/>
        <w:rPr>
          <w:rFonts w:ascii="Times New Roman" w:hAnsi="Times New Roman" w:cs="Times New Roman"/>
          <w:sz w:val="24"/>
          <w:szCs w:val="24"/>
        </w:rPr>
      </w:pPr>
    </w:p>
    <w:p w:rsidR="007118EB" w:rsidRPr="007118EB" w:rsidRDefault="007118EB" w:rsidP="00DA1E18">
      <w:pPr>
        <w:spacing w:line="240" w:lineRule="auto"/>
        <w:rPr>
          <w:rFonts w:ascii="Times New Roman" w:hAnsi="Times New Roman" w:cs="Times New Roman"/>
          <w:sz w:val="24"/>
          <w:szCs w:val="24"/>
        </w:rPr>
      </w:pPr>
      <w:r w:rsidRPr="007118EB">
        <w:rPr>
          <w:rFonts w:ascii="Times New Roman" w:hAnsi="Times New Roman" w:cs="Times New Roman"/>
          <w:sz w:val="24"/>
          <w:szCs w:val="24"/>
        </w:rPr>
        <w:t>(1)</w:t>
      </w:r>
      <w:r w:rsidR="000F185E" w:rsidRPr="007118EB">
        <w:rPr>
          <w:rFonts w:ascii="Times New Roman" w:hAnsi="Times New Roman" w:cs="Times New Roman"/>
          <w:sz w:val="24"/>
          <w:szCs w:val="24"/>
        </w:rPr>
        <w:t xml:space="preserve"> </w:t>
      </w:r>
      <w:r w:rsidR="000F185E" w:rsidRPr="007118EB">
        <w:rPr>
          <w:rFonts w:ascii="Times New Roman" w:hAnsi="Times New Roman" w:cs="Times New Roman"/>
          <w:i/>
          <w:sz w:val="24"/>
          <w:szCs w:val="24"/>
        </w:rPr>
        <w:t>y</w:t>
      </w:r>
      <w:r w:rsidR="000F185E" w:rsidRPr="007118EB">
        <w:rPr>
          <w:rFonts w:ascii="Times New Roman" w:hAnsi="Times New Roman" w:cs="Times New Roman"/>
          <w:sz w:val="24"/>
          <w:szCs w:val="24"/>
        </w:rPr>
        <w:t xml:space="preserve"> =</w:t>
      </w:r>
      <w:r>
        <w:rPr>
          <w:rFonts w:ascii="Times New Roman" w:hAnsi="Times New Roman" w:cs="Times New Roman"/>
          <w:sz w:val="24"/>
          <w:szCs w:val="24"/>
        </w:rPr>
        <w:t xml:space="preserve"> 0.7 + 5.4 </w:t>
      </w:r>
      <w:r w:rsidR="000F185E" w:rsidRPr="007118EB">
        <w:rPr>
          <w:rFonts w:ascii="Times New Roman" w:hAnsi="Times New Roman" w:cs="Times New Roman"/>
          <w:i/>
          <w:sz w:val="24"/>
          <w:szCs w:val="24"/>
        </w:rPr>
        <w:t>x1</w:t>
      </w:r>
      <w:r>
        <w:rPr>
          <w:rFonts w:ascii="Times New Roman" w:hAnsi="Times New Roman" w:cs="Times New Roman"/>
          <w:sz w:val="24"/>
          <w:szCs w:val="24"/>
        </w:rPr>
        <w:t xml:space="preserve"> </w:t>
      </w:r>
      <w:r w:rsidR="00B60351">
        <w:rPr>
          <w:rFonts w:ascii="Times New Roman" w:hAnsi="Times New Roman" w:cs="Times New Roman"/>
          <w:sz w:val="24"/>
          <w:szCs w:val="24"/>
        </w:rPr>
        <w:t xml:space="preserve">– </w:t>
      </w:r>
      <w:r>
        <w:rPr>
          <w:rFonts w:ascii="Times New Roman" w:hAnsi="Times New Roman" w:cs="Times New Roman"/>
          <w:sz w:val="24"/>
          <w:szCs w:val="24"/>
        </w:rPr>
        <w:t xml:space="preserve"> 2.8 </w:t>
      </w:r>
      <w:r w:rsidR="000F185E" w:rsidRPr="007118EB">
        <w:rPr>
          <w:rFonts w:ascii="Times New Roman" w:hAnsi="Times New Roman" w:cs="Times New Roman"/>
          <w:i/>
          <w:sz w:val="24"/>
          <w:szCs w:val="24"/>
        </w:rPr>
        <w:t>x2</w:t>
      </w:r>
      <w:r w:rsidR="000F185E" w:rsidRPr="007118EB">
        <w:rPr>
          <w:rFonts w:ascii="Times New Roman" w:hAnsi="Times New Roman" w:cs="Times New Roman"/>
          <w:sz w:val="24"/>
          <w:szCs w:val="24"/>
        </w:rPr>
        <w:t xml:space="preserve"> + </w:t>
      </w:r>
      <w:r w:rsidRPr="007118EB">
        <w:rPr>
          <w:rFonts w:ascii="Times New Roman" w:hAnsi="Times New Roman" w:cs="Times New Roman"/>
          <w:sz w:val="24"/>
          <w:szCs w:val="24"/>
        </w:rPr>
        <w:t>ε</w:t>
      </w:r>
    </w:p>
    <w:p w:rsidR="00B60351" w:rsidRDefault="00B60351" w:rsidP="00DA1E18">
      <w:pPr>
        <w:spacing w:line="240" w:lineRule="auto"/>
        <w:rPr>
          <w:rFonts w:ascii="Times New Roman" w:hAnsi="Times New Roman" w:cs="Times New Roman"/>
          <w:sz w:val="24"/>
          <w:szCs w:val="24"/>
        </w:rPr>
      </w:pPr>
    </w:p>
    <w:p w:rsidR="00627149" w:rsidRPr="007118EB" w:rsidRDefault="007118EB" w:rsidP="00DA1E18">
      <w:pPr>
        <w:spacing w:line="240" w:lineRule="auto"/>
        <w:rPr>
          <w:rFonts w:ascii="Times New Roman" w:hAnsi="Times New Roman" w:cs="Times New Roman"/>
          <w:sz w:val="24"/>
          <w:szCs w:val="24"/>
        </w:rPr>
      </w:pPr>
      <w:r w:rsidRPr="007118EB">
        <w:rPr>
          <w:rFonts w:ascii="Times New Roman" w:hAnsi="Times New Roman" w:cs="Times New Roman"/>
          <w:sz w:val="24"/>
          <w:szCs w:val="24"/>
        </w:rPr>
        <w:t xml:space="preserve">where </w:t>
      </w:r>
      <w:r w:rsidRPr="00E9258A">
        <w:rPr>
          <w:rFonts w:ascii="Times New Roman" w:hAnsi="Times New Roman" w:cs="Times New Roman"/>
          <w:i/>
          <w:sz w:val="24"/>
          <w:szCs w:val="24"/>
        </w:rPr>
        <w:t>ε</w:t>
      </w:r>
      <w:r w:rsidRPr="007118EB">
        <w:rPr>
          <w:rFonts w:ascii="Times New Roman" w:hAnsi="Times New Roman" w:cs="Times New Roman"/>
          <w:sz w:val="24"/>
          <w:szCs w:val="24"/>
        </w:rPr>
        <w:t xml:space="preserve"> </w:t>
      </w:r>
      <w:r w:rsidR="0002062B">
        <w:rPr>
          <w:rFonts w:ascii="Times New Roman" w:hAnsi="Times New Roman" w:cs="Times New Roman"/>
          <w:sz w:val="24"/>
          <w:szCs w:val="24"/>
        </w:rPr>
        <w:t>contained random normally distributed</w:t>
      </w:r>
      <w:r w:rsidRPr="007118EB">
        <w:rPr>
          <w:rFonts w:ascii="Times New Roman" w:hAnsi="Times New Roman" w:cs="Times New Roman"/>
          <w:sz w:val="24"/>
          <w:szCs w:val="24"/>
        </w:rPr>
        <w:t xml:space="preserve"> error</w:t>
      </w:r>
      <w:r w:rsidR="0002062B">
        <w:rPr>
          <w:rFonts w:ascii="Times New Roman" w:hAnsi="Times New Roman" w:cs="Times New Roman"/>
          <w:sz w:val="24"/>
          <w:szCs w:val="24"/>
        </w:rPr>
        <w:t>s</w:t>
      </w:r>
      <w:r w:rsidRPr="007118EB">
        <w:rPr>
          <w:rFonts w:ascii="Times New Roman" w:hAnsi="Times New Roman" w:cs="Times New Roman"/>
          <w:sz w:val="24"/>
          <w:szCs w:val="24"/>
        </w:rPr>
        <w:t>.</w:t>
      </w:r>
      <w:r>
        <w:rPr>
          <w:rFonts w:ascii="Times New Roman" w:hAnsi="Times New Roman" w:cs="Times New Roman"/>
          <w:sz w:val="24"/>
          <w:szCs w:val="24"/>
        </w:rPr>
        <w:t xml:space="preserve"> The predictors do not interact and the relationship between them and the response variable is </w:t>
      </w:r>
      <w:r w:rsidR="008C3FCC">
        <w:rPr>
          <w:rFonts w:ascii="Times New Roman" w:hAnsi="Times New Roman" w:cs="Times New Roman"/>
          <w:sz w:val="24"/>
          <w:szCs w:val="24"/>
        </w:rPr>
        <w:t>linear</w:t>
      </w:r>
      <w:r>
        <w:rPr>
          <w:rFonts w:ascii="Times New Roman" w:hAnsi="Times New Roman" w:cs="Times New Roman"/>
          <w:sz w:val="24"/>
          <w:szCs w:val="24"/>
        </w:rPr>
        <w:t>. One can see that t</w:t>
      </w:r>
      <w:r w:rsidR="000F185E" w:rsidRPr="007118EB">
        <w:rPr>
          <w:rFonts w:ascii="Times New Roman" w:hAnsi="Times New Roman" w:cs="Times New Roman"/>
          <w:sz w:val="24"/>
          <w:szCs w:val="24"/>
        </w:rPr>
        <w:t>he tree presentation is not very helpful</w:t>
      </w:r>
      <w:r>
        <w:rPr>
          <w:rFonts w:ascii="Times New Roman" w:hAnsi="Times New Roman" w:cs="Times New Roman"/>
          <w:sz w:val="24"/>
          <w:szCs w:val="24"/>
        </w:rPr>
        <w:t xml:space="preserve"> in modelling these simple relationships</w:t>
      </w:r>
      <w:r w:rsidR="000F185E" w:rsidRPr="007118EB">
        <w:rPr>
          <w:rFonts w:ascii="Times New Roman" w:hAnsi="Times New Roman" w:cs="Times New Roman"/>
          <w:sz w:val="24"/>
          <w:szCs w:val="24"/>
        </w:rPr>
        <w:t xml:space="preserve">. </w:t>
      </w:r>
      <w:r>
        <w:rPr>
          <w:rFonts w:ascii="Times New Roman" w:hAnsi="Times New Roman" w:cs="Times New Roman"/>
          <w:sz w:val="24"/>
          <w:szCs w:val="24"/>
        </w:rPr>
        <w:t>It creates an il</w:t>
      </w:r>
      <w:r w:rsidR="00B60351">
        <w:rPr>
          <w:rFonts w:ascii="Times New Roman" w:hAnsi="Times New Roman" w:cs="Times New Roman"/>
          <w:sz w:val="24"/>
          <w:szCs w:val="24"/>
        </w:rPr>
        <w:t xml:space="preserve">lusion of interactions that are </w:t>
      </w:r>
      <w:r>
        <w:rPr>
          <w:rFonts w:ascii="Times New Roman" w:hAnsi="Times New Roman" w:cs="Times New Roman"/>
          <w:sz w:val="24"/>
          <w:szCs w:val="24"/>
        </w:rPr>
        <w:t>not there. Moreover, the numeric predictors are split multiple times, which masks the linear relationships between them and the response variable.</w:t>
      </w:r>
      <w:r w:rsidR="0095409F">
        <w:rPr>
          <w:rFonts w:ascii="Times New Roman" w:hAnsi="Times New Roman" w:cs="Times New Roman"/>
          <w:sz w:val="24"/>
          <w:szCs w:val="24"/>
        </w:rPr>
        <w:t xml:space="preserve"> </w:t>
      </w:r>
      <w:r w:rsidR="0095409F" w:rsidRPr="007118EB">
        <w:rPr>
          <w:rFonts w:ascii="Times New Roman" w:hAnsi="Times New Roman" w:cs="Times New Roman"/>
          <w:sz w:val="24"/>
          <w:szCs w:val="24"/>
        </w:rPr>
        <w:t xml:space="preserve">A multiple regression </w:t>
      </w:r>
      <w:r w:rsidR="0095409F">
        <w:rPr>
          <w:rFonts w:ascii="Times New Roman" w:hAnsi="Times New Roman" w:cs="Times New Roman"/>
          <w:sz w:val="24"/>
          <w:szCs w:val="24"/>
        </w:rPr>
        <w:t>would</w:t>
      </w:r>
      <w:r w:rsidR="0095409F" w:rsidRPr="007118EB">
        <w:rPr>
          <w:rFonts w:ascii="Times New Roman" w:hAnsi="Times New Roman" w:cs="Times New Roman"/>
          <w:sz w:val="24"/>
          <w:szCs w:val="24"/>
        </w:rPr>
        <w:t xml:space="preserve"> b</w:t>
      </w:r>
      <w:r w:rsidR="0095409F">
        <w:rPr>
          <w:rFonts w:ascii="Times New Roman" w:hAnsi="Times New Roman" w:cs="Times New Roman"/>
          <w:sz w:val="24"/>
          <w:szCs w:val="24"/>
        </w:rPr>
        <w:t>e a much better choice in such</w:t>
      </w:r>
      <w:r w:rsidR="0095409F" w:rsidRPr="007118EB">
        <w:rPr>
          <w:rFonts w:ascii="Times New Roman" w:hAnsi="Times New Roman" w:cs="Times New Roman"/>
          <w:sz w:val="24"/>
          <w:szCs w:val="24"/>
        </w:rPr>
        <w:t xml:space="preserve"> case</w:t>
      </w:r>
      <w:r w:rsidR="0095409F">
        <w:rPr>
          <w:rFonts w:ascii="Times New Roman" w:hAnsi="Times New Roman" w:cs="Times New Roman"/>
          <w:sz w:val="24"/>
          <w:szCs w:val="24"/>
        </w:rPr>
        <w:t>s</w:t>
      </w:r>
      <w:r w:rsidR="0095409F" w:rsidRPr="007118EB">
        <w:rPr>
          <w:rFonts w:ascii="Times New Roman" w:hAnsi="Times New Roman" w:cs="Times New Roman"/>
          <w:sz w:val="24"/>
          <w:szCs w:val="24"/>
        </w:rPr>
        <w:t>.</w:t>
      </w:r>
    </w:p>
    <w:p w:rsidR="00627149" w:rsidRPr="007118EB" w:rsidRDefault="00627149" w:rsidP="00DA1E18">
      <w:pPr>
        <w:spacing w:line="240" w:lineRule="auto"/>
        <w:rPr>
          <w:rFonts w:ascii="Times New Roman" w:hAnsi="Times New Roman" w:cs="Times New Roman"/>
          <w:sz w:val="24"/>
          <w:szCs w:val="24"/>
        </w:rPr>
      </w:pPr>
    </w:p>
    <w:p w:rsidR="00627149" w:rsidRPr="00C1306C" w:rsidRDefault="00627149" w:rsidP="00DA1E18">
      <w:pPr>
        <w:spacing w:line="240" w:lineRule="auto"/>
        <w:rPr>
          <w:rFonts w:ascii="Times New Roman" w:hAnsi="Times New Roman" w:cs="Times New Roman"/>
          <w:sz w:val="24"/>
          <w:szCs w:val="24"/>
          <w:highlight w:val="yellow"/>
        </w:rPr>
      </w:pPr>
      <w:r>
        <w:rPr>
          <w:noProof/>
        </w:rPr>
        <w:drawing>
          <wp:inline distT="0" distB="0" distL="0" distR="0" wp14:anchorId="5E185DAB" wp14:editId="0BC3E651">
            <wp:extent cx="5731510" cy="3489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9960"/>
                    </a:xfrm>
                    <a:prstGeom prst="rect">
                      <a:avLst/>
                    </a:prstGeom>
                  </pic:spPr>
                </pic:pic>
              </a:graphicData>
            </a:graphic>
          </wp:inline>
        </w:drawing>
      </w:r>
    </w:p>
    <w:p w:rsidR="00EC3AF9" w:rsidRPr="009942EB" w:rsidRDefault="00DD2F88" w:rsidP="009942EB">
      <w:pPr>
        <w:spacing w:line="240" w:lineRule="auto"/>
        <w:jc w:val="center"/>
        <w:rPr>
          <w:rFonts w:ascii="Times New Roman" w:hAnsi="Times New Roman" w:cs="Times New Roman"/>
          <w:sz w:val="20"/>
          <w:szCs w:val="20"/>
        </w:rPr>
      </w:pPr>
      <w:r w:rsidRPr="009942EB">
        <w:rPr>
          <w:rFonts w:ascii="Times New Roman" w:hAnsi="Times New Roman" w:cs="Times New Roman"/>
          <w:b/>
          <w:sz w:val="20"/>
          <w:szCs w:val="20"/>
        </w:rPr>
        <w:lastRenderedPageBreak/>
        <w:t>Figure 3</w:t>
      </w:r>
      <w:r w:rsidR="00EC3AF9" w:rsidRPr="009942EB">
        <w:rPr>
          <w:rFonts w:ascii="Times New Roman" w:hAnsi="Times New Roman" w:cs="Times New Roman"/>
          <w:b/>
          <w:sz w:val="20"/>
          <w:szCs w:val="20"/>
        </w:rPr>
        <w:t xml:space="preserve">. </w:t>
      </w:r>
      <w:r w:rsidR="00EC3AF9" w:rsidRPr="009942EB">
        <w:rPr>
          <w:rFonts w:ascii="Times New Roman" w:hAnsi="Times New Roman" w:cs="Times New Roman"/>
          <w:sz w:val="20"/>
          <w:szCs w:val="20"/>
        </w:rPr>
        <w:t xml:space="preserve">A conditional inference tree </w:t>
      </w:r>
      <w:r w:rsidR="00326453" w:rsidRPr="009942EB">
        <w:rPr>
          <w:rFonts w:ascii="Times New Roman" w:hAnsi="Times New Roman" w:cs="Times New Roman"/>
          <w:sz w:val="20"/>
          <w:szCs w:val="20"/>
        </w:rPr>
        <w:t>model of data with</w:t>
      </w:r>
      <w:r w:rsidR="00EC3AF9" w:rsidRPr="009942EB">
        <w:rPr>
          <w:rFonts w:ascii="Times New Roman" w:hAnsi="Times New Roman" w:cs="Times New Roman"/>
          <w:sz w:val="20"/>
          <w:szCs w:val="20"/>
        </w:rPr>
        <w:t xml:space="preserve"> a simple linear</w:t>
      </w:r>
      <w:r w:rsidR="00B60351" w:rsidRPr="009942EB">
        <w:rPr>
          <w:rFonts w:ascii="Times New Roman" w:hAnsi="Times New Roman" w:cs="Times New Roman"/>
          <w:sz w:val="20"/>
          <w:szCs w:val="20"/>
        </w:rPr>
        <w:t xml:space="preserve"> additive</w:t>
      </w:r>
      <w:r w:rsidR="00EC3AF9" w:rsidRPr="009942EB">
        <w:rPr>
          <w:rFonts w:ascii="Times New Roman" w:hAnsi="Times New Roman" w:cs="Times New Roman"/>
          <w:sz w:val="20"/>
          <w:szCs w:val="20"/>
        </w:rPr>
        <w:t xml:space="preserve"> relationship between two continuous predictors and a continuous response variable.</w:t>
      </w:r>
    </w:p>
    <w:p w:rsidR="00EC3AF9" w:rsidRPr="00EC3AF9" w:rsidRDefault="00EC3AF9" w:rsidP="00DA1E18">
      <w:pPr>
        <w:spacing w:line="240" w:lineRule="auto"/>
        <w:rPr>
          <w:rFonts w:ascii="Times New Roman" w:hAnsi="Times New Roman" w:cs="Times New Roman"/>
          <w:sz w:val="24"/>
          <w:szCs w:val="24"/>
        </w:rPr>
      </w:pPr>
    </w:p>
    <w:p w:rsidR="00326453" w:rsidRDefault="00B60351" w:rsidP="00DA1E18">
      <w:pPr>
        <w:spacing w:line="240" w:lineRule="auto"/>
        <w:rPr>
          <w:rFonts w:ascii="Times New Roman" w:hAnsi="Times New Roman" w:cs="Times New Roman"/>
          <w:sz w:val="24"/>
          <w:szCs w:val="24"/>
        </w:rPr>
      </w:pPr>
      <w:r>
        <w:rPr>
          <w:rFonts w:ascii="Times New Roman" w:hAnsi="Times New Roman" w:cs="Times New Roman"/>
          <w:sz w:val="24"/>
          <w:szCs w:val="24"/>
        </w:rPr>
        <w:t>(2</w:t>
      </w:r>
      <w:r w:rsidR="00143FFA">
        <w:rPr>
          <w:rFonts w:ascii="Times New Roman" w:hAnsi="Times New Roman" w:cs="Times New Roman"/>
          <w:sz w:val="24"/>
          <w:szCs w:val="24"/>
        </w:rPr>
        <w:t>)</w:t>
      </w:r>
      <w:r>
        <w:rPr>
          <w:rFonts w:ascii="Times New Roman" w:hAnsi="Times New Roman" w:cs="Times New Roman"/>
          <w:sz w:val="24"/>
          <w:szCs w:val="24"/>
        </w:rPr>
        <w:t xml:space="preserve"> </w:t>
      </w:r>
      <w:r w:rsidR="00E06681">
        <w:rPr>
          <w:rFonts w:ascii="Times New Roman" w:hAnsi="Times New Roman" w:cs="Times New Roman"/>
          <w:b/>
          <w:sz w:val="24"/>
          <w:szCs w:val="24"/>
        </w:rPr>
        <w:t>C</w:t>
      </w:r>
      <w:r w:rsidR="00DB2E1D">
        <w:rPr>
          <w:rFonts w:ascii="Times New Roman" w:hAnsi="Times New Roman" w:cs="Times New Roman"/>
          <w:b/>
          <w:sz w:val="24"/>
          <w:szCs w:val="24"/>
        </w:rPr>
        <w:t>ross</w:t>
      </w:r>
      <w:r w:rsidRPr="00B60351">
        <w:rPr>
          <w:rFonts w:ascii="Times New Roman" w:hAnsi="Times New Roman" w:cs="Times New Roman"/>
          <w:b/>
          <w:sz w:val="24"/>
          <w:szCs w:val="24"/>
        </w:rPr>
        <w:t>over interactions</w:t>
      </w:r>
      <w:r>
        <w:rPr>
          <w:rFonts w:ascii="Times New Roman" w:hAnsi="Times New Roman" w:cs="Times New Roman"/>
          <w:sz w:val="24"/>
          <w:szCs w:val="24"/>
        </w:rPr>
        <w:t>.</w:t>
      </w:r>
      <w:r w:rsidR="00143FFA">
        <w:rPr>
          <w:rFonts w:ascii="Times New Roman" w:hAnsi="Times New Roman" w:cs="Times New Roman"/>
          <w:sz w:val="24"/>
          <w:szCs w:val="24"/>
        </w:rPr>
        <w:t xml:space="preserve"> </w:t>
      </w:r>
      <w:r w:rsidR="00326453">
        <w:rPr>
          <w:rFonts w:ascii="Times New Roman" w:hAnsi="Times New Roman" w:cs="Times New Roman"/>
          <w:sz w:val="24"/>
          <w:szCs w:val="24"/>
        </w:rPr>
        <w:t xml:space="preserve">Alternatively, </w:t>
      </w:r>
      <w:r w:rsidR="00B7737C">
        <w:rPr>
          <w:rFonts w:ascii="Times New Roman" w:hAnsi="Times New Roman" w:cs="Times New Roman"/>
          <w:sz w:val="24"/>
          <w:szCs w:val="24"/>
        </w:rPr>
        <w:t xml:space="preserve">CIT can run into problems </w:t>
      </w:r>
      <w:r w:rsidR="00326453">
        <w:rPr>
          <w:rFonts w:ascii="Times New Roman" w:hAnsi="Times New Roman" w:cs="Times New Roman"/>
          <w:sz w:val="24"/>
          <w:szCs w:val="24"/>
        </w:rPr>
        <w:t>when some</w:t>
      </w:r>
      <w:r w:rsidR="00B75889" w:rsidRPr="00EC3AF9">
        <w:rPr>
          <w:rFonts w:ascii="Times New Roman" w:hAnsi="Times New Roman" w:cs="Times New Roman"/>
          <w:sz w:val="24"/>
          <w:szCs w:val="24"/>
        </w:rPr>
        <w:t xml:space="preserve"> predi</w:t>
      </w:r>
      <w:r w:rsidR="00DB2E1D">
        <w:rPr>
          <w:rFonts w:ascii="Times New Roman" w:hAnsi="Times New Roman" w:cs="Times New Roman"/>
          <w:sz w:val="24"/>
          <w:szCs w:val="24"/>
        </w:rPr>
        <w:t>ctors have a strong cross</w:t>
      </w:r>
      <w:r w:rsidR="00B75889" w:rsidRPr="00EC3AF9">
        <w:rPr>
          <w:rFonts w:ascii="Times New Roman" w:hAnsi="Times New Roman" w:cs="Times New Roman"/>
          <w:sz w:val="24"/>
          <w:szCs w:val="24"/>
        </w:rPr>
        <w:t xml:space="preserve">over interaction. </w:t>
      </w:r>
      <w:r w:rsidR="00CD71D3">
        <w:rPr>
          <w:rFonts w:ascii="Times New Roman" w:hAnsi="Times New Roman" w:cs="Times New Roman"/>
          <w:sz w:val="24"/>
          <w:szCs w:val="24"/>
        </w:rPr>
        <w:t xml:space="preserve">As an illustration, </w:t>
      </w:r>
      <w:r w:rsidR="00503D1F">
        <w:rPr>
          <w:rFonts w:ascii="Times New Roman" w:hAnsi="Times New Roman" w:cs="Times New Roman"/>
          <w:sz w:val="24"/>
          <w:szCs w:val="24"/>
        </w:rPr>
        <w:t xml:space="preserve">consider imaginary data with </w:t>
      </w:r>
      <w:r w:rsidR="00C04F24">
        <w:rPr>
          <w:rFonts w:ascii="Times New Roman" w:hAnsi="Times New Roman" w:cs="Times New Roman"/>
          <w:sz w:val="24"/>
          <w:szCs w:val="24"/>
        </w:rPr>
        <w:t>corpus counts of different subjects and objects in a language with differential subject and object marking</w:t>
      </w:r>
      <w:r w:rsidR="00503D1F">
        <w:rPr>
          <w:rFonts w:ascii="Times New Roman" w:hAnsi="Times New Roman" w:cs="Times New Roman"/>
          <w:sz w:val="24"/>
          <w:szCs w:val="24"/>
        </w:rPr>
        <w:t>, as shown in Table 3</w:t>
      </w:r>
      <w:r w:rsidR="00C04F24">
        <w:rPr>
          <w:rFonts w:ascii="Times New Roman" w:hAnsi="Times New Roman" w:cs="Times New Roman"/>
          <w:sz w:val="24"/>
          <w:szCs w:val="24"/>
        </w:rPr>
        <w:t xml:space="preserve">. The response variable </w:t>
      </w:r>
      <w:r w:rsidR="008C3FCC">
        <w:rPr>
          <w:rFonts w:ascii="Times New Roman" w:hAnsi="Times New Roman" w:cs="Times New Roman"/>
          <w:sz w:val="24"/>
          <w:szCs w:val="24"/>
        </w:rPr>
        <w:t>reflects</w:t>
      </w:r>
      <w:r w:rsidR="00C04F24">
        <w:rPr>
          <w:rFonts w:ascii="Times New Roman" w:hAnsi="Times New Roman" w:cs="Times New Roman"/>
          <w:sz w:val="24"/>
          <w:szCs w:val="24"/>
        </w:rPr>
        <w:t xml:space="preserve"> the presence of </w:t>
      </w:r>
      <w:r w:rsidR="00503D1F">
        <w:rPr>
          <w:rFonts w:ascii="Times New Roman" w:hAnsi="Times New Roman" w:cs="Times New Roman"/>
          <w:sz w:val="24"/>
          <w:szCs w:val="24"/>
        </w:rPr>
        <w:t xml:space="preserve">case </w:t>
      </w:r>
      <w:r w:rsidR="00C04F24">
        <w:rPr>
          <w:rFonts w:ascii="Times New Roman" w:hAnsi="Times New Roman" w:cs="Times New Roman"/>
          <w:sz w:val="24"/>
          <w:szCs w:val="24"/>
        </w:rPr>
        <w:t xml:space="preserve">marking: marked or unmarked. </w:t>
      </w:r>
      <w:r w:rsidR="00503D1F">
        <w:rPr>
          <w:rFonts w:ascii="Times New Roman" w:hAnsi="Times New Roman" w:cs="Times New Roman"/>
          <w:sz w:val="24"/>
          <w:szCs w:val="24"/>
        </w:rPr>
        <w:t xml:space="preserve">There are two interacting predictors of case marking: the semantic class (animate or inanimate) and syntactic role (subject or object). </w:t>
      </w:r>
      <w:r w:rsidR="00C04F24">
        <w:rPr>
          <w:rFonts w:ascii="Times New Roman" w:hAnsi="Times New Roman" w:cs="Times New Roman"/>
          <w:sz w:val="24"/>
          <w:szCs w:val="24"/>
        </w:rPr>
        <w:t>I</w:t>
      </w:r>
      <w:r w:rsidR="00503D1F">
        <w:rPr>
          <w:rFonts w:ascii="Times New Roman" w:hAnsi="Times New Roman" w:cs="Times New Roman"/>
          <w:sz w:val="24"/>
          <w:szCs w:val="24"/>
        </w:rPr>
        <w:t>f the argument is a subject, it</w:t>
      </w:r>
      <w:r w:rsidR="00C04F24">
        <w:rPr>
          <w:rFonts w:ascii="Times New Roman" w:hAnsi="Times New Roman" w:cs="Times New Roman"/>
          <w:sz w:val="24"/>
          <w:szCs w:val="24"/>
        </w:rPr>
        <w:t xml:space="preserve"> is usually unmarked when it is animate and marked when it is inanimate. As for objects, it is the other way round</w:t>
      </w:r>
      <w:r w:rsidR="00503D1F">
        <w:rPr>
          <w:rFonts w:ascii="Times New Roman" w:hAnsi="Times New Roman" w:cs="Times New Roman"/>
          <w:sz w:val="24"/>
          <w:szCs w:val="24"/>
        </w:rPr>
        <w:t xml:space="preserve">, which is why </w:t>
      </w:r>
      <w:r w:rsidR="008C3FCC">
        <w:rPr>
          <w:rFonts w:ascii="Times New Roman" w:hAnsi="Times New Roman" w:cs="Times New Roman"/>
          <w:sz w:val="24"/>
          <w:szCs w:val="24"/>
        </w:rPr>
        <w:t>we can speak of</w:t>
      </w:r>
      <w:r w:rsidR="00503D1F">
        <w:rPr>
          <w:rFonts w:ascii="Times New Roman" w:hAnsi="Times New Roman" w:cs="Times New Roman"/>
          <w:sz w:val="24"/>
          <w:szCs w:val="24"/>
        </w:rPr>
        <w:t xml:space="preserve"> </w:t>
      </w:r>
      <w:r w:rsidR="00E06681">
        <w:rPr>
          <w:rFonts w:ascii="Times New Roman" w:hAnsi="Times New Roman" w:cs="Times New Roman"/>
          <w:sz w:val="24"/>
          <w:szCs w:val="24"/>
        </w:rPr>
        <w:t>a near-perfect cross</w:t>
      </w:r>
      <w:r w:rsidR="00503D1F">
        <w:rPr>
          <w:rFonts w:ascii="Times New Roman" w:hAnsi="Times New Roman" w:cs="Times New Roman"/>
          <w:sz w:val="24"/>
          <w:szCs w:val="24"/>
        </w:rPr>
        <w:t>over interaction</w:t>
      </w:r>
      <w:r w:rsidR="00C04F24">
        <w:rPr>
          <w:rFonts w:ascii="Times New Roman" w:hAnsi="Times New Roman" w:cs="Times New Roman"/>
          <w:sz w:val="24"/>
          <w:szCs w:val="24"/>
        </w:rPr>
        <w:t>.</w:t>
      </w:r>
    </w:p>
    <w:p w:rsidR="00D56B84" w:rsidRDefault="00D56B84" w:rsidP="00DA1E18">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93"/>
        <w:gridCol w:w="2329"/>
        <w:gridCol w:w="2207"/>
      </w:tblGrid>
      <w:tr w:rsidR="00EA1F29" w:rsidRPr="00761792" w:rsidTr="00761792">
        <w:trPr>
          <w:jc w:val="center"/>
        </w:trPr>
        <w:tc>
          <w:tcPr>
            <w:tcW w:w="7229" w:type="dxa"/>
            <w:gridSpan w:val="3"/>
          </w:tcPr>
          <w:p w:rsidR="00EA1F29" w:rsidRPr="00761792" w:rsidRDefault="00841EC0" w:rsidP="00DA1E18">
            <w:pPr>
              <w:jc w:val="center"/>
              <w:rPr>
                <w:b/>
                <w:lang w:val="en-GB"/>
              </w:rPr>
            </w:pPr>
            <w:r w:rsidRPr="00761792">
              <w:rPr>
                <w:b/>
                <w:lang w:val="en-GB"/>
              </w:rPr>
              <w:t xml:space="preserve">Role = </w:t>
            </w:r>
            <w:r w:rsidR="00C04F24" w:rsidRPr="00761792">
              <w:rPr>
                <w:b/>
                <w:lang w:val="en-GB"/>
              </w:rPr>
              <w:t>Subject</w:t>
            </w:r>
          </w:p>
        </w:tc>
      </w:tr>
      <w:tr w:rsidR="00D56B84" w:rsidRPr="00761792" w:rsidTr="00761792">
        <w:trPr>
          <w:jc w:val="center"/>
        </w:trPr>
        <w:tc>
          <w:tcPr>
            <w:tcW w:w="2693" w:type="dxa"/>
          </w:tcPr>
          <w:p w:rsidR="00D56B84" w:rsidRPr="00761792" w:rsidRDefault="00D56B84" w:rsidP="00DA1E18">
            <w:pPr>
              <w:rPr>
                <w:lang w:val="en-GB"/>
              </w:rPr>
            </w:pPr>
          </w:p>
        </w:tc>
        <w:tc>
          <w:tcPr>
            <w:tcW w:w="2329" w:type="dxa"/>
          </w:tcPr>
          <w:p w:rsidR="00D56B84" w:rsidRPr="00761792" w:rsidRDefault="00404FC4" w:rsidP="00DA1E18">
            <w:pPr>
              <w:jc w:val="center"/>
              <w:rPr>
                <w:b/>
                <w:lang w:val="en-GB"/>
              </w:rPr>
            </w:pPr>
            <w:r w:rsidRPr="00761792">
              <w:rPr>
                <w:b/>
                <w:lang w:val="en-GB"/>
              </w:rPr>
              <w:t xml:space="preserve">Response </w:t>
            </w:r>
            <w:r w:rsidR="00D56B84" w:rsidRPr="00761792">
              <w:rPr>
                <w:b/>
                <w:lang w:val="en-GB"/>
              </w:rPr>
              <w:t xml:space="preserve">= </w:t>
            </w:r>
            <w:r w:rsidR="00C04F24" w:rsidRPr="00761792">
              <w:rPr>
                <w:b/>
                <w:lang w:val="en-GB"/>
              </w:rPr>
              <w:t>marked</w:t>
            </w:r>
          </w:p>
        </w:tc>
        <w:tc>
          <w:tcPr>
            <w:tcW w:w="2207" w:type="dxa"/>
          </w:tcPr>
          <w:p w:rsidR="00D56B84" w:rsidRPr="00761792" w:rsidRDefault="00C04F24" w:rsidP="00DA1E18">
            <w:pPr>
              <w:jc w:val="center"/>
              <w:rPr>
                <w:b/>
                <w:lang w:val="en-GB"/>
              </w:rPr>
            </w:pPr>
            <w:r w:rsidRPr="00761792">
              <w:rPr>
                <w:b/>
                <w:lang w:val="en-GB"/>
              </w:rPr>
              <w:t>Response = unmarked</w:t>
            </w:r>
          </w:p>
        </w:tc>
      </w:tr>
      <w:tr w:rsidR="00D56B84" w:rsidRPr="00761792" w:rsidTr="00761792">
        <w:trPr>
          <w:jc w:val="center"/>
        </w:trPr>
        <w:tc>
          <w:tcPr>
            <w:tcW w:w="2693" w:type="dxa"/>
          </w:tcPr>
          <w:p w:rsidR="00D56B84" w:rsidRPr="00761792" w:rsidRDefault="00841EC0" w:rsidP="00DA1E18">
            <w:pPr>
              <w:jc w:val="center"/>
              <w:rPr>
                <w:b/>
                <w:lang w:val="en-GB"/>
              </w:rPr>
            </w:pPr>
            <w:r w:rsidRPr="00761792">
              <w:rPr>
                <w:b/>
                <w:lang w:val="en-GB"/>
              </w:rPr>
              <w:t xml:space="preserve">Semantics = </w:t>
            </w:r>
            <w:r w:rsidR="00C04F24" w:rsidRPr="00761792">
              <w:rPr>
                <w:b/>
                <w:lang w:val="en-GB"/>
              </w:rPr>
              <w:t>Animate</w:t>
            </w:r>
          </w:p>
        </w:tc>
        <w:tc>
          <w:tcPr>
            <w:tcW w:w="2329" w:type="dxa"/>
          </w:tcPr>
          <w:p w:rsidR="00D56B84" w:rsidRPr="00761792" w:rsidRDefault="00A024E2" w:rsidP="00DA1E18">
            <w:pPr>
              <w:jc w:val="center"/>
              <w:rPr>
                <w:lang w:val="en-GB"/>
              </w:rPr>
            </w:pPr>
            <w:r w:rsidRPr="00761792">
              <w:rPr>
                <w:lang w:val="en-GB"/>
              </w:rPr>
              <w:t>5</w:t>
            </w:r>
          </w:p>
        </w:tc>
        <w:tc>
          <w:tcPr>
            <w:tcW w:w="2207" w:type="dxa"/>
          </w:tcPr>
          <w:p w:rsidR="00D56B84" w:rsidRPr="00761792" w:rsidRDefault="00A024E2" w:rsidP="00DA1E18">
            <w:pPr>
              <w:jc w:val="center"/>
              <w:rPr>
                <w:lang w:val="en-GB"/>
              </w:rPr>
            </w:pPr>
            <w:r w:rsidRPr="00761792">
              <w:rPr>
                <w:lang w:val="en-GB"/>
              </w:rPr>
              <w:t>20</w:t>
            </w:r>
          </w:p>
        </w:tc>
      </w:tr>
      <w:tr w:rsidR="00D56B84" w:rsidRPr="00761792" w:rsidTr="00761792">
        <w:trPr>
          <w:jc w:val="center"/>
        </w:trPr>
        <w:tc>
          <w:tcPr>
            <w:tcW w:w="2693" w:type="dxa"/>
          </w:tcPr>
          <w:p w:rsidR="00D56B84" w:rsidRPr="00761792" w:rsidRDefault="00841EC0" w:rsidP="00DA1E18">
            <w:pPr>
              <w:jc w:val="center"/>
              <w:rPr>
                <w:b/>
                <w:lang w:val="en-GB"/>
              </w:rPr>
            </w:pPr>
            <w:r w:rsidRPr="00761792">
              <w:rPr>
                <w:b/>
                <w:lang w:val="en-GB"/>
              </w:rPr>
              <w:t xml:space="preserve">Semantics = </w:t>
            </w:r>
            <w:r w:rsidR="00C04F24" w:rsidRPr="00761792">
              <w:rPr>
                <w:b/>
                <w:lang w:val="en-GB"/>
              </w:rPr>
              <w:t>Inanimate</w:t>
            </w:r>
          </w:p>
        </w:tc>
        <w:tc>
          <w:tcPr>
            <w:tcW w:w="2329" w:type="dxa"/>
          </w:tcPr>
          <w:p w:rsidR="00D56B84" w:rsidRPr="00761792" w:rsidRDefault="00A024E2" w:rsidP="00DA1E18">
            <w:pPr>
              <w:jc w:val="center"/>
              <w:rPr>
                <w:lang w:val="en-GB"/>
              </w:rPr>
            </w:pPr>
            <w:r w:rsidRPr="00761792">
              <w:rPr>
                <w:lang w:val="en-GB"/>
              </w:rPr>
              <w:t>20</w:t>
            </w:r>
          </w:p>
        </w:tc>
        <w:tc>
          <w:tcPr>
            <w:tcW w:w="2207" w:type="dxa"/>
          </w:tcPr>
          <w:p w:rsidR="00D56B84" w:rsidRPr="00761792" w:rsidRDefault="00A024E2" w:rsidP="00DA1E18">
            <w:pPr>
              <w:jc w:val="center"/>
              <w:rPr>
                <w:lang w:val="en-GB"/>
              </w:rPr>
            </w:pPr>
            <w:r w:rsidRPr="00761792">
              <w:rPr>
                <w:lang w:val="en-GB"/>
              </w:rPr>
              <w:t>5</w:t>
            </w:r>
          </w:p>
        </w:tc>
      </w:tr>
      <w:tr w:rsidR="00EA1F29" w:rsidRPr="00761792" w:rsidTr="00761792">
        <w:trPr>
          <w:jc w:val="center"/>
        </w:trPr>
        <w:tc>
          <w:tcPr>
            <w:tcW w:w="7229" w:type="dxa"/>
            <w:gridSpan w:val="3"/>
          </w:tcPr>
          <w:p w:rsidR="00EA1F29" w:rsidRPr="00761792" w:rsidRDefault="00841EC0" w:rsidP="00DA1E18">
            <w:pPr>
              <w:jc w:val="center"/>
              <w:rPr>
                <w:b/>
                <w:lang w:val="en-GB"/>
              </w:rPr>
            </w:pPr>
            <w:r w:rsidRPr="00761792">
              <w:rPr>
                <w:b/>
                <w:lang w:val="en-GB"/>
              </w:rPr>
              <w:t xml:space="preserve">Role = </w:t>
            </w:r>
            <w:r w:rsidR="00CD71D3" w:rsidRPr="00761792">
              <w:rPr>
                <w:b/>
                <w:lang w:val="en-GB"/>
              </w:rPr>
              <w:t>Object</w:t>
            </w:r>
          </w:p>
        </w:tc>
      </w:tr>
      <w:tr w:rsidR="009A4189" w:rsidRPr="00761792" w:rsidTr="00761792">
        <w:trPr>
          <w:jc w:val="center"/>
        </w:trPr>
        <w:tc>
          <w:tcPr>
            <w:tcW w:w="2693" w:type="dxa"/>
          </w:tcPr>
          <w:p w:rsidR="009A4189" w:rsidRPr="00761792" w:rsidRDefault="009A4189" w:rsidP="00DA1E18">
            <w:pPr>
              <w:jc w:val="center"/>
              <w:rPr>
                <w:b/>
                <w:lang w:val="en-GB"/>
              </w:rPr>
            </w:pPr>
          </w:p>
        </w:tc>
        <w:tc>
          <w:tcPr>
            <w:tcW w:w="2329" w:type="dxa"/>
          </w:tcPr>
          <w:p w:rsidR="009A4189" w:rsidRPr="00761792" w:rsidRDefault="00404FC4" w:rsidP="00DA1E18">
            <w:pPr>
              <w:jc w:val="center"/>
              <w:rPr>
                <w:b/>
                <w:lang w:val="en-GB"/>
              </w:rPr>
            </w:pPr>
            <w:r w:rsidRPr="00761792">
              <w:rPr>
                <w:b/>
                <w:lang w:val="en-GB"/>
              </w:rPr>
              <w:t xml:space="preserve">Response </w:t>
            </w:r>
            <w:r w:rsidR="009A4189" w:rsidRPr="00761792">
              <w:rPr>
                <w:b/>
                <w:lang w:val="en-GB"/>
              </w:rPr>
              <w:t xml:space="preserve">= </w:t>
            </w:r>
            <w:r w:rsidR="00C04F24" w:rsidRPr="00761792">
              <w:rPr>
                <w:b/>
                <w:lang w:val="en-GB"/>
              </w:rPr>
              <w:t>marked</w:t>
            </w:r>
          </w:p>
        </w:tc>
        <w:tc>
          <w:tcPr>
            <w:tcW w:w="2207" w:type="dxa"/>
          </w:tcPr>
          <w:p w:rsidR="009A4189" w:rsidRPr="00761792" w:rsidRDefault="00C04F24" w:rsidP="00DA1E18">
            <w:pPr>
              <w:jc w:val="center"/>
              <w:rPr>
                <w:b/>
                <w:lang w:val="en-GB"/>
              </w:rPr>
            </w:pPr>
            <w:r w:rsidRPr="00761792">
              <w:rPr>
                <w:b/>
                <w:lang w:val="en-GB"/>
              </w:rPr>
              <w:t>Response = unmarked</w:t>
            </w:r>
          </w:p>
        </w:tc>
      </w:tr>
      <w:tr w:rsidR="00D56B84" w:rsidRPr="00761792" w:rsidTr="00761792">
        <w:trPr>
          <w:jc w:val="center"/>
        </w:trPr>
        <w:tc>
          <w:tcPr>
            <w:tcW w:w="2693" w:type="dxa"/>
          </w:tcPr>
          <w:p w:rsidR="00D56B84" w:rsidRPr="00761792" w:rsidRDefault="00841EC0" w:rsidP="00DA1E18">
            <w:pPr>
              <w:jc w:val="center"/>
              <w:rPr>
                <w:b/>
                <w:lang w:val="en-GB"/>
              </w:rPr>
            </w:pPr>
            <w:r w:rsidRPr="00761792">
              <w:rPr>
                <w:b/>
                <w:lang w:val="en-GB"/>
              </w:rPr>
              <w:t xml:space="preserve">Semantics = </w:t>
            </w:r>
            <w:r w:rsidR="00C04F24" w:rsidRPr="00761792">
              <w:rPr>
                <w:b/>
                <w:lang w:val="en-GB"/>
              </w:rPr>
              <w:t>Animate</w:t>
            </w:r>
          </w:p>
        </w:tc>
        <w:tc>
          <w:tcPr>
            <w:tcW w:w="2329" w:type="dxa"/>
          </w:tcPr>
          <w:p w:rsidR="00D56B84" w:rsidRPr="00761792" w:rsidRDefault="009A4189" w:rsidP="00DA1E18">
            <w:pPr>
              <w:jc w:val="center"/>
              <w:rPr>
                <w:lang w:val="en-GB"/>
              </w:rPr>
            </w:pPr>
            <w:r w:rsidRPr="00761792">
              <w:rPr>
                <w:lang w:val="en-GB"/>
              </w:rPr>
              <w:t>19</w:t>
            </w:r>
          </w:p>
        </w:tc>
        <w:tc>
          <w:tcPr>
            <w:tcW w:w="2207" w:type="dxa"/>
          </w:tcPr>
          <w:p w:rsidR="00D56B84" w:rsidRPr="00761792" w:rsidRDefault="009A4189" w:rsidP="00DA1E18">
            <w:pPr>
              <w:jc w:val="center"/>
              <w:rPr>
                <w:lang w:val="en-GB"/>
              </w:rPr>
            </w:pPr>
            <w:r w:rsidRPr="00761792">
              <w:rPr>
                <w:lang w:val="en-GB"/>
              </w:rPr>
              <w:t>6</w:t>
            </w:r>
          </w:p>
        </w:tc>
      </w:tr>
      <w:tr w:rsidR="00D56B84" w:rsidRPr="00761792" w:rsidTr="00761792">
        <w:trPr>
          <w:jc w:val="center"/>
        </w:trPr>
        <w:tc>
          <w:tcPr>
            <w:tcW w:w="2693" w:type="dxa"/>
          </w:tcPr>
          <w:p w:rsidR="00D56B84" w:rsidRPr="00761792" w:rsidRDefault="00841EC0" w:rsidP="00DA1E18">
            <w:pPr>
              <w:jc w:val="center"/>
              <w:rPr>
                <w:b/>
                <w:lang w:val="en-GB"/>
              </w:rPr>
            </w:pPr>
            <w:r w:rsidRPr="00761792">
              <w:rPr>
                <w:b/>
                <w:lang w:val="en-GB"/>
              </w:rPr>
              <w:t xml:space="preserve">Semantics = </w:t>
            </w:r>
            <w:r w:rsidR="00C04F24" w:rsidRPr="00761792">
              <w:rPr>
                <w:b/>
                <w:lang w:val="en-GB"/>
              </w:rPr>
              <w:t>Inanimate</w:t>
            </w:r>
          </w:p>
        </w:tc>
        <w:tc>
          <w:tcPr>
            <w:tcW w:w="2329" w:type="dxa"/>
          </w:tcPr>
          <w:p w:rsidR="00D56B84" w:rsidRPr="00761792" w:rsidRDefault="009A4189" w:rsidP="00DA1E18">
            <w:pPr>
              <w:jc w:val="center"/>
              <w:rPr>
                <w:lang w:val="en-GB"/>
              </w:rPr>
            </w:pPr>
            <w:r w:rsidRPr="00761792">
              <w:rPr>
                <w:lang w:val="en-GB"/>
              </w:rPr>
              <w:t>5</w:t>
            </w:r>
          </w:p>
        </w:tc>
        <w:tc>
          <w:tcPr>
            <w:tcW w:w="2207" w:type="dxa"/>
          </w:tcPr>
          <w:p w:rsidR="00D56B84" w:rsidRPr="00761792" w:rsidRDefault="009A4189" w:rsidP="00DA1E18">
            <w:pPr>
              <w:jc w:val="center"/>
              <w:rPr>
                <w:lang w:val="en-GB"/>
              </w:rPr>
            </w:pPr>
            <w:r w:rsidRPr="00761792">
              <w:rPr>
                <w:lang w:val="en-GB"/>
              </w:rPr>
              <w:t>20</w:t>
            </w:r>
          </w:p>
        </w:tc>
      </w:tr>
    </w:tbl>
    <w:p w:rsidR="00D56B84" w:rsidRPr="00761792" w:rsidRDefault="00D56B84" w:rsidP="00DA1E18">
      <w:pPr>
        <w:spacing w:line="240" w:lineRule="auto"/>
        <w:rPr>
          <w:rFonts w:ascii="Times New Roman" w:hAnsi="Times New Roman" w:cs="Times New Roman"/>
          <w:sz w:val="20"/>
          <w:szCs w:val="20"/>
        </w:rPr>
      </w:pPr>
    </w:p>
    <w:p w:rsidR="00D56B84" w:rsidRPr="009942EB" w:rsidRDefault="00DD2F88" w:rsidP="00965722">
      <w:pPr>
        <w:spacing w:line="240" w:lineRule="auto"/>
        <w:jc w:val="center"/>
        <w:rPr>
          <w:rFonts w:ascii="Times New Roman" w:hAnsi="Times New Roman" w:cs="Times New Roman"/>
          <w:sz w:val="20"/>
          <w:szCs w:val="20"/>
        </w:rPr>
      </w:pPr>
      <w:r w:rsidRPr="009942EB">
        <w:rPr>
          <w:rFonts w:ascii="Times New Roman" w:hAnsi="Times New Roman" w:cs="Times New Roman"/>
          <w:b/>
          <w:sz w:val="20"/>
          <w:szCs w:val="20"/>
        </w:rPr>
        <w:t>Table 4</w:t>
      </w:r>
      <w:r w:rsidR="00777487" w:rsidRPr="009942EB">
        <w:rPr>
          <w:rFonts w:ascii="Times New Roman" w:hAnsi="Times New Roman" w:cs="Times New Roman"/>
          <w:b/>
          <w:sz w:val="20"/>
          <w:szCs w:val="20"/>
        </w:rPr>
        <w:t>.</w:t>
      </w:r>
      <w:r w:rsidR="00777487" w:rsidRPr="009942EB">
        <w:rPr>
          <w:rFonts w:ascii="Times New Roman" w:hAnsi="Times New Roman" w:cs="Times New Roman"/>
          <w:sz w:val="20"/>
          <w:szCs w:val="20"/>
        </w:rPr>
        <w:t xml:space="preserve"> Distribution of imaginary </w:t>
      </w:r>
      <w:r w:rsidR="009942EB" w:rsidRPr="009942EB">
        <w:rPr>
          <w:rFonts w:ascii="Times New Roman" w:hAnsi="Times New Roman" w:cs="Times New Roman"/>
          <w:sz w:val="20"/>
          <w:szCs w:val="20"/>
        </w:rPr>
        <w:t>corpus</w:t>
      </w:r>
      <w:r w:rsidR="00777487" w:rsidRPr="009942EB">
        <w:rPr>
          <w:rFonts w:ascii="Times New Roman" w:hAnsi="Times New Roman" w:cs="Times New Roman"/>
          <w:sz w:val="20"/>
          <w:szCs w:val="20"/>
        </w:rPr>
        <w:t xml:space="preserve"> data</w:t>
      </w:r>
      <w:r w:rsidR="00503D1F" w:rsidRPr="009942EB">
        <w:rPr>
          <w:rFonts w:ascii="Times New Roman" w:hAnsi="Times New Roman" w:cs="Times New Roman"/>
          <w:sz w:val="20"/>
          <w:szCs w:val="20"/>
        </w:rPr>
        <w:t xml:space="preserve"> of differential argument marki</w:t>
      </w:r>
      <w:r w:rsidR="00841EC0" w:rsidRPr="009942EB">
        <w:rPr>
          <w:rFonts w:ascii="Times New Roman" w:hAnsi="Times New Roman" w:cs="Times New Roman"/>
          <w:sz w:val="20"/>
          <w:szCs w:val="20"/>
        </w:rPr>
        <w:t>n</w:t>
      </w:r>
      <w:r w:rsidR="00503D1F" w:rsidRPr="009942EB">
        <w:rPr>
          <w:rFonts w:ascii="Times New Roman" w:hAnsi="Times New Roman" w:cs="Times New Roman"/>
          <w:sz w:val="20"/>
          <w:szCs w:val="20"/>
        </w:rPr>
        <w:t>g</w:t>
      </w:r>
      <w:r w:rsidR="00777487" w:rsidRPr="009942EB">
        <w:rPr>
          <w:rFonts w:ascii="Times New Roman" w:hAnsi="Times New Roman" w:cs="Times New Roman"/>
          <w:sz w:val="20"/>
          <w:szCs w:val="20"/>
        </w:rPr>
        <w:t>.</w:t>
      </w:r>
    </w:p>
    <w:p w:rsidR="00D40DCF" w:rsidRPr="009942EB" w:rsidRDefault="00D40DCF" w:rsidP="00DA1E18">
      <w:pPr>
        <w:spacing w:line="240" w:lineRule="auto"/>
        <w:rPr>
          <w:rFonts w:ascii="Times New Roman" w:hAnsi="Times New Roman" w:cs="Times New Roman"/>
          <w:sz w:val="20"/>
          <w:szCs w:val="20"/>
        </w:rPr>
      </w:pPr>
    </w:p>
    <w:p w:rsidR="00777487" w:rsidRDefault="00777487" w:rsidP="00DA1E18">
      <w:pPr>
        <w:spacing w:line="240" w:lineRule="auto"/>
        <w:rPr>
          <w:rFonts w:ascii="Times New Roman" w:hAnsi="Times New Roman" w:cs="Times New Roman"/>
          <w:sz w:val="24"/>
          <w:szCs w:val="24"/>
        </w:rPr>
      </w:pPr>
      <w:r>
        <w:rPr>
          <w:rFonts w:ascii="Times New Roman" w:hAnsi="Times New Roman" w:cs="Times New Roman"/>
          <w:sz w:val="24"/>
          <w:szCs w:val="24"/>
        </w:rPr>
        <w:t>When one fits a logistic regression model (</w:t>
      </w:r>
      <w:r w:rsidR="00503D1F">
        <w:rPr>
          <w:rFonts w:ascii="Times New Roman" w:hAnsi="Times New Roman" w:cs="Times New Roman"/>
          <w:sz w:val="24"/>
          <w:szCs w:val="24"/>
        </w:rPr>
        <w:t xml:space="preserve">the </w:t>
      </w:r>
      <w:r w:rsidRPr="00503D1F">
        <w:rPr>
          <w:rFonts w:ascii="Courier New" w:hAnsi="Courier New" w:cs="Courier New"/>
        </w:rPr>
        <w:t>lrm</w:t>
      </w:r>
      <w:r>
        <w:rPr>
          <w:rFonts w:ascii="Times New Roman" w:hAnsi="Times New Roman" w:cs="Times New Roman"/>
          <w:sz w:val="24"/>
          <w:szCs w:val="24"/>
        </w:rPr>
        <w:t xml:space="preserve"> function in the </w:t>
      </w:r>
      <w:r w:rsidRPr="00503D1F">
        <w:rPr>
          <w:rFonts w:ascii="Courier New" w:hAnsi="Courier New" w:cs="Courier New"/>
        </w:rPr>
        <w:t>rms</w:t>
      </w:r>
      <w:r>
        <w:rPr>
          <w:rFonts w:ascii="Times New Roman" w:hAnsi="Times New Roman" w:cs="Times New Roman"/>
          <w:sz w:val="24"/>
          <w:szCs w:val="24"/>
        </w:rPr>
        <w:t xml:space="preserve"> package</w:t>
      </w:r>
      <w:r w:rsidR="008C3FCC">
        <w:rPr>
          <w:rFonts w:ascii="Times New Roman" w:hAnsi="Times New Roman" w:cs="Times New Roman"/>
          <w:sz w:val="24"/>
          <w:szCs w:val="24"/>
        </w:rPr>
        <w:t>, Harrell 2017</w:t>
      </w:r>
      <w:r>
        <w:rPr>
          <w:rFonts w:ascii="Times New Roman" w:hAnsi="Times New Roman" w:cs="Times New Roman"/>
          <w:sz w:val="24"/>
          <w:szCs w:val="24"/>
        </w:rPr>
        <w:t>), one obtains t</w:t>
      </w:r>
      <w:r w:rsidR="00DD2F88">
        <w:rPr>
          <w:rFonts w:ascii="Times New Roman" w:hAnsi="Times New Roman" w:cs="Times New Roman"/>
          <w:sz w:val="24"/>
          <w:szCs w:val="24"/>
        </w:rPr>
        <w:t>he coefficients shown in Table 5</w:t>
      </w:r>
      <w:r>
        <w:rPr>
          <w:rFonts w:ascii="Times New Roman" w:hAnsi="Times New Roman" w:cs="Times New Roman"/>
          <w:sz w:val="24"/>
          <w:szCs w:val="24"/>
        </w:rPr>
        <w:t>. The interaction term is highly significant.</w:t>
      </w:r>
      <w:r w:rsidR="009B40B1">
        <w:rPr>
          <w:rFonts w:ascii="Times New Roman" w:hAnsi="Times New Roman" w:cs="Times New Roman"/>
          <w:sz w:val="24"/>
          <w:szCs w:val="24"/>
        </w:rPr>
        <w:t xml:space="preserve"> </w:t>
      </w:r>
      <w:r w:rsidR="00DD2F88">
        <w:rPr>
          <w:rFonts w:ascii="Times New Roman" w:hAnsi="Times New Roman" w:cs="Times New Roman"/>
          <w:sz w:val="24"/>
          <w:szCs w:val="24"/>
        </w:rPr>
        <w:t>Figure 4</w:t>
      </w:r>
      <w:r w:rsidR="00DE4345">
        <w:rPr>
          <w:rFonts w:ascii="Times New Roman" w:hAnsi="Times New Roman" w:cs="Times New Roman"/>
          <w:sz w:val="24"/>
          <w:szCs w:val="24"/>
        </w:rPr>
        <w:t xml:space="preserve">, which visualizes the interaction with the help of the package </w:t>
      </w:r>
      <w:r w:rsidR="00DE4345" w:rsidRPr="00503D1F">
        <w:rPr>
          <w:rFonts w:ascii="Courier New" w:hAnsi="Courier New" w:cs="Courier New"/>
        </w:rPr>
        <w:t>visreg</w:t>
      </w:r>
      <w:r w:rsidR="00DB2E1D">
        <w:rPr>
          <w:rFonts w:ascii="Courier New" w:hAnsi="Courier New" w:cs="Courier New"/>
        </w:rPr>
        <w:t xml:space="preserve"> </w:t>
      </w:r>
      <w:r w:rsidR="00DB2E1D">
        <w:rPr>
          <w:rFonts w:ascii="Times New Roman" w:eastAsia="Times New Roman" w:hAnsi="Times New Roman" w:cs="Times New Roman"/>
          <w:color w:val="000000"/>
          <w:sz w:val="24"/>
          <w:szCs w:val="24"/>
        </w:rPr>
        <w:t>(B</w:t>
      </w:r>
      <w:r w:rsidR="00DB2E1D" w:rsidRPr="00DB2E1D">
        <w:rPr>
          <w:rFonts w:ascii="Times New Roman" w:eastAsia="Times New Roman" w:hAnsi="Times New Roman" w:cs="Times New Roman"/>
          <w:color w:val="000000"/>
          <w:sz w:val="24"/>
          <w:szCs w:val="24"/>
        </w:rPr>
        <w:t>reheny &amp; Burchett</w:t>
      </w:r>
      <w:r w:rsidR="00DB2E1D">
        <w:rPr>
          <w:rFonts w:ascii="Times New Roman" w:eastAsia="Times New Roman" w:hAnsi="Times New Roman" w:cs="Times New Roman"/>
          <w:color w:val="000000"/>
          <w:sz w:val="24"/>
          <w:szCs w:val="24"/>
        </w:rPr>
        <w:t xml:space="preserve"> 2016)</w:t>
      </w:r>
      <w:r w:rsidR="00E06681">
        <w:rPr>
          <w:rFonts w:ascii="Times New Roman" w:hAnsi="Times New Roman" w:cs="Times New Roman"/>
          <w:sz w:val="24"/>
          <w:szCs w:val="24"/>
        </w:rPr>
        <w:t xml:space="preserve">, demonstrates that </w:t>
      </w:r>
      <w:r w:rsidR="00DB2E1D">
        <w:rPr>
          <w:rFonts w:ascii="Times New Roman" w:hAnsi="Times New Roman" w:cs="Times New Roman"/>
          <w:sz w:val="24"/>
          <w:szCs w:val="24"/>
        </w:rPr>
        <w:t>th</w:t>
      </w:r>
      <w:r w:rsidR="00E06681">
        <w:rPr>
          <w:rFonts w:ascii="Times New Roman" w:hAnsi="Times New Roman" w:cs="Times New Roman"/>
          <w:sz w:val="24"/>
          <w:szCs w:val="24"/>
        </w:rPr>
        <w:t xml:space="preserve">e effect of semantics is almost </w:t>
      </w:r>
      <w:r w:rsidR="00DB2E1D">
        <w:rPr>
          <w:rFonts w:ascii="Times New Roman" w:hAnsi="Times New Roman" w:cs="Times New Roman"/>
          <w:sz w:val="24"/>
          <w:szCs w:val="24"/>
        </w:rPr>
        <w:t xml:space="preserve">perfectly </w:t>
      </w:r>
      <w:r w:rsidR="00E06681">
        <w:rPr>
          <w:rFonts w:ascii="Times New Roman" w:hAnsi="Times New Roman" w:cs="Times New Roman"/>
          <w:sz w:val="24"/>
          <w:szCs w:val="24"/>
        </w:rPr>
        <w:t>reverse</w:t>
      </w:r>
      <w:r w:rsidR="00DB2E1D">
        <w:rPr>
          <w:rFonts w:ascii="Times New Roman" w:hAnsi="Times New Roman" w:cs="Times New Roman"/>
          <w:sz w:val="24"/>
          <w:szCs w:val="24"/>
        </w:rPr>
        <w:t xml:space="preserve"> for subjects and objects</w:t>
      </w:r>
      <w:r w:rsidR="00503D1F">
        <w:rPr>
          <w:rFonts w:ascii="Times New Roman" w:hAnsi="Times New Roman" w:cs="Times New Roman"/>
          <w:sz w:val="24"/>
          <w:szCs w:val="24"/>
        </w:rPr>
        <w:t>.</w:t>
      </w:r>
    </w:p>
    <w:p w:rsidR="00841EC0" w:rsidRPr="00761792" w:rsidRDefault="00841EC0" w:rsidP="00DA1E18">
      <w:pPr>
        <w:spacing w:line="240" w:lineRule="auto"/>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803"/>
        <w:gridCol w:w="1169"/>
        <w:gridCol w:w="851"/>
        <w:gridCol w:w="992"/>
        <w:gridCol w:w="992"/>
      </w:tblGrid>
      <w:tr w:rsidR="00841EC0" w:rsidRPr="00761792" w:rsidTr="00761792">
        <w:trPr>
          <w:jc w:val="center"/>
        </w:trPr>
        <w:tc>
          <w:tcPr>
            <w:tcW w:w="1803" w:type="dxa"/>
          </w:tcPr>
          <w:p w:rsidR="00841EC0" w:rsidRPr="00761792" w:rsidRDefault="00841EC0" w:rsidP="00DA1E18">
            <w:pPr>
              <w:jc w:val="center"/>
              <w:rPr>
                <w:b/>
                <w:lang w:val="en-GB"/>
              </w:rPr>
            </w:pPr>
            <w:r w:rsidRPr="00761792">
              <w:rPr>
                <w:b/>
                <w:lang w:val="en-GB"/>
              </w:rPr>
              <w:t>Term</w:t>
            </w:r>
          </w:p>
        </w:tc>
        <w:tc>
          <w:tcPr>
            <w:tcW w:w="1169" w:type="dxa"/>
          </w:tcPr>
          <w:p w:rsidR="00841EC0" w:rsidRPr="00761792" w:rsidRDefault="00841EC0" w:rsidP="00DA1E18">
            <w:pPr>
              <w:jc w:val="center"/>
              <w:rPr>
                <w:b/>
                <w:lang w:val="en-GB"/>
              </w:rPr>
            </w:pPr>
            <w:r w:rsidRPr="00761792">
              <w:rPr>
                <w:b/>
                <w:lang w:val="en-GB"/>
              </w:rPr>
              <w:t>Coefficient</w:t>
            </w:r>
          </w:p>
        </w:tc>
        <w:tc>
          <w:tcPr>
            <w:tcW w:w="851" w:type="dxa"/>
          </w:tcPr>
          <w:p w:rsidR="00841EC0" w:rsidRPr="00761792" w:rsidRDefault="00841EC0" w:rsidP="00DA1E18">
            <w:pPr>
              <w:jc w:val="center"/>
              <w:rPr>
                <w:b/>
                <w:lang w:val="en-GB"/>
              </w:rPr>
            </w:pPr>
            <w:r w:rsidRPr="00761792">
              <w:rPr>
                <w:b/>
                <w:lang w:val="en-GB"/>
              </w:rPr>
              <w:t>SE</w:t>
            </w:r>
          </w:p>
        </w:tc>
        <w:tc>
          <w:tcPr>
            <w:tcW w:w="992" w:type="dxa"/>
          </w:tcPr>
          <w:p w:rsidR="00841EC0" w:rsidRPr="00761792" w:rsidRDefault="00841EC0" w:rsidP="00DA1E18">
            <w:pPr>
              <w:jc w:val="center"/>
              <w:rPr>
                <w:b/>
                <w:lang w:val="en-GB"/>
              </w:rPr>
            </w:pPr>
            <w:r w:rsidRPr="00761792">
              <w:rPr>
                <w:b/>
                <w:lang w:val="en-GB"/>
              </w:rPr>
              <w:t xml:space="preserve">Wald </w:t>
            </w:r>
            <w:r w:rsidRPr="00761792">
              <w:rPr>
                <w:b/>
                <w:i/>
                <w:lang w:val="en-GB"/>
              </w:rPr>
              <w:t>Z</w:t>
            </w:r>
          </w:p>
        </w:tc>
        <w:tc>
          <w:tcPr>
            <w:tcW w:w="992" w:type="dxa"/>
          </w:tcPr>
          <w:p w:rsidR="00841EC0" w:rsidRPr="00761792" w:rsidRDefault="00841EC0" w:rsidP="00DA1E18">
            <w:pPr>
              <w:jc w:val="center"/>
              <w:rPr>
                <w:b/>
                <w:lang w:val="en-GB"/>
              </w:rPr>
            </w:pPr>
            <w:r w:rsidRPr="00761792">
              <w:rPr>
                <w:b/>
                <w:i/>
                <w:lang w:val="en-GB"/>
              </w:rPr>
              <w:t>P</w:t>
            </w:r>
            <w:r w:rsidRPr="00761792">
              <w:rPr>
                <w:b/>
                <w:lang w:val="en-GB"/>
              </w:rPr>
              <w:t>-value</w:t>
            </w:r>
          </w:p>
        </w:tc>
      </w:tr>
      <w:tr w:rsidR="00841EC0" w:rsidRPr="00761792" w:rsidTr="00761792">
        <w:trPr>
          <w:jc w:val="center"/>
        </w:trPr>
        <w:tc>
          <w:tcPr>
            <w:tcW w:w="1803" w:type="dxa"/>
          </w:tcPr>
          <w:p w:rsidR="00841EC0" w:rsidRPr="00761792" w:rsidRDefault="00841EC0" w:rsidP="00DA1E18">
            <w:pPr>
              <w:jc w:val="center"/>
              <w:rPr>
                <w:lang w:val="en-GB"/>
              </w:rPr>
            </w:pPr>
            <w:r w:rsidRPr="00761792">
              <w:rPr>
                <w:lang w:val="en-GB"/>
              </w:rPr>
              <w:t>Intercept</w:t>
            </w:r>
          </w:p>
        </w:tc>
        <w:tc>
          <w:tcPr>
            <w:tcW w:w="1169" w:type="dxa"/>
          </w:tcPr>
          <w:p w:rsidR="00841EC0" w:rsidRPr="00761792" w:rsidRDefault="00841EC0" w:rsidP="00DA1E18">
            <w:pPr>
              <w:jc w:val="center"/>
              <w:rPr>
                <w:lang w:val="en-GB"/>
              </w:rPr>
            </w:pPr>
            <w:r w:rsidRPr="00761792">
              <w:rPr>
                <w:lang w:val="en-GB"/>
              </w:rPr>
              <w:t>1.39</w:t>
            </w:r>
          </w:p>
        </w:tc>
        <w:tc>
          <w:tcPr>
            <w:tcW w:w="851" w:type="dxa"/>
          </w:tcPr>
          <w:p w:rsidR="00841EC0" w:rsidRPr="00761792" w:rsidRDefault="00841EC0" w:rsidP="00DA1E18">
            <w:pPr>
              <w:jc w:val="center"/>
              <w:rPr>
                <w:lang w:val="en-GB"/>
              </w:rPr>
            </w:pPr>
            <w:r w:rsidRPr="00761792">
              <w:rPr>
                <w:lang w:val="en-GB"/>
              </w:rPr>
              <w:t>0.5</w:t>
            </w:r>
          </w:p>
        </w:tc>
        <w:tc>
          <w:tcPr>
            <w:tcW w:w="992" w:type="dxa"/>
          </w:tcPr>
          <w:p w:rsidR="00841EC0" w:rsidRPr="00761792" w:rsidRDefault="00841EC0" w:rsidP="00DA1E18">
            <w:pPr>
              <w:jc w:val="center"/>
              <w:rPr>
                <w:lang w:val="en-GB"/>
              </w:rPr>
            </w:pPr>
            <w:r w:rsidRPr="00761792">
              <w:rPr>
                <w:lang w:val="en-GB"/>
              </w:rPr>
              <w:t>2.77</w:t>
            </w:r>
          </w:p>
        </w:tc>
        <w:tc>
          <w:tcPr>
            <w:tcW w:w="992" w:type="dxa"/>
          </w:tcPr>
          <w:p w:rsidR="00841EC0" w:rsidRPr="00761792" w:rsidRDefault="00841EC0" w:rsidP="00DA1E18">
            <w:pPr>
              <w:jc w:val="center"/>
              <w:rPr>
                <w:lang w:val="en-GB"/>
              </w:rPr>
            </w:pPr>
            <w:r w:rsidRPr="00761792">
              <w:rPr>
                <w:lang w:val="en-GB"/>
              </w:rPr>
              <w:t>0.0056</w:t>
            </w:r>
          </w:p>
        </w:tc>
      </w:tr>
      <w:tr w:rsidR="00841EC0" w:rsidRPr="00761792" w:rsidTr="00761792">
        <w:trPr>
          <w:jc w:val="center"/>
        </w:trPr>
        <w:tc>
          <w:tcPr>
            <w:tcW w:w="1803" w:type="dxa"/>
          </w:tcPr>
          <w:p w:rsidR="00841EC0" w:rsidRPr="00761792" w:rsidRDefault="00841EC0" w:rsidP="00DA1E18">
            <w:pPr>
              <w:jc w:val="center"/>
              <w:rPr>
                <w:lang w:val="en-GB"/>
              </w:rPr>
            </w:pPr>
            <w:r w:rsidRPr="00761792">
              <w:rPr>
                <w:lang w:val="en-GB"/>
              </w:rPr>
              <w:t>Semantics = Inanimate</w:t>
            </w:r>
          </w:p>
        </w:tc>
        <w:tc>
          <w:tcPr>
            <w:tcW w:w="1169" w:type="dxa"/>
          </w:tcPr>
          <w:p w:rsidR="00841EC0" w:rsidRPr="00761792" w:rsidRDefault="00841EC0" w:rsidP="00DA1E18">
            <w:pPr>
              <w:jc w:val="center"/>
              <w:rPr>
                <w:lang w:val="en-GB"/>
              </w:rPr>
            </w:pPr>
            <w:r w:rsidRPr="00761792">
              <w:rPr>
                <w:lang w:val="en-GB"/>
              </w:rPr>
              <w:t>-2.77</w:t>
            </w:r>
          </w:p>
        </w:tc>
        <w:tc>
          <w:tcPr>
            <w:tcW w:w="851" w:type="dxa"/>
          </w:tcPr>
          <w:p w:rsidR="00841EC0" w:rsidRPr="00761792" w:rsidRDefault="00841EC0" w:rsidP="00DA1E18">
            <w:pPr>
              <w:jc w:val="center"/>
              <w:rPr>
                <w:lang w:val="en-GB"/>
              </w:rPr>
            </w:pPr>
            <w:r w:rsidRPr="00761792">
              <w:rPr>
                <w:lang w:val="en-GB"/>
              </w:rPr>
              <w:t>0.71</w:t>
            </w:r>
          </w:p>
        </w:tc>
        <w:tc>
          <w:tcPr>
            <w:tcW w:w="992" w:type="dxa"/>
          </w:tcPr>
          <w:p w:rsidR="00841EC0" w:rsidRPr="00761792" w:rsidRDefault="00841EC0" w:rsidP="00DA1E18">
            <w:pPr>
              <w:jc w:val="center"/>
              <w:rPr>
                <w:lang w:val="en-GB"/>
              </w:rPr>
            </w:pPr>
            <w:r w:rsidRPr="00761792">
              <w:rPr>
                <w:lang w:val="en-GB"/>
              </w:rPr>
              <w:t>-3.92</w:t>
            </w:r>
          </w:p>
        </w:tc>
        <w:tc>
          <w:tcPr>
            <w:tcW w:w="992" w:type="dxa"/>
          </w:tcPr>
          <w:p w:rsidR="00841EC0" w:rsidRPr="00761792" w:rsidRDefault="00841EC0" w:rsidP="00DA1E18">
            <w:pPr>
              <w:jc w:val="center"/>
              <w:rPr>
                <w:lang w:val="en-GB"/>
              </w:rPr>
            </w:pPr>
            <w:r w:rsidRPr="00761792">
              <w:rPr>
                <w:lang w:val="en-GB"/>
              </w:rPr>
              <w:t>&lt; 0.0001</w:t>
            </w:r>
          </w:p>
        </w:tc>
      </w:tr>
      <w:tr w:rsidR="00841EC0" w:rsidRPr="00761792" w:rsidTr="00761792">
        <w:trPr>
          <w:jc w:val="center"/>
        </w:trPr>
        <w:tc>
          <w:tcPr>
            <w:tcW w:w="1803" w:type="dxa"/>
          </w:tcPr>
          <w:p w:rsidR="00841EC0" w:rsidRPr="00761792" w:rsidRDefault="00841EC0" w:rsidP="00DA1E18">
            <w:pPr>
              <w:jc w:val="center"/>
              <w:rPr>
                <w:lang w:val="en-GB"/>
              </w:rPr>
            </w:pPr>
            <w:r w:rsidRPr="00761792">
              <w:rPr>
                <w:lang w:val="en-GB"/>
              </w:rPr>
              <w:t>Role = Object</w:t>
            </w:r>
          </w:p>
        </w:tc>
        <w:tc>
          <w:tcPr>
            <w:tcW w:w="1169" w:type="dxa"/>
          </w:tcPr>
          <w:p w:rsidR="00841EC0" w:rsidRPr="00761792" w:rsidRDefault="00841EC0" w:rsidP="00DA1E18">
            <w:pPr>
              <w:jc w:val="center"/>
              <w:rPr>
                <w:lang w:val="en-GB"/>
              </w:rPr>
            </w:pPr>
            <w:r w:rsidRPr="00761792">
              <w:rPr>
                <w:lang w:val="en-GB"/>
              </w:rPr>
              <w:t>-2.54</w:t>
            </w:r>
          </w:p>
        </w:tc>
        <w:tc>
          <w:tcPr>
            <w:tcW w:w="851" w:type="dxa"/>
          </w:tcPr>
          <w:p w:rsidR="00841EC0" w:rsidRPr="00761792" w:rsidRDefault="00841EC0" w:rsidP="00DA1E18">
            <w:pPr>
              <w:jc w:val="center"/>
              <w:rPr>
                <w:lang w:val="en-GB"/>
              </w:rPr>
            </w:pPr>
            <w:r w:rsidRPr="00761792">
              <w:rPr>
                <w:lang w:val="en-GB"/>
              </w:rPr>
              <w:t>0.69</w:t>
            </w:r>
          </w:p>
        </w:tc>
        <w:tc>
          <w:tcPr>
            <w:tcW w:w="992" w:type="dxa"/>
          </w:tcPr>
          <w:p w:rsidR="00841EC0" w:rsidRPr="00761792" w:rsidRDefault="00841EC0" w:rsidP="00DA1E18">
            <w:pPr>
              <w:jc w:val="center"/>
              <w:rPr>
                <w:lang w:val="en-GB"/>
              </w:rPr>
            </w:pPr>
            <w:r w:rsidRPr="00761792">
              <w:rPr>
                <w:lang w:val="en-GB"/>
              </w:rPr>
              <w:t>-3.71</w:t>
            </w:r>
          </w:p>
        </w:tc>
        <w:tc>
          <w:tcPr>
            <w:tcW w:w="992" w:type="dxa"/>
          </w:tcPr>
          <w:p w:rsidR="00841EC0" w:rsidRPr="00761792" w:rsidRDefault="00841EC0" w:rsidP="00DA1E18">
            <w:pPr>
              <w:jc w:val="center"/>
              <w:rPr>
                <w:lang w:val="en-GB"/>
              </w:rPr>
            </w:pPr>
            <w:r w:rsidRPr="00761792">
              <w:rPr>
                <w:lang w:val="en-GB"/>
              </w:rPr>
              <w:t>0.0002</w:t>
            </w:r>
          </w:p>
        </w:tc>
      </w:tr>
      <w:tr w:rsidR="00841EC0" w:rsidRPr="00761792" w:rsidTr="00761792">
        <w:trPr>
          <w:jc w:val="center"/>
        </w:trPr>
        <w:tc>
          <w:tcPr>
            <w:tcW w:w="1803" w:type="dxa"/>
          </w:tcPr>
          <w:p w:rsidR="00841EC0" w:rsidRPr="00761792" w:rsidRDefault="00841EC0" w:rsidP="00DA1E18">
            <w:pPr>
              <w:jc w:val="center"/>
              <w:rPr>
                <w:lang w:val="en-GB"/>
              </w:rPr>
            </w:pPr>
            <w:r w:rsidRPr="00761792">
              <w:rPr>
                <w:lang w:val="en-GB"/>
              </w:rPr>
              <w:t>Semantics = Inanimate * Role = Object</w:t>
            </w:r>
          </w:p>
        </w:tc>
        <w:tc>
          <w:tcPr>
            <w:tcW w:w="1169" w:type="dxa"/>
          </w:tcPr>
          <w:p w:rsidR="00841EC0" w:rsidRPr="00761792" w:rsidRDefault="00841EC0" w:rsidP="00DA1E18">
            <w:pPr>
              <w:jc w:val="center"/>
              <w:rPr>
                <w:lang w:val="en-GB"/>
              </w:rPr>
            </w:pPr>
            <w:r w:rsidRPr="00761792">
              <w:rPr>
                <w:lang w:val="en-GB"/>
              </w:rPr>
              <w:t>5.31</w:t>
            </w:r>
          </w:p>
        </w:tc>
        <w:tc>
          <w:tcPr>
            <w:tcW w:w="851" w:type="dxa"/>
          </w:tcPr>
          <w:p w:rsidR="00841EC0" w:rsidRPr="00761792" w:rsidRDefault="00841EC0" w:rsidP="00DA1E18">
            <w:pPr>
              <w:jc w:val="center"/>
              <w:rPr>
                <w:lang w:val="en-GB"/>
              </w:rPr>
            </w:pPr>
            <w:r w:rsidRPr="00761792">
              <w:rPr>
                <w:lang w:val="en-GB"/>
              </w:rPr>
              <w:t>0.98</w:t>
            </w:r>
          </w:p>
        </w:tc>
        <w:tc>
          <w:tcPr>
            <w:tcW w:w="992" w:type="dxa"/>
          </w:tcPr>
          <w:p w:rsidR="00841EC0" w:rsidRPr="00761792" w:rsidRDefault="00841EC0" w:rsidP="00DA1E18">
            <w:pPr>
              <w:jc w:val="center"/>
              <w:rPr>
                <w:lang w:val="en-GB"/>
              </w:rPr>
            </w:pPr>
            <w:r w:rsidRPr="00761792">
              <w:rPr>
                <w:lang w:val="en-GB"/>
              </w:rPr>
              <w:t>5.4</w:t>
            </w:r>
          </w:p>
        </w:tc>
        <w:tc>
          <w:tcPr>
            <w:tcW w:w="992" w:type="dxa"/>
          </w:tcPr>
          <w:p w:rsidR="00841EC0" w:rsidRPr="00761792" w:rsidRDefault="00841EC0" w:rsidP="00DA1E18">
            <w:pPr>
              <w:jc w:val="center"/>
              <w:rPr>
                <w:lang w:val="en-GB"/>
              </w:rPr>
            </w:pPr>
            <w:r w:rsidRPr="00761792">
              <w:rPr>
                <w:lang w:val="en-GB"/>
              </w:rPr>
              <w:t>&lt; 0.0001</w:t>
            </w:r>
          </w:p>
        </w:tc>
      </w:tr>
    </w:tbl>
    <w:p w:rsidR="00326453" w:rsidRPr="00761792" w:rsidRDefault="00326453" w:rsidP="00DA1E18">
      <w:pPr>
        <w:spacing w:line="240" w:lineRule="auto"/>
        <w:jc w:val="center"/>
        <w:rPr>
          <w:rFonts w:ascii="Times New Roman" w:hAnsi="Times New Roman" w:cs="Times New Roman"/>
          <w:sz w:val="20"/>
          <w:szCs w:val="20"/>
        </w:rPr>
      </w:pPr>
    </w:p>
    <w:p w:rsidR="00777487" w:rsidRPr="00965722" w:rsidRDefault="00DD2F88" w:rsidP="00965722">
      <w:pPr>
        <w:spacing w:line="240" w:lineRule="auto"/>
        <w:jc w:val="center"/>
        <w:rPr>
          <w:rFonts w:ascii="Times New Roman" w:hAnsi="Times New Roman" w:cs="Times New Roman"/>
          <w:sz w:val="20"/>
          <w:szCs w:val="20"/>
        </w:rPr>
      </w:pPr>
      <w:r w:rsidRPr="00965722">
        <w:rPr>
          <w:rFonts w:ascii="Times New Roman" w:hAnsi="Times New Roman" w:cs="Times New Roman"/>
          <w:b/>
          <w:sz w:val="20"/>
          <w:szCs w:val="20"/>
        </w:rPr>
        <w:t>Table 5</w:t>
      </w:r>
      <w:r w:rsidR="00777487" w:rsidRPr="00965722">
        <w:rPr>
          <w:rFonts w:ascii="Times New Roman" w:hAnsi="Times New Roman" w:cs="Times New Roman"/>
          <w:b/>
          <w:sz w:val="20"/>
          <w:szCs w:val="20"/>
        </w:rPr>
        <w:t xml:space="preserve">. </w:t>
      </w:r>
      <w:r w:rsidR="00777487" w:rsidRPr="00965722">
        <w:rPr>
          <w:rFonts w:ascii="Times New Roman" w:hAnsi="Times New Roman" w:cs="Times New Roman"/>
          <w:sz w:val="20"/>
          <w:szCs w:val="20"/>
        </w:rPr>
        <w:t>The coefficient table of a logistic regression model based on the data in Table 1.</w:t>
      </w:r>
    </w:p>
    <w:p w:rsidR="00326453" w:rsidRDefault="00326453" w:rsidP="00DA1E18">
      <w:pPr>
        <w:spacing w:line="240" w:lineRule="auto"/>
        <w:rPr>
          <w:rFonts w:ascii="Times New Roman" w:hAnsi="Times New Roman" w:cs="Times New Roman"/>
          <w:sz w:val="24"/>
          <w:szCs w:val="24"/>
        </w:rPr>
      </w:pPr>
    </w:p>
    <w:p w:rsidR="00326453" w:rsidRDefault="001247A1" w:rsidP="00DA1E18">
      <w:pPr>
        <w:spacing w:line="240" w:lineRule="auto"/>
        <w:jc w:val="center"/>
        <w:rPr>
          <w:rFonts w:ascii="Times New Roman" w:hAnsi="Times New Roman" w:cs="Times New Roman"/>
          <w:sz w:val="24"/>
          <w:szCs w:val="24"/>
        </w:rPr>
      </w:pPr>
      <w:r>
        <w:rPr>
          <w:noProof/>
        </w:rPr>
        <w:lastRenderedPageBreak/>
        <w:drawing>
          <wp:inline distT="0" distB="0" distL="0" distR="0" wp14:anchorId="7FCB8506" wp14:editId="32DC407B">
            <wp:extent cx="3510000" cy="35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0000" cy="3510000"/>
                    </a:xfrm>
                    <a:prstGeom prst="rect">
                      <a:avLst/>
                    </a:prstGeom>
                  </pic:spPr>
                </pic:pic>
              </a:graphicData>
            </a:graphic>
          </wp:inline>
        </w:drawing>
      </w:r>
    </w:p>
    <w:p w:rsidR="00326453" w:rsidRPr="00965722" w:rsidRDefault="00DD2F88" w:rsidP="00965722">
      <w:pPr>
        <w:spacing w:line="240" w:lineRule="auto"/>
        <w:jc w:val="center"/>
        <w:rPr>
          <w:rFonts w:ascii="Times New Roman" w:hAnsi="Times New Roman" w:cs="Times New Roman"/>
          <w:sz w:val="20"/>
          <w:szCs w:val="20"/>
        </w:rPr>
      </w:pPr>
      <w:r w:rsidRPr="00965722">
        <w:rPr>
          <w:rFonts w:ascii="Times New Roman" w:hAnsi="Times New Roman" w:cs="Times New Roman"/>
          <w:b/>
          <w:sz w:val="20"/>
          <w:szCs w:val="20"/>
        </w:rPr>
        <w:t>Figure 4</w:t>
      </w:r>
      <w:r w:rsidR="00DE4345" w:rsidRPr="00965722">
        <w:rPr>
          <w:rFonts w:ascii="Times New Roman" w:hAnsi="Times New Roman" w:cs="Times New Roman"/>
          <w:b/>
          <w:sz w:val="20"/>
          <w:szCs w:val="20"/>
        </w:rPr>
        <w:t>.</w:t>
      </w:r>
      <w:r w:rsidR="00DE4345" w:rsidRPr="00965722">
        <w:rPr>
          <w:rFonts w:ascii="Times New Roman" w:hAnsi="Times New Roman" w:cs="Times New Roman"/>
          <w:sz w:val="20"/>
          <w:szCs w:val="20"/>
        </w:rPr>
        <w:t xml:space="preserve"> C</w:t>
      </w:r>
      <w:r w:rsidR="001247A1" w:rsidRPr="00965722">
        <w:rPr>
          <w:rFonts w:ascii="Times New Roman" w:hAnsi="Times New Roman" w:cs="Times New Roman"/>
          <w:sz w:val="20"/>
          <w:szCs w:val="20"/>
        </w:rPr>
        <w:t>r</w:t>
      </w:r>
      <w:r w:rsidR="00841EC0" w:rsidRPr="00965722">
        <w:rPr>
          <w:rFonts w:ascii="Times New Roman" w:hAnsi="Times New Roman" w:cs="Times New Roman"/>
          <w:sz w:val="20"/>
          <w:szCs w:val="20"/>
        </w:rPr>
        <w:t xml:space="preserve">oss-over interaction between semantics and syntactic role </w:t>
      </w:r>
      <w:r w:rsidR="00D11D48" w:rsidRPr="00965722">
        <w:rPr>
          <w:rFonts w:ascii="Times New Roman" w:hAnsi="Times New Roman" w:cs="Times New Roman"/>
          <w:sz w:val="20"/>
          <w:szCs w:val="20"/>
        </w:rPr>
        <w:t>in</w:t>
      </w:r>
      <w:r w:rsidR="00841EC0" w:rsidRPr="00965722">
        <w:rPr>
          <w:rFonts w:ascii="Times New Roman" w:hAnsi="Times New Roman" w:cs="Times New Roman"/>
          <w:sz w:val="20"/>
          <w:szCs w:val="20"/>
        </w:rPr>
        <w:t xml:space="preserve"> i</w:t>
      </w:r>
      <w:r w:rsidR="00154B0E" w:rsidRPr="00965722">
        <w:rPr>
          <w:rFonts w:ascii="Times New Roman" w:hAnsi="Times New Roman" w:cs="Times New Roman"/>
          <w:sz w:val="20"/>
          <w:szCs w:val="20"/>
        </w:rPr>
        <w:t>maginary corpus data</w:t>
      </w:r>
      <w:r w:rsidR="00D11D48" w:rsidRPr="00965722">
        <w:rPr>
          <w:rFonts w:ascii="Times New Roman" w:hAnsi="Times New Roman" w:cs="Times New Roman"/>
          <w:sz w:val="20"/>
          <w:szCs w:val="20"/>
        </w:rPr>
        <w:t xml:space="preserve"> of differential argument marking</w:t>
      </w:r>
      <w:r w:rsidR="00154B0E" w:rsidRPr="00965722">
        <w:rPr>
          <w:rFonts w:ascii="Times New Roman" w:hAnsi="Times New Roman" w:cs="Times New Roman"/>
          <w:sz w:val="20"/>
          <w:szCs w:val="20"/>
        </w:rPr>
        <w:t>.</w:t>
      </w:r>
    </w:p>
    <w:p w:rsidR="00DE4345" w:rsidRDefault="00DE4345" w:rsidP="00DA1E18">
      <w:pPr>
        <w:spacing w:line="240" w:lineRule="auto"/>
        <w:rPr>
          <w:rFonts w:ascii="Times New Roman" w:hAnsi="Times New Roman" w:cs="Times New Roman"/>
          <w:sz w:val="24"/>
          <w:szCs w:val="24"/>
        </w:rPr>
      </w:pPr>
    </w:p>
    <w:p w:rsidR="00326453" w:rsidRDefault="00326453" w:rsidP="00E06681">
      <w:pPr>
        <w:spacing w:line="240" w:lineRule="auto"/>
        <w:ind w:firstLine="720"/>
        <w:rPr>
          <w:rFonts w:ascii="Times New Roman" w:hAnsi="Times New Roman" w:cs="Times New Roman"/>
          <w:sz w:val="24"/>
          <w:szCs w:val="24"/>
        </w:rPr>
      </w:pPr>
      <w:r w:rsidRPr="00EC3AF9">
        <w:rPr>
          <w:rFonts w:ascii="Times New Roman" w:hAnsi="Times New Roman" w:cs="Times New Roman"/>
          <w:sz w:val="24"/>
          <w:szCs w:val="24"/>
        </w:rPr>
        <w:t xml:space="preserve">In </w:t>
      </w:r>
      <w:r w:rsidR="00E06681">
        <w:rPr>
          <w:rFonts w:ascii="Times New Roman" w:hAnsi="Times New Roman" w:cs="Times New Roman"/>
          <w:sz w:val="24"/>
          <w:szCs w:val="24"/>
        </w:rPr>
        <w:t>such</w:t>
      </w:r>
      <w:r w:rsidRPr="00EC3AF9">
        <w:rPr>
          <w:rFonts w:ascii="Times New Roman" w:hAnsi="Times New Roman" w:cs="Times New Roman"/>
          <w:sz w:val="24"/>
          <w:szCs w:val="24"/>
        </w:rPr>
        <w:t xml:space="preserve"> case</w:t>
      </w:r>
      <w:r w:rsidR="00E06681">
        <w:rPr>
          <w:rFonts w:ascii="Times New Roman" w:hAnsi="Times New Roman" w:cs="Times New Roman"/>
          <w:sz w:val="24"/>
          <w:szCs w:val="24"/>
        </w:rPr>
        <w:t>s</w:t>
      </w:r>
      <w:r w:rsidRPr="00EC3AF9">
        <w:rPr>
          <w:rFonts w:ascii="Times New Roman" w:hAnsi="Times New Roman" w:cs="Times New Roman"/>
          <w:sz w:val="24"/>
          <w:szCs w:val="24"/>
        </w:rPr>
        <w:t xml:space="preserve">, </w:t>
      </w:r>
      <w:r w:rsidR="00D11D48">
        <w:rPr>
          <w:rFonts w:ascii="Times New Roman" w:hAnsi="Times New Roman" w:cs="Times New Roman"/>
          <w:sz w:val="24"/>
          <w:szCs w:val="24"/>
        </w:rPr>
        <w:t xml:space="preserve">CIT </w:t>
      </w:r>
      <w:r w:rsidR="00E06681">
        <w:rPr>
          <w:rFonts w:ascii="Times New Roman" w:hAnsi="Times New Roman" w:cs="Times New Roman"/>
          <w:sz w:val="24"/>
          <w:szCs w:val="24"/>
        </w:rPr>
        <w:t>may be un</w:t>
      </w:r>
      <w:r w:rsidRPr="00EC3AF9">
        <w:rPr>
          <w:rFonts w:ascii="Times New Roman" w:hAnsi="Times New Roman" w:cs="Times New Roman"/>
          <w:sz w:val="24"/>
          <w:szCs w:val="24"/>
        </w:rPr>
        <w:t xml:space="preserve">able to identify </w:t>
      </w:r>
      <w:r w:rsidR="007B7B0E">
        <w:rPr>
          <w:rFonts w:ascii="Times New Roman" w:hAnsi="Times New Roman" w:cs="Times New Roman"/>
          <w:sz w:val="24"/>
          <w:szCs w:val="24"/>
        </w:rPr>
        <w:t>any</w:t>
      </w:r>
      <w:r w:rsidRPr="00EC3AF9">
        <w:rPr>
          <w:rFonts w:ascii="Times New Roman" w:hAnsi="Times New Roman" w:cs="Times New Roman"/>
          <w:sz w:val="24"/>
          <w:szCs w:val="24"/>
        </w:rPr>
        <w:t xml:space="preserve"> split</w:t>
      </w:r>
      <w:r w:rsidR="007B7B0E">
        <w:rPr>
          <w:rFonts w:ascii="Times New Roman" w:hAnsi="Times New Roman" w:cs="Times New Roman"/>
          <w:sz w:val="24"/>
          <w:szCs w:val="24"/>
        </w:rPr>
        <w:t>s</w:t>
      </w:r>
      <w:r w:rsidRPr="00EC3AF9">
        <w:rPr>
          <w:rFonts w:ascii="Times New Roman" w:hAnsi="Times New Roman" w:cs="Times New Roman"/>
          <w:sz w:val="24"/>
          <w:szCs w:val="24"/>
        </w:rPr>
        <w:t xml:space="preserve">. </w:t>
      </w:r>
      <w:r w:rsidR="00E06681">
        <w:rPr>
          <w:rFonts w:ascii="Times New Roman" w:hAnsi="Times New Roman" w:cs="Times New Roman"/>
          <w:sz w:val="24"/>
          <w:szCs w:val="24"/>
        </w:rPr>
        <w:t>Figure 5</w:t>
      </w:r>
      <w:r w:rsidR="00374E50">
        <w:rPr>
          <w:rFonts w:ascii="Times New Roman" w:hAnsi="Times New Roman" w:cs="Times New Roman"/>
          <w:sz w:val="24"/>
          <w:szCs w:val="24"/>
        </w:rPr>
        <w:t xml:space="preserve"> </w:t>
      </w:r>
      <w:r w:rsidR="007B7B0E">
        <w:rPr>
          <w:rFonts w:ascii="Times New Roman" w:hAnsi="Times New Roman" w:cs="Times New Roman"/>
          <w:sz w:val="24"/>
          <w:szCs w:val="24"/>
        </w:rPr>
        <w:t xml:space="preserve">displays the result of a </w:t>
      </w:r>
      <w:r w:rsidR="00E06681">
        <w:rPr>
          <w:rFonts w:ascii="Times New Roman" w:hAnsi="Times New Roman" w:cs="Times New Roman"/>
          <w:sz w:val="24"/>
          <w:szCs w:val="24"/>
        </w:rPr>
        <w:t>CIT analysis</w:t>
      </w:r>
      <w:r w:rsidR="00456C8A">
        <w:rPr>
          <w:rFonts w:ascii="Times New Roman" w:hAnsi="Times New Roman" w:cs="Times New Roman"/>
          <w:sz w:val="24"/>
          <w:szCs w:val="24"/>
        </w:rPr>
        <w:t xml:space="preserve"> with the default settings</w:t>
      </w:r>
      <w:r w:rsidR="007B7B0E">
        <w:rPr>
          <w:rFonts w:ascii="Times New Roman" w:hAnsi="Times New Roman" w:cs="Times New Roman"/>
          <w:sz w:val="24"/>
          <w:szCs w:val="24"/>
        </w:rPr>
        <w:t xml:space="preserve">. It only contains a bar plot with the </w:t>
      </w:r>
      <w:r w:rsidR="00484D29">
        <w:rPr>
          <w:rFonts w:ascii="Times New Roman" w:hAnsi="Times New Roman" w:cs="Times New Roman"/>
          <w:sz w:val="24"/>
          <w:szCs w:val="24"/>
        </w:rPr>
        <w:t xml:space="preserve">marginal </w:t>
      </w:r>
      <w:r w:rsidR="007B7B0E">
        <w:rPr>
          <w:rFonts w:ascii="Times New Roman" w:hAnsi="Times New Roman" w:cs="Times New Roman"/>
          <w:sz w:val="24"/>
          <w:szCs w:val="24"/>
        </w:rPr>
        <w:t xml:space="preserve">proportions of the response categories. </w:t>
      </w:r>
      <w:r w:rsidR="00830C35">
        <w:rPr>
          <w:rFonts w:ascii="Times New Roman" w:hAnsi="Times New Roman" w:cs="Times New Roman"/>
          <w:sz w:val="24"/>
          <w:szCs w:val="24"/>
        </w:rPr>
        <w:t xml:space="preserve">No splits are made. </w:t>
      </w:r>
      <w:r w:rsidR="007B7B0E">
        <w:rPr>
          <w:rFonts w:ascii="Times New Roman" w:hAnsi="Times New Roman" w:cs="Times New Roman"/>
          <w:sz w:val="24"/>
          <w:szCs w:val="24"/>
        </w:rPr>
        <w:t>The method thus fails to uncover the underlying relationships between the predictors and the response.</w:t>
      </w:r>
      <w:r w:rsidR="00B60351">
        <w:rPr>
          <w:rFonts w:ascii="Times New Roman" w:hAnsi="Times New Roman" w:cs="Times New Roman"/>
          <w:sz w:val="24"/>
          <w:szCs w:val="24"/>
        </w:rPr>
        <w:t xml:space="preserve"> </w:t>
      </w:r>
    </w:p>
    <w:p w:rsidR="00830C35" w:rsidRDefault="00830C35" w:rsidP="00DA1E18">
      <w:pPr>
        <w:spacing w:line="240" w:lineRule="auto"/>
        <w:rPr>
          <w:rFonts w:ascii="Times New Roman" w:hAnsi="Times New Roman" w:cs="Times New Roman"/>
          <w:sz w:val="24"/>
          <w:szCs w:val="24"/>
        </w:rPr>
      </w:pPr>
    </w:p>
    <w:p w:rsidR="000F185E" w:rsidRDefault="009C674E" w:rsidP="00DA1E18">
      <w:pPr>
        <w:spacing w:line="240" w:lineRule="auto"/>
        <w:jc w:val="center"/>
        <w:rPr>
          <w:rFonts w:ascii="Times New Roman" w:hAnsi="Times New Roman" w:cs="Times New Roman"/>
          <w:sz w:val="24"/>
          <w:szCs w:val="24"/>
        </w:rPr>
      </w:pPr>
      <w:r>
        <w:rPr>
          <w:noProof/>
        </w:rPr>
        <w:drawing>
          <wp:inline distT="0" distB="0" distL="0" distR="0" wp14:anchorId="39BE7A55" wp14:editId="65A4817C">
            <wp:extent cx="2566800" cy="2916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6800" cy="2916000"/>
                    </a:xfrm>
                    <a:prstGeom prst="rect">
                      <a:avLst/>
                    </a:prstGeom>
                  </pic:spPr>
                </pic:pic>
              </a:graphicData>
            </a:graphic>
          </wp:inline>
        </w:drawing>
      </w:r>
    </w:p>
    <w:p w:rsidR="007B7B0E" w:rsidRPr="001036BA" w:rsidRDefault="00DD2F88" w:rsidP="001036BA">
      <w:pPr>
        <w:spacing w:line="240" w:lineRule="auto"/>
        <w:jc w:val="center"/>
        <w:rPr>
          <w:rFonts w:ascii="Times New Roman" w:hAnsi="Times New Roman" w:cs="Times New Roman"/>
          <w:sz w:val="20"/>
          <w:szCs w:val="20"/>
        </w:rPr>
      </w:pPr>
      <w:r w:rsidRPr="001036BA">
        <w:rPr>
          <w:rFonts w:ascii="Times New Roman" w:hAnsi="Times New Roman" w:cs="Times New Roman"/>
          <w:b/>
          <w:sz w:val="20"/>
          <w:szCs w:val="20"/>
        </w:rPr>
        <w:t>Figure 5</w:t>
      </w:r>
      <w:r w:rsidR="007801D9" w:rsidRPr="001036BA">
        <w:rPr>
          <w:rFonts w:ascii="Times New Roman" w:hAnsi="Times New Roman" w:cs="Times New Roman"/>
          <w:b/>
          <w:sz w:val="20"/>
          <w:szCs w:val="20"/>
        </w:rPr>
        <w:t xml:space="preserve">. </w:t>
      </w:r>
      <w:r w:rsidR="007801D9" w:rsidRPr="001036BA">
        <w:rPr>
          <w:rFonts w:ascii="Times New Roman" w:hAnsi="Times New Roman" w:cs="Times New Roman"/>
          <w:sz w:val="20"/>
          <w:szCs w:val="20"/>
        </w:rPr>
        <w:t>A bar plot representing the tree model for the</w:t>
      </w:r>
      <w:r w:rsidR="00C76607" w:rsidRPr="001036BA">
        <w:rPr>
          <w:rFonts w:ascii="Times New Roman" w:hAnsi="Times New Roman" w:cs="Times New Roman"/>
          <w:sz w:val="20"/>
          <w:szCs w:val="20"/>
        </w:rPr>
        <w:t xml:space="preserve"> imaginary differential argument marking</w:t>
      </w:r>
      <w:r w:rsidR="007801D9" w:rsidRPr="001036BA">
        <w:rPr>
          <w:rFonts w:ascii="Times New Roman" w:hAnsi="Times New Roman" w:cs="Times New Roman"/>
          <w:sz w:val="20"/>
          <w:szCs w:val="20"/>
        </w:rPr>
        <w:t xml:space="preserve"> data with a cross-over interaction</w:t>
      </w:r>
      <w:r w:rsidR="007B7B0E" w:rsidRPr="001036BA">
        <w:rPr>
          <w:rFonts w:ascii="Times New Roman" w:hAnsi="Times New Roman" w:cs="Times New Roman"/>
          <w:sz w:val="20"/>
          <w:szCs w:val="20"/>
        </w:rPr>
        <w:t>.</w:t>
      </w:r>
      <w:r w:rsidR="007801D9" w:rsidRPr="001036BA">
        <w:rPr>
          <w:rFonts w:ascii="Times New Roman" w:hAnsi="Times New Roman" w:cs="Times New Roman"/>
          <w:sz w:val="20"/>
          <w:szCs w:val="20"/>
        </w:rPr>
        <w:t xml:space="preserve"> No splits are made.</w:t>
      </w:r>
    </w:p>
    <w:p w:rsidR="00FB5269" w:rsidRDefault="00FB5269" w:rsidP="00DA1E18">
      <w:pPr>
        <w:spacing w:line="240" w:lineRule="auto"/>
        <w:rPr>
          <w:rFonts w:ascii="Times New Roman" w:hAnsi="Times New Roman" w:cs="Times New Roman"/>
          <w:sz w:val="24"/>
          <w:szCs w:val="24"/>
        </w:rPr>
      </w:pPr>
    </w:p>
    <w:p w:rsidR="00102741" w:rsidRDefault="00830C35" w:rsidP="00DA1E18">
      <w:pPr>
        <w:spacing w:line="240" w:lineRule="auto"/>
        <w:rPr>
          <w:rFonts w:ascii="Times New Roman" w:hAnsi="Times New Roman" w:cs="Times New Roman"/>
          <w:sz w:val="24"/>
          <w:szCs w:val="24"/>
        </w:rPr>
      </w:pPr>
      <w:r>
        <w:rPr>
          <w:rFonts w:ascii="Times New Roman" w:hAnsi="Times New Roman" w:cs="Times New Roman"/>
          <w:sz w:val="24"/>
          <w:szCs w:val="24"/>
        </w:rPr>
        <w:t>(3</w:t>
      </w:r>
      <w:r w:rsidR="00143FFA">
        <w:rPr>
          <w:rFonts w:ascii="Times New Roman" w:hAnsi="Times New Roman" w:cs="Times New Roman"/>
          <w:sz w:val="24"/>
          <w:szCs w:val="24"/>
        </w:rPr>
        <w:t>)</w:t>
      </w:r>
      <w:r w:rsidR="00102741">
        <w:rPr>
          <w:rFonts w:ascii="Times New Roman" w:hAnsi="Times New Roman" w:cs="Times New Roman"/>
          <w:sz w:val="24"/>
          <w:szCs w:val="24"/>
        </w:rPr>
        <w:t xml:space="preserve"> </w:t>
      </w:r>
      <w:r w:rsidR="00E94E83" w:rsidRPr="00E94E83">
        <w:rPr>
          <w:rFonts w:ascii="Times New Roman" w:hAnsi="Times New Roman" w:cs="Times New Roman"/>
          <w:b/>
          <w:sz w:val="24"/>
          <w:szCs w:val="24"/>
        </w:rPr>
        <w:t>Instability</w:t>
      </w:r>
      <w:r w:rsidR="00E94E83">
        <w:rPr>
          <w:rFonts w:ascii="Times New Roman" w:hAnsi="Times New Roman" w:cs="Times New Roman"/>
          <w:sz w:val="24"/>
          <w:szCs w:val="24"/>
        </w:rPr>
        <w:t xml:space="preserve">. </w:t>
      </w:r>
      <w:r w:rsidR="00102741">
        <w:rPr>
          <w:rFonts w:ascii="Times New Roman" w:hAnsi="Times New Roman" w:cs="Times New Roman"/>
          <w:sz w:val="24"/>
          <w:szCs w:val="24"/>
        </w:rPr>
        <w:t>Simple CI</w:t>
      </w:r>
      <w:r w:rsidR="00812270">
        <w:rPr>
          <w:rFonts w:ascii="Times New Roman" w:hAnsi="Times New Roman" w:cs="Times New Roman"/>
          <w:sz w:val="24"/>
          <w:szCs w:val="24"/>
        </w:rPr>
        <w:t>T</w:t>
      </w:r>
      <w:r w:rsidR="00102741">
        <w:rPr>
          <w:rFonts w:ascii="Times New Roman" w:hAnsi="Times New Roman" w:cs="Times New Roman"/>
          <w:sz w:val="24"/>
          <w:szCs w:val="24"/>
        </w:rPr>
        <w:t xml:space="preserve"> may be instable even to small changes in the data (Strobl et al. 2009). </w:t>
      </w:r>
      <w:r w:rsidR="00E94E83">
        <w:rPr>
          <w:rFonts w:ascii="Times New Roman" w:hAnsi="Times New Roman" w:cs="Times New Roman"/>
          <w:sz w:val="24"/>
          <w:szCs w:val="24"/>
        </w:rPr>
        <w:t>I have often observed that in models with numerous correlated predictors</w:t>
      </w:r>
      <w:r w:rsidR="00102741">
        <w:rPr>
          <w:rFonts w:ascii="Times New Roman" w:hAnsi="Times New Roman" w:cs="Times New Roman"/>
          <w:sz w:val="24"/>
          <w:szCs w:val="24"/>
        </w:rPr>
        <w:t xml:space="preserve">. </w:t>
      </w:r>
      <w:r w:rsidR="00A36612">
        <w:rPr>
          <w:rFonts w:ascii="Times New Roman" w:hAnsi="Times New Roman" w:cs="Times New Roman"/>
          <w:sz w:val="24"/>
          <w:szCs w:val="24"/>
        </w:rPr>
        <w:t xml:space="preserve">The stability can be checked with the help of bootstrap. One can take a subset of the data without replacement and compare the new tree with the one based on the original data. If the tree looks different, the model is not stable. This is why </w:t>
      </w:r>
      <w:r w:rsidR="0075487B">
        <w:rPr>
          <w:rFonts w:ascii="Times New Roman" w:hAnsi="Times New Roman" w:cs="Times New Roman"/>
          <w:sz w:val="24"/>
          <w:szCs w:val="24"/>
        </w:rPr>
        <w:t>individual trees</w:t>
      </w:r>
      <w:r w:rsidR="00102741">
        <w:rPr>
          <w:rFonts w:ascii="Times New Roman" w:hAnsi="Times New Roman" w:cs="Times New Roman"/>
          <w:sz w:val="24"/>
          <w:szCs w:val="24"/>
        </w:rPr>
        <w:t xml:space="preserve"> need to be complemented by a random forest analysis</w:t>
      </w:r>
      <w:r w:rsidR="00A36612">
        <w:rPr>
          <w:rFonts w:ascii="Times New Roman" w:hAnsi="Times New Roman" w:cs="Times New Roman"/>
          <w:sz w:val="24"/>
          <w:szCs w:val="24"/>
        </w:rPr>
        <w:t xml:space="preserve">, which aggregates the results from many individual trees. </w:t>
      </w:r>
      <w:r w:rsidR="003C5D5B">
        <w:rPr>
          <w:rFonts w:ascii="Times New Roman" w:hAnsi="Times New Roman" w:cs="Times New Roman"/>
          <w:sz w:val="24"/>
          <w:szCs w:val="24"/>
        </w:rPr>
        <w:t xml:space="preserve">See an example in </w:t>
      </w:r>
      <w:r w:rsidR="00DB6298">
        <w:rPr>
          <w:rFonts w:ascii="Times New Roman" w:hAnsi="Times New Roman" w:cs="Times New Roman"/>
          <w:sz w:val="24"/>
          <w:szCs w:val="24"/>
        </w:rPr>
        <w:t>Section 3.</w:t>
      </w:r>
    </w:p>
    <w:p w:rsidR="00CA188A" w:rsidRDefault="00D11D48"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CRF are less prone to </w:t>
      </w:r>
      <w:r w:rsidR="00915190">
        <w:rPr>
          <w:rFonts w:ascii="Times New Roman" w:hAnsi="Times New Roman" w:cs="Times New Roman"/>
          <w:sz w:val="24"/>
          <w:szCs w:val="24"/>
        </w:rPr>
        <w:t xml:space="preserve">all </w:t>
      </w:r>
      <w:r>
        <w:rPr>
          <w:rFonts w:ascii="Times New Roman" w:hAnsi="Times New Roman" w:cs="Times New Roman"/>
          <w:sz w:val="24"/>
          <w:szCs w:val="24"/>
        </w:rPr>
        <w:t xml:space="preserve">these problems than </w:t>
      </w:r>
      <w:r w:rsidR="00915190">
        <w:rPr>
          <w:rFonts w:ascii="Times New Roman" w:hAnsi="Times New Roman" w:cs="Times New Roman"/>
          <w:sz w:val="24"/>
          <w:szCs w:val="24"/>
        </w:rPr>
        <w:t xml:space="preserve">individual </w:t>
      </w:r>
      <w:r>
        <w:rPr>
          <w:rFonts w:ascii="Times New Roman" w:hAnsi="Times New Roman" w:cs="Times New Roman"/>
          <w:sz w:val="24"/>
          <w:szCs w:val="24"/>
        </w:rPr>
        <w:t>CIT. However,</w:t>
      </w:r>
      <w:r w:rsidR="00CA188A">
        <w:rPr>
          <w:rFonts w:ascii="Times New Roman" w:hAnsi="Times New Roman" w:cs="Times New Roman"/>
          <w:sz w:val="24"/>
          <w:szCs w:val="24"/>
        </w:rPr>
        <w:t xml:space="preserve"> forests also have their </w:t>
      </w:r>
      <w:r w:rsidR="009E089D">
        <w:rPr>
          <w:rFonts w:ascii="Times New Roman" w:hAnsi="Times New Roman" w:cs="Times New Roman"/>
          <w:sz w:val="24"/>
          <w:szCs w:val="24"/>
        </w:rPr>
        <w:t>pitfalls</w:t>
      </w:r>
      <w:r w:rsidR="00CA188A">
        <w:rPr>
          <w:rFonts w:ascii="Times New Roman" w:hAnsi="Times New Roman" w:cs="Times New Roman"/>
          <w:sz w:val="24"/>
          <w:szCs w:val="24"/>
        </w:rPr>
        <w:t>. One of the</w:t>
      </w:r>
      <w:r w:rsidR="009E089D">
        <w:rPr>
          <w:rFonts w:ascii="Times New Roman" w:hAnsi="Times New Roman" w:cs="Times New Roman"/>
          <w:sz w:val="24"/>
          <w:szCs w:val="24"/>
        </w:rPr>
        <w:t>m</w:t>
      </w:r>
      <w:r w:rsidR="00CA188A">
        <w:rPr>
          <w:rFonts w:ascii="Times New Roman" w:hAnsi="Times New Roman" w:cs="Times New Roman"/>
          <w:sz w:val="24"/>
          <w:szCs w:val="24"/>
        </w:rPr>
        <w:t xml:space="preserve"> is </w:t>
      </w:r>
      <w:r w:rsidR="00CA188A">
        <w:rPr>
          <w:rFonts w:ascii="Times New Roman" w:hAnsi="Times New Roman" w:cs="Times New Roman"/>
          <w:b/>
          <w:sz w:val="24"/>
          <w:szCs w:val="24"/>
        </w:rPr>
        <w:t>s</w:t>
      </w:r>
      <w:r w:rsidR="00C11EAB" w:rsidRPr="00C11EAB">
        <w:rPr>
          <w:rFonts w:ascii="Times New Roman" w:hAnsi="Times New Roman" w:cs="Times New Roman"/>
          <w:b/>
          <w:sz w:val="24"/>
          <w:szCs w:val="24"/>
        </w:rPr>
        <w:t>kewed response</w:t>
      </w:r>
      <w:r w:rsidR="00C11EAB">
        <w:rPr>
          <w:rFonts w:ascii="Times New Roman" w:hAnsi="Times New Roman" w:cs="Times New Roman"/>
          <w:sz w:val="24"/>
          <w:szCs w:val="24"/>
        </w:rPr>
        <w:t xml:space="preserve">. </w:t>
      </w:r>
      <w:r>
        <w:rPr>
          <w:rFonts w:ascii="Times New Roman" w:hAnsi="Times New Roman" w:cs="Times New Roman"/>
          <w:sz w:val="24"/>
          <w:szCs w:val="24"/>
        </w:rPr>
        <w:t xml:space="preserve">Random forests of any kind do not predict very well when the response is very skewed. For example, if the proportions of two outcomes are 98% and 2%, it is possible to achieve 98% classification accuracy just by assigning the more frequent category. It will be difficult </w:t>
      </w:r>
      <w:r w:rsidR="00C11EAB">
        <w:rPr>
          <w:rFonts w:ascii="Times New Roman" w:hAnsi="Times New Roman" w:cs="Times New Roman"/>
          <w:sz w:val="24"/>
          <w:szCs w:val="24"/>
        </w:rPr>
        <w:t>to find the predictors that</w:t>
      </w:r>
      <w:r>
        <w:rPr>
          <w:rFonts w:ascii="Times New Roman" w:hAnsi="Times New Roman" w:cs="Times New Roman"/>
          <w:sz w:val="24"/>
          <w:szCs w:val="24"/>
        </w:rPr>
        <w:t xml:space="preserve"> perform better than this (Berk 2006). As a result, the predicted frequency of the rare category </w:t>
      </w:r>
      <w:r w:rsidR="00C11EAB">
        <w:rPr>
          <w:rFonts w:ascii="Times New Roman" w:hAnsi="Times New Roman" w:cs="Times New Roman"/>
          <w:sz w:val="24"/>
          <w:szCs w:val="24"/>
        </w:rPr>
        <w:t>may</w:t>
      </w:r>
      <w:r>
        <w:rPr>
          <w:rFonts w:ascii="Times New Roman" w:hAnsi="Times New Roman" w:cs="Times New Roman"/>
          <w:sz w:val="24"/>
          <w:szCs w:val="24"/>
        </w:rPr>
        <w:t xml:space="preserve"> be zero, i.e. the model will not discriminate between the categories. A CIT is more likely to be able to identify and represent such relationships.</w:t>
      </w:r>
    </w:p>
    <w:p w:rsidR="00F372AE" w:rsidRPr="003F6817" w:rsidRDefault="00915190" w:rsidP="00DA1E1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 mentioned in Section 2.2, b</w:t>
      </w:r>
      <w:r w:rsidR="00830C35">
        <w:rPr>
          <w:rFonts w:ascii="Times New Roman" w:hAnsi="Times New Roman" w:cs="Times New Roman"/>
          <w:sz w:val="24"/>
          <w:szCs w:val="24"/>
        </w:rPr>
        <w:t>oth CRF and CIT have a problem</w:t>
      </w:r>
      <w:r w:rsidR="00CA188A">
        <w:rPr>
          <w:rFonts w:ascii="Times New Roman" w:hAnsi="Times New Roman" w:cs="Times New Roman"/>
          <w:sz w:val="24"/>
          <w:szCs w:val="24"/>
        </w:rPr>
        <w:t xml:space="preserve"> with </w:t>
      </w:r>
      <w:r w:rsidR="00CA188A" w:rsidRPr="00CA188A">
        <w:rPr>
          <w:rFonts w:ascii="Times New Roman" w:hAnsi="Times New Roman" w:cs="Times New Roman"/>
          <w:b/>
          <w:sz w:val="24"/>
          <w:szCs w:val="24"/>
        </w:rPr>
        <w:t>dependent observations</w:t>
      </w:r>
      <w:r w:rsidR="00CA188A" w:rsidRPr="00CA188A">
        <w:rPr>
          <w:rFonts w:ascii="Times New Roman" w:hAnsi="Times New Roman" w:cs="Times New Roman"/>
          <w:sz w:val="24"/>
          <w:szCs w:val="24"/>
        </w:rPr>
        <w:t xml:space="preserve">, </w:t>
      </w:r>
      <w:r w:rsidR="00273F2D">
        <w:rPr>
          <w:rFonts w:ascii="Times New Roman" w:hAnsi="Times New Roman" w:cs="Times New Roman"/>
          <w:sz w:val="24"/>
          <w:szCs w:val="24"/>
        </w:rPr>
        <w:t xml:space="preserve">in the situations </w:t>
      </w:r>
      <w:r w:rsidR="00CA188A" w:rsidRPr="00CA188A">
        <w:rPr>
          <w:rFonts w:ascii="Times New Roman" w:hAnsi="Times New Roman" w:cs="Times New Roman"/>
          <w:sz w:val="24"/>
          <w:szCs w:val="24"/>
        </w:rPr>
        <w:t xml:space="preserve">when </w:t>
      </w:r>
      <w:r w:rsidR="00CA188A">
        <w:rPr>
          <w:rFonts w:ascii="Times New Roman" w:hAnsi="Times New Roman" w:cs="Times New Roman"/>
          <w:sz w:val="24"/>
          <w:szCs w:val="24"/>
        </w:rPr>
        <w:t>one</w:t>
      </w:r>
      <w:r w:rsidR="00273F2D">
        <w:rPr>
          <w:rFonts w:ascii="Times New Roman" w:hAnsi="Times New Roman" w:cs="Times New Roman"/>
          <w:sz w:val="24"/>
          <w:szCs w:val="24"/>
        </w:rPr>
        <w:t xml:space="preserve"> normally uses</w:t>
      </w:r>
      <w:r w:rsidR="00CA188A">
        <w:rPr>
          <w:rFonts w:ascii="Times New Roman" w:hAnsi="Times New Roman" w:cs="Times New Roman"/>
          <w:sz w:val="24"/>
          <w:szCs w:val="24"/>
        </w:rPr>
        <w:t xml:space="preserve"> mixed-effects regression. </w:t>
      </w:r>
      <w:r w:rsidR="00983530">
        <w:rPr>
          <w:rFonts w:ascii="Times New Roman" w:hAnsi="Times New Roman" w:cs="Times New Roman"/>
          <w:sz w:val="24"/>
          <w:szCs w:val="24"/>
        </w:rPr>
        <w:t xml:space="preserve">Some studies have treated the grouping factor as one of the predictors (e.g. Tagliamonte &amp; Baayen 2012). However, this is not always fortunate. First, </w:t>
      </w:r>
      <w:r w:rsidR="00F372AE">
        <w:rPr>
          <w:rFonts w:ascii="Times New Roman" w:hAnsi="Times New Roman" w:cs="Times New Roman"/>
          <w:sz w:val="24"/>
          <w:szCs w:val="24"/>
        </w:rPr>
        <w:t>CIT are based on the permutation framework which measures the association between the response and a predictor by permuting the response variable, without taking into account the levels of the grouping factor (see Section 2.4).</w:t>
      </w:r>
      <w:r>
        <w:rPr>
          <w:rFonts w:ascii="Times New Roman" w:hAnsi="Times New Roman" w:cs="Times New Roman"/>
          <w:sz w:val="24"/>
          <w:szCs w:val="24"/>
        </w:rPr>
        <w:t xml:space="preserve"> Therefore, the information about the dependence of the data points is lost.</w:t>
      </w:r>
      <w:r w:rsidR="00F372AE">
        <w:rPr>
          <w:rFonts w:ascii="Times New Roman" w:hAnsi="Times New Roman" w:cs="Times New Roman"/>
          <w:sz w:val="24"/>
          <w:szCs w:val="24"/>
        </w:rPr>
        <w:t xml:space="preserve"> </w:t>
      </w:r>
      <w:r w:rsidR="00F372AE" w:rsidRPr="003F6817">
        <w:rPr>
          <w:rFonts w:ascii="Times New Roman" w:hAnsi="Times New Roman" w:cs="Times New Roman"/>
          <w:sz w:val="24"/>
          <w:szCs w:val="24"/>
        </w:rPr>
        <w:t>As Hothorn et al. (</w:t>
      </w:r>
      <w:r w:rsidR="006E63B2">
        <w:rPr>
          <w:rFonts w:ascii="Times New Roman" w:hAnsi="Times New Roman" w:cs="Times New Roman"/>
          <w:sz w:val="24"/>
          <w:szCs w:val="24"/>
        </w:rPr>
        <w:t>2006a: 258</w:t>
      </w:r>
      <w:r w:rsidR="00F372AE" w:rsidRPr="003F6817">
        <w:rPr>
          <w:rFonts w:ascii="Times New Roman" w:hAnsi="Times New Roman" w:cs="Times New Roman"/>
          <w:sz w:val="24"/>
          <w:szCs w:val="24"/>
        </w:rPr>
        <w:t xml:space="preserve">) write, “in the presence of a grouping of the observations into independent blocks, only permutations within blocks are eligible and that the conditional expectation and covariance matrix need to be computed separately for each block.” </w:t>
      </w:r>
      <w:r>
        <w:rPr>
          <w:rFonts w:ascii="Times New Roman" w:hAnsi="Times New Roman" w:cs="Times New Roman"/>
          <w:sz w:val="24"/>
          <w:szCs w:val="24"/>
        </w:rPr>
        <w:t xml:space="preserve">This has not been implemented and tested yet. </w:t>
      </w:r>
      <w:r w:rsidR="00983530">
        <w:rPr>
          <w:rFonts w:ascii="Times New Roman" w:hAnsi="Times New Roman" w:cs="Times New Roman"/>
          <w:sz w:val="24"/>
          <w:szCs w:val="24"/>
        </w:rPr>
        <w:t>As for</w:t>
      </w:r>
      <w:r w:rsidR="00F372AE">
        <w:rPr>
          <w:rFonts w:ascii="Times New Roman" w:hAnsi="Times New Roman" w:cs="Times New Roman"/>
          <w:sz w:val="24"/>
          <w:szCs w:val="24"/>
        </w:rPr>
        <w:t xml:space="preserve"> CRF, the labels of a predictor are reshuffled within the levels of the other predictors in a subset, including those of a grouping factor only if it is present in the subset</w:t>
      </w:r>
      <w:r>
        <w:rPr>
          <w:rFonts w:ascii="Times New Roman" w:hAnsi="Times New Roman" w:cs="Times New Roman"/>
          <w:sz w:val="24"/>
          <w:szCs w:val="24"/>
        </w:rPr>
        <w:t xml:space="preserve"> (unless one uses bagging)</w:t>
      </w:r>
      <w:r w:rsidR="00F372AE">
        <w:rPr>
          <w:rFonts w:ascii="Times New Roman" w:hAnsi="Times New Roman" w:cs="Times New Roman"/>
          <w:sz w:val="24"/>
          <w:szCs w:val="24"/>
        </w:rPr>
        <w:t>.</w:t>
      </w:r>
      <w:r>
        <w:rPr>
          <w:rFonts w:ascii="Times New Roman" w:hAnsi="Times New Roman" w:cs="Times New Roman"/>
          <w:sz w:val="24"/>
          <w:szCs w:val="24"/>
        </w:rPr>
        <w:t xml:space="preserve"> Thus, the information about the groups is sometimes kept, and sometimes lost even if we include it in the model.</w:t>
      </w:r>
      <w:r w:rsidR="00F372AE">
        <w:rPr>
          <w:rFonts w:ascii="Times New Roman" w:hAnsi="Times New Roman" w:cs="Times New Roman"/>
          <w:sz w:val="24"/>
          <w:szCs w:val="24"/>
        </w:rPr>
        <w:t xml:space="preserve"> </w:t>
      </w:r>
      <w:r w:rsidR="00983530">
        <w:rPr>
          <w:rFonts w:ascii="Times New Roman" w:hAnsi="Times New Roman" w:cs="Times New Roman"/>
          <w:sz w:val="24"/>
          <w:szCs w:val="24"/>
        </w:rPr>
        <w:t>Moreover</w:t>
      </w:r>
      <w:r w:rsidR="00F372AE">
        <w:rPr>
          <w:rFonts w:ascii="Times New Roman" w:hAnsi="Times New Roman" w:cs="Times New Roman"/>
          <w:sz w:val="24"/>
          <w:szCs w:val="24"/>
        </w:rPr>
        <w:t xml:space="preserve">, </w:t>
      </w:r>
      <w:r w:rsidR="00F372AE" w:rsidRPr="003F6817">
        <w:rPr>
          <w:rFonts w:ascii="Times New Roman" w:hAnsi="Times New Roman" w:cs="Times New Roman"/>
          <w:sz w:val="24"/>
          <w:szCs w:val="24"/>
        </w:rPr>
        <w:t xml:space="preserve">it </w:t>
      </w:r>
      <w:r w:rsidR="00F372AE">
        <w:rPr>
          <w:rFonts w:ascii="Times New Roman" w:hAnsi="Times New Roman" w:cs="Times New Roman"/>
          <w:sz w:val="24"/>
          <w:szCs w:val="24"/>
        </w:rPr>
        <w:t xml:space="preserve">is not clear how to use the same model </w:t>
      </w:r>
      <w:r w:rsidR="00983530">
        <w:rPr>
          <w:rFonts w:ascii="Times New Roman" w:hAnsi="Times New Roman" w:cs="Times New Roman"/>
          <w:sz w:val="24"/>
          <w:szCs w:val="24"/>
        </w:rPr>
        <w:t xml:space="preserve">with the grouping factor as a covariate </w:t>
      </w:r>
      <w:r w:rsidR="00F372AE" w:rsidRPr="003F6817">
        <w:rPr>
          <w:rFonts w:ascii="Times New Roman" w:hAnsi="Times New Roman" w:cs="Times New Roman"/>
          <w:sz w:val="24"/>
          <w:szCs w:val="24"/>
        </w:rPr>
        <w:t xml:space="preserve">on new data, where the grouping categories </w:t>
      </w:r>
      <w:r w:rsidR="00F372AE">
        <w:rPr>
          <w:rFonts w:ascii="Times New Roman" w:hAnsi="Times New Roman" w:cs="Times New Roman"/>
          <w:sz w:val="24"/>
          <w:szCs w:val="24"/>
        </w:rPr>
        <w:t xml:space="preserve">(speakers or subcorpora) </w:t>
      </w:r>
      <w:r w:rsidR="00F372AE" w:rsidRPr="003F6817">
        <w:rPr>
          <w:rFonts w:ascii="Times New Roman" w:hAnsi="Times New Roman" w:cs="Times New Roman"/>
          <w:sz w:val="24"/>
          <w:szCs w:val="24"/>
        </w:rPr>
        <w:t xml:space="preserve">will be different (cf. Gelman &amp; Hill 2007: 246). The model will </w:t>
      </w:r>
      <w:r w:rsidR="00F372AE">
        <w:rPr>
          <w:rFonts w:ascii="Times New Roman" w:hAnsi="Times New Roman" w:cs="Times New Roman"/>
          <w:sz w:val="24"/>
          <w:szCs w:val="24"/>
        </w:rPr>
        <w:t xml:space="preserve">therefore </w:t>
      </w:r>
      <w:r w:rsidR="00F372AE" w:rsidRPr="003F6817">
        <w:rPr>
          <w:rFonts w:ascii="Times New Roman" w:hAnsi="Times New Roman" w:cs="Times New Roman"/>
          <w:sz w:val="24"/>
          <w:szCs w:val="24"/>
        </w:rPr>
        <w:t xml:space="preserve">lose generalizability. </w:t>
      </w:r>
      <w:r w:rsidR="00983530">
        <w:rPr>
          <w:rFonts w:ascii="Times New Roman" w:hAnsi="Times New Roman" w:cs="Times New Roman"/>
          <w:sz w:val="24"/>
          <w:szCs w:val="24"/>
        </w:rPr>
        <w:t>Finally</w:t>
      </w:r>
      <w:r w:rsidR="007B5CFE">
        <w:rPr>
          <w:rFonts w:ascii="Times New Roman" w:hAnsi="Times New Roman" w:cs="Times New Roman"/>
          <w:sz w:val="24"/>
          <w:szCs w:val="24"/>
        </w:rPr>
        <w:t xml:space="preserve">, as Baayen et al. (2013) </w:t>
      </w:r>
      <w:r w:rsidR="00585CD6">
        <w:rPr>
          <w:rFonts w:ascii="Times New Roman" w:hAnsi="Times New Roman" w:cs="Times New Roman"/>
          <w:sz w:val="24"/>
          <w:szCs w:val="24"/>
        </w:rPr>
        <w:t xml:space="preserve">demonstrate, </w:t>
      </w:r>
      <w:r w:rsidR="007B5CFE">
        <w:rPr>
          <w:rFonts w:ascii="Times New Roman" w:hAnsi="Times New Roman" w:cs="Times New Roman"/>
          <w:sz w:val="24"/>
          <w:szCs w:val="24"/>
        </w:rPr>
        <w:t xml:space="preserve">the recursive partitioning methods do not perform very well when the grouping factor has many levels. In such cases, the mixed-effects model is the best choice. </w:t>
      </w:r>
    </w:p>
    <w:p w:rsidR="00C826BC" w:rsidRDefault="00192899"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41744">
        <w:rPr>
          <w:rFonts w:ascii="Times New Roman" w:hAnsi="Times New Roman" w:cs="Times New Roman"/>
          <w:sz w:val="24"/>
          <w:szCs w:val="24"/>
        </w:rPr>
        <w:t xml:space="preserve">From </w:t>
      </w:r>
      <w:r w:rsidR="00F372AE">
        <w:rPr>
          <w:rFonts w:ascii="Times New Roman" w:hAnsi="Times New Roman" w:cs="Times New Roman"/>
          <w:sz w:val="24"/>
          <w:szCs w:val="24"/>
        </w:rPr>
        <w:t xml:space="preserve">all </w:t>
      </w:r>
      <w:r w:rsidR="00441744">
        <w:rPr>
          <w:rFonts w:ascii="Times New Roman" w:hAnsi="Times New Roman" w:cs="Times New Roman"/>
          <w:sz w:val="24"/>
          <w:szCs w:val="24"/>
        </w:rPr>
        <w:t>this follows that CIT and C</w:t>
      </w:r>
      <w:r w:rsidR="00983530">
        <w:rPr>
          <w:rFonts w:ascii="Times New Roman" w:hAnsi="Times New Roman" w:cs="Times New Roman"/>
          <w:sz w:val="24"/>
          <w:szCs w:val="24"/>
        </w:rPr>
        <w:t>RF should be applied in tan</w:t>
      </w:r>
      <w:r w:rsidR="00441744">
        <w:rPr>
          <w:rFonts w:ascii="Times New Roman" w:hAnsi="Times New Roman" w:cs="Times New Roman"/>
          <w:sz w:val="24"/>
          <w:szCs w:val="24"/>
        </w:rPr>
        <w:t>dem</w:t>
      </w:r>
      <w:r w:rsidR="0012736A">
        <w:rPr>
          <w:rFonts w:ascii="Times New Roman" w:hAnsi="Times New Roman" w:cs="Times New Roman"/>
          <w:sz w:val="24"/>
          <w:szCs w:val="24"/>
        </w:rPr>
        <w:t xml:space="preserve"> in order to counterbalance their strengths and weaknesses</w:t>
      </w:r>
      <w:r w:rsidR="00441744">
        <w:rPr>
          <w:rFonts w:ascii="Times New Roman" w:hAnsi="Times New Roman" w:cs="Times New Roman"/>
          <w:sz w:val="24"/>
          <w:szCs w:val="24"/>
        </w:rPr>
        <w:t xml:space="preserve">, </w:t>
      </w:r>
      <w:r w:rsidR="00983530">
        <w:rPr>
          <w:rFonts w:ascii="Times New Roman" w:hAnsi="Times New Roman" w:cs="Times New Roman"/>
          <w:sz w:val="24"/>
          <w:szCs w:val="24"/>
        </w:rPr>
        <w:t>and preferably</w:t>
      </w:r>
      <w:r w:rsidR="00F372AE">
        <w:rPr>
          <w:rFonts w:ascii="Times New Roman" w:hAnsi="Times New Roman" w:cs="Times New Roman"/>
          <w:sz w:val="24"/>
          <w:szCs w:val="24"/>
        </w:rPr>
        <w:t xml:space="preserve"> in</w:t>
      </w:r>
      <w:r w:rsidR="00441744">
        <w:rPr>
          <w:rFonts w:ascii="Times New Roman" w:hAnsi="Times New Roman" w:cs="Times New Roman"/>
          <w:sz w:val="24"/>
          <w:szCs w:val="24"/>
        </w:rPr>
        <w:t xml:space="preserve"> a combination with other methods</w:t>
      </w:r>
      <w:r w:rsidR="00136C9F">
        <w:rPr>
          <w:rFonts w:ascii="Times New Roman" w:hAnsi="Times New Roman" w:cs="Times New Roman"/>
          <w:sz w:val="24"/>
          <w:szCs w:val="24"/>
        </w:rPr>
        <w:t xml:space="preserve">, most importantly, </w:t>
      </w:r>
      <w:r w:rsidR="008F3E73">
        <w:rPr>
          <w:rFonts w:ascii="Times New Roman" w:hAnsi="Times New Roman" w:cs="Times New Roman"/>
          <w:sz w:val="24"/>
          <w:szCs w:val="24"/>
        </w:rPr>
        <w:t xml:space="preserve">linear or generalized linear </w:t>
      </w:r>
      <w:r w:rsidR="00136C9F">
        <w:rPr>
          <w:rFonts w:ascii="Times New Roman" w:hAnsi="Times New Roman" w:cs="Times New Roman"/>
          <w:sz w:val="24"/>
          <w:szCs w:val="24"/>
        </w:rPr>
        <w:t>regression</w:t>
      </w:r>
      <w:r w:rsidR="00441744">
        <w:rPr>
          <w:rFonts w:ascii="Times New Roman" w:hAnsi="Times New Roman" w:cs="Times New Roman"/>
          <w:sz w:val="24"/>
          <w:szCs w:val="24"/>
        </w:rPr>
        <w:t>.</w:t>
      </w:r>
      <w:r w:rsidR="00983530">
        <w:rPr>
          <w:rFonts w:ascii="Times New Roman" w:hAnsi="Times New Roman" w:cs="Times New Roman"/>
          <w:sz w:val="24"/>
          <w:szCs w:val="24"/>
        </w:rPr>
        <w:t xml:space="preserve"> </w:t>
      </w:r>
    </w:p>
    <w:p w:rsidR="00C76607" w:rsidRDefault="00C76607" w:rsidP="00DA1E18">
      <w:pPr>
        <w:spacing w:line="240" w:lineRule="auto"/>
        <w:rPr>
          <w:rFonts w:ascii="Times New Roman" w:hAnsi="Times New Roman" w:cs="Times New Roman"/>
          <w:sz w:val="24"/>
          <w:szCs w:val="24"/>
        </w:rPr>
      </w:pPr>
    </w:p>
    <w:p w:rsidR="00C36ACF" w:rsidRDefault="00C36ACF" w:rsidP="00DA1E18">
      <w:pPr>
        <w:spacing w:line="240" w:lineRule="auto"/>
        <w:rPr>
          <w:rFonts w:ascii="Times New Roman" w:hAnsi="Times New Roman" w:cs="Times New Roman"/>
          <w:sz w:val="24"/>
          <w:szCs w:val="24"/>
        </w:rPr>
      </w:pPr>
    </w:p>
    <w:p w:rsidR="006E69F9" w:rsidRPr="00D42927" w:rsidRDefault="00FF7F39" w:rsidP="00DA1E18">
      <w:pPr>
        <w:spacing w:line="240" w:lineRule="auto"/>
        <w:rPr>
          <w:rFonts w:ascii="Times New Roman" w:hAnsi="Times New Roman" w:cs="Times New Roman"/>
          <w:b/>
          <w:sz w:val="24"/>
          <w:szCs w:val="24"/>
        </w:rPr>
      </w:pPr>
      <w:r w:rsidRPr="00D42927">
        <w:rPr>
          <w:rFonts w:ascii="Times New Roman" w:hAnsi="Times New Roman" w:cs="Times New Roman"/>
          <w:b/>
          <w:sz w:val="24"/>
          <w:szCs w:val="24"/>
        </w:rPr>
        <w:t xml:space="preserve">3. </w:t>
      </w:r>
      <w:r w:rsidR="006E69F9" w:rsidRPr="00D42927">
        <w:rPr>
          <w:rFonts w:ascii="Times New Roman" w:hAnsi="Times New Roman" w:cs="Times New Roman"/>
          <w:b/>
          <w:sz w:val="24"/>
          <w:szCs w:val="24"/>
        </w:rPr>
        <w:t>A practical guide with R</w:t>
      </w:r>
    </w:p>
    <w:p w:rsidR="00214AB7" w:rsidRDefault="00214AB7" w:rsidP="00DA1E18">
      <w:pPr>
        <w:spacing w:line="240" w:lineRule="auto"/>
        <w:rPr>
          <w:rFonts w:ascii="Times New Roman" w:hAnsi="Times New Roman" w:cs="Times New Roman"/>
          <w:sz w:val="24"/>
          <w:szCs w:val="24"/>
        </w:rPr>
      </w:pPr>
    </w:p>
    <w:p w:rsidR="00D42927" w:rsidRDefault="00D42927"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3.1. Software </w:t>
      </w:r>
    </w:p>
    <w:p w:rsidR="00B270E7" w:rsidRDefault="00B270E7" w:rsidP="00DA1E18">
      <w:pPr>
        <w:spacing w:line="240" w:lineRule="auto"/>
        <w:rPr>
          <w:rFonts w:ascii="Times New Roman" w:hAnsi="Times New Roman" w:cs="Times New Roman"/>
          <w:sz w:val="24"/>
          <w:szCs w:val="24"/>
        </w:rPr>
      </w:pPr>
    </w:p>
    <w:p w:rsidR="006E69F9" w:rsidRDefault="001D1FF9" w:rsidP="00DA1E1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At the moment of writing, t</w:t>
      </w:r>
      <w:r w:rsidR="00214AB7">
        <w:rPr>
          <w:rFonts w:ascii="Times New Roman" w:hAnsi="Times New Roman" w:cs="Times New Roman"/>
          <w:sz w:val="24"/>
          <w:szCs w:val="24"/>
        </w:rPr>
        <w:t xml:space="preserve">here are two add-on packages in R, </w:t>
      </w:r>
      <w:r w:rsidR="00EB6AE2">
        <w:rPr>
          <w:rFonts w:ascii="Times New Roman" w:hAnsi="Times New Roman" w:cs="Times New Roman"/>
          <w:sz w:val="24"/>
          <w:szCs w:val="24"/>
        </w:rPr>
        <w:t xml:space="preserve">in which </w:t>
      </w:r>
      <w:r w:rsidR="00214AB7">
        <w:rPr>
          <w:rFonts w:ascii="Times New Roman" w:hAnsi="Times New Roman" w:cs="Times New Roman"/>
          <w:sz w:val="24"/>
          <w:szCs w:val="24"/>
        </w:rPr>
        <w:t xml:space="preserve">conditional inference trees and random forests are implemented. One is </w:t>
      </w:r>
      <w:r w:rsidR="00214AB7" w:rsidRPr="001D1FF9">
        <w:rPr>
          <w:rFonts w:ascii="Courier New" w:hAnsi="Courier New" w:cs="Courier New"/>
        </w:rPr>
        <w:t>p</w:t>
      </w:r>
      <w:r w:rsidR="006E69F9" w:rsidRPr="001D1FF9">
        <w:rPr>
          <w:rFonts w:ascii="Courier New" w:hAnsi="Courier New" w:cs="Courier New"/>
        </w:rPr>
        <w:t>arty</w:t>
      </w:r>
      <w:r w:rsidR="006E69F9">
        <w:rPr>
          <w:rFonts w:ascii="Times New Roman" w:hAnsi="Times New Roman" w:cs="Times New Roman"/>
          <w:sz w:val="24"/>
          <w:szCs w:val="24"/>
        </w:rPr>
        <w:t xml:space="preserve"> </w:t>
      </w:r>
      <w:r w:rsidR="00214AB7">
        <w:rPr>
          <w:rFonts w:ascii="Times New Roman" w:hAnsi="Times New Roman" w:cs="Times New Roman"/>
          <w:sz w:val="24"/>
          <w:szCs w:val="24"/>
        </w:rPr>
        <w:t xml:space="preserve">and the other one is </w:t>
      </w:r>
      <w:r w:rsidR="006E69F9" w:rsidRPr="001D1FF9">
        <w:rPr>
          <w:rFonts w:ascii="Courier New" w:hAnsi="Courier New" w:cs="Courier New"/>
        </w:rPr>
        <w:t>partykit</w:t>
      </w:r>
      <w:r w:rsidR="00214AB7">
        <w:rPr>
          <w:rFonts w:ascii="Times New Roman" w:hAnsi="Times New Roman" w:cs="Times New Roman"/>
          <w:sz w:val="24"/>
          <w:szCs w:val="24"/>
        </w:rPr>
        <w:t xml:space="preserve">. </w:t>
      </w:r>
      <w:r>
        <w:rPr>
          <w:rFonts w:ascii="Times New Roman" w:hAnsi="Times New Roman" w:cs="Times New Roman"/>
          <w:sz w:val="24"/>
          <w:szCs w:val="24"/>
        </w:rPr>
        <w:t>The latter</w:t>
      </w:r>
      <w:r w:rsidR="00214AB7">
        <w:rPr>
          <w:rFonts w:ascii="Times New Roman" w:hAnsi="Times New Roman" w:cs="Times New Roman"/>
          <w:sz w:val="24"/>
          <w:szCs w:val="24"/>
        </w:rPr>
        <w:t xml:space="preserve"> is a more recent version</w:t>
      </w:r>
      <w:r>
        <w:rPr>
          <w:rFonts w:ascii="Times New Roman" w:hAnsi="Times New Roman" w:cs="Times New Roman"/>
          <w:sz w:val="24"/>
          <w:szCs w:val="24"/>
        </w:rPr>
        <w:t>,</w:t>
      </w:r>
      <w:r w:rsidR="001F4956">
        <w:rPr>
          <w:rFonts w:ascii="Times New Roman" w:hAnsi="Times New Roman" w:cs="Times New Roman"/>
          <w:sz w:val="24"/>
          <w:szCs w:val="24"/>
        </w:rPr>
        <w:t xml:space="preserve"> which contains a new improved procedure for conditional inference </w:t>
      </w:r>
      <w:r>
        <w:rPr>
          <w:rFonts w:ascii="Times New Roman" w:hAnsi="Times New Roman" w:cs="Times New Roman"/>
          <w:sz w:val="24"/>
          <w:szCs w:val="24"/>
        </w:rPr>
        <w:t>trees</w:t>
      </w:r>
      <w:r w:rsidR="00214AB7">
        <w:rPr>
          <w:rFonts w:ascii="Times New Roman" w:hAnsi="Times New Roman" w:cs="Times New Roman"/>
          <w:sz w:val="24"/>
          <w:szCs w:val="24"/>
        </w:rPr>
        <w:t>.</w:t>
      </w:r>
      <w:r w:rsidR="00335FFD">
        <w:rPr>
          <w:rFonts w:ascii="Times New Roman" w:hAnsi="Times New Roman" w:cs="Times New Roman"/>
          <w:sz w:val="24"/>
          <w:szCs w:val="24"/>
        </w:rPr>
        <w:t xml:space="preserve"> There are also some differences in the R syntax.</w:t>
      </w:r>
      <w:r w:rsidR="00214AB7">
        <w:rPr>
          <w:rFonts w:ascii="Times New Roman" w:hAnsi="Times New Roman" w:cs="Times New Roman"/>
          <w:sz w:val="24"/>
          <w:szCs w:val="24"/>
        </w:rPr>
        <w:t xml:space="preserve"> </w:t>
      </w:r>
      <w:r w:rsidR="00335FFD">
        <w:rPr>
          <w:rFonts w:ascii="Times New Roman" w:hAnsi="Times New Roman" w:cs="Times New Roman"/>
          <w:sz w:val="24"/>
          <w:szCs w:val="24"/>
        </w:rPr>
        <w:t xml:space="preserve">The package </w:t>
      </w:r>
      <w:r w:rsidR="00335FFD" w:rsidRPr="001D1FF9">
        <w:rPr>
          <w:rFonts w:ascii="Courier New" w:hAnsi="Courier New" w:cs="Courier New"/>
        </w:rPr>
        <w:t>partykit</w:t>
      </w:r>
      <w:r w:rsidR="00335FFD">
        <w:rPr>
          <w:rFonts w:ascii="Times New Roman" w:hAnsi="Times New Roman" w:cs="Times New Roman"/>
          <w:sz w:val="24"/>
          <w:szCs w:val="24"/>
        </w:rPr>
        <w:t xml:space="preserve"> </w:t>
      </w:r>
      <w:r w:rsidR="001F4956">
        <w:rPr>
          <w:rFonts w:ascii="Times New Roman" w:hAnsi="Times New Roman" w:cs="Times New Roman"/>
          <w:sz w:val="24"/>
          <w:szCs w:val="24"/>
        </w:rPr>
        <w:t xml:space="preserve">is still under development, </w:t>
      </w:r>
      <w:r>
        <w:rPr>
          <w:rFonts w:ascii="Times New Roman" w:hAnsi="Times New Roman" w:cs="Times New Roman"/>
          <w:sz w:val="24"/>
          <w:szCs w:val="24"/>
        </w:rPr>
        <w:t xml:space="preserve">though, </w:t>
      </w:r>
      <w:r w:rsidR="001F4956">
        <w:rPr>
          <w:rFonts w:ascii="Times New Roman" w:hAnsi="Times New Roman" w:cs="Times New Roman"/>
          <w:sz w:val="24"/>
          <w:szCs w:val="24"/>
        </w:rPr>
        <w:t xml:space="preserve">and some functionalities available </w:t>
      </w:r>
      <w:r w:rsidR="006C7A25">
        <w:rPr>
          <w:rFonts w:ascii="Times New Roman" w:hAnsi="Times New Roman" w:cs="Times New Roman"/>
          <w:sz w:val="24"/>
          <w:szCs w:val="24"/>
        </w:rPr>
        <w:t xml:space="preserve">in </w:t>
      </w:r>
      <w:r w:rsidR="006C7A25" w:rsidRPr="001D1FF9">
        <w:rPr>
          <w:rFonts w:ascii="Courier New" w:hAnsi="Courier New" w:cs="Courier New"/>
        </w:rPr>
        <w:t>party</w:t>
      </w:r>
      <w:r w:rsidR="00C76607">
        <w:rPr>
          <w:rFonts w:ascii="Times New Roman" w:hAnsi="Times New Roman" w:cs="Times New Roman"/>
          <w:sz w:val="24"/>
          <w:szCs w:val="24"/>
        </w:rPr>
        <w:t xml:space="preserve"> </w:t>
      </w:r>
      <w:r w:rsidR="00335FFD">
        <w:rPr>
          <w:rFonts w:ascii="Times New Roman" w:hAnsi="Times New Roman" w:cs="Times New Roman"/>
          <w:sz w:val="24"/>
          <w:szCs w:val="24"/>
        </w:rPr>
        <w:t>cannot be used</w:t>
      </w:r>
      <w:r w:rsidR="00C76607">
        <w:rPr>
          <w:rFonts w:ascii="Times New Roman" w:hAnsi="Times New Roman" w:cs="Times New Roman"/>
          <w:sz w:val="24"/>
          <w:szCs w:val="24"/>
        </w:rPr>
        <w:t xml:space="preserve"> </w:t>
      </w:r>
      <w:r w:rsidR="001F4956">
        <w:rPr>
          <w:rFonts w:ascii="Times New Roman" w:hAnsi="Times New Roman" w:cs="Times New Roman"/>
          <w:sz w:val="24"/>
          <w:szCs w:val="24"/>
        </w:rPr>
        <w:t>at the moment</w:t>
      </w:r>
      <w:r w:rsidR="00335FFD">
        <w:rPr>
          <w:rFonts w:ascii="Times New Roman" w:hAnsi="Times New Roman" w:cs="Times New Roman"/>
          <w:sz w:val="24"/>
          <w:szCs w:val="24"/>
        </w:rPr>
        <w:t xml:space="preserve"> in </w:t>
      </w:r>
      <w:r w:rsidR="00335FFD" w:rsidRPr="001D1FF9">
        <w:rPr>
          <w:rFonts w:ascii="Courier New" w:hAnsi="Courier New" w:cs="Courier New"/>
        </w:rPr>
        <w:t>partykit</w:t>
      </w:r>
      <w:r w:rsidR="001F4956">
        <w:rPr>
          <w:rFonts w:ascii="Times New Roman" w:hAnsi="Times New Roman" w:cs="Times New Roman"/>
          <w:sz w:val="24"/>
          <w:szCs w:val="24"/>
        </w:rPr>
        <w:t xml:space="preserve">. For example, </w:t>
      </w:r>
      <w:r>
        <w:rPr>
          <w:rFonts w:ascii="Times New Roman" w:hAnsi="Times New Roman" w:cs="Times New Roman"/>
          <w:sz w:val="24"/>
          <w:szCs w:val="24"/>
        </w:rPr>
        <w:t xml:space="preserve">one cannot use the </w:t>
      </w:r>
      <w:r w:rsidR="001F4956">
        <w:rPr>
          <w:rFonts w:ascii="Times New Roman" w:hAnsi="Times New Roman" w:cs="Times New Roman"/>
          <w:sz w:val="24"/>
          <w:szCs w:val="24"/>
        </w:rPr>
        <w:t>Monte-Carlo</w:t>
      </w:r>
      <w:r>
        <w:rPr>
          <w:rFonts w:ascii="Times New Roman" w:hAnsi="Times New Roman" w:cs="Times New Roman"/>
          <w:sz w:val="24"/>
          <w:szCs w:val="24"/>
        </w:rPr>
        <w:t xml:space="preserve"> resampling method of</w:t>
      </w:r>
      <w:r w:rsidR="001F4956">
        <w:rPr>
          <w:rFonts w:ascii="Times New Roman" w:hAnsi="Times New Roman" w:cs="Times New Roman"/>
          <w:sz w:val="24"/>
          <w:szCs w:val="24"/>
        </w:rPr>
        <w:t xml:space="preserve"> permutation</w:t>
      </w:r>
      <w:r w:rsidR="00B747BD">
        <w:rPr>
          <w:rFonts w:ascii="Times New Roman" w:hAnsi="Times New Roman" w:cs="Times New Roman"/>
          <w:sz w:val="24"/>
          <w:szCs w:val="24"/>
        </w:rPr>
        <w:t xml:space="preserve"> </w:t>
      </w:r>
      <w:r>
        <w:rPr>
          <w:rFonts w:ascii="Times New Roman" w:hAnsi="Times New Roman" w:cs="Times New Roman"/>
          <w:sz w:val="24"/>
          <w:szCs w:val="24"/>
        </w:rPr>
        <w:t xml:space="preserve">in order </w:t>
      </w:r>
      <w:r w:rsidR="00B747BD">
        <w:rPr>
          <w:rFonts w:ascii="Times New Roman" w:hAnsi="Times New Roman" w:cs="Times New Roman"/>
          <w:sz w:val="24"/>
          <w:szCs w:val="24"/>
        </w:rPr>
        <w:t xml:space="preserve">to approximate the </w:t>
      </w:r>
      <w:r w:rsidR="00B747BD" w:rsidRPr="001D1FF9">
        <w:rPr>
          <w:rFonts w:ascii="Times New Roman" w:hAnsi="Times New Roman" w:cs="Times New Roman"/>
          <w:i/>
          <w:sz w:val="24"/>
          <w:szCs w:val="24"/>
        </w:rPr>
        <w:t>p</w:t>
      </w:r>
      <w:r w:rsidR="00B747BD">
        <w:rPr>
          <w:rFonts w:ascii="Times New Roman" w:hAnsi="Times New Roman" w:cs="Times New Roman"/>
          <w:sz w:val="24"/>
          <w:szCs w:val="24"/>
        </w:rPr>
        <w:t>-values</w:t>
      </w:r>
      <w:r w:rsidR="006C7A25">
        <w:rPr>
          <w:rFonts w:ascii="Times New Roman" w:hAnsi="Times New Roman" w:cs="Times New Roman"/>
          <w:sz w:val="24"/>
          <w:szCs w:val="24"/>
        </w:rPr>
        <w:t xml:space="preserve"> in conditional inference trees</w:t>
      </w:r>
      <w:r w:rsidR="001F4956">
        <w:rPr>
          <w:rFonts w:ascii="Times New Roman" w:hAnsi="Times New Roman" w:cs="Times New Roman"/>
          <w:sz w:val="24"/>
          <w:szCs w:val="24"/>
        </w:rPr>
        <w:t>. Only the</w:t>
      </w:r>
      <w:r w:rsidR="006C7A25">
        <w:rPr>
          <w:rFonts w:ascii="Times New Roman" w:hAnsi="Times New Roman" w:cs="Times New Roman"/>
          <w:sz w:val="24"/>
          <w:szCs w:val="24"/>
        </w:rPr>
        <w:t xml:space="preserve"> default</w:t>
      </w:r>
      <w:r w:rsidR="001F4956">
        <w:rPr>
          <w:rFonts w:ascii="Times New Roman" w:hAnsi="Times New Roman" w:cs="Times New Roman"/>
          <w:sz w:val="24"/>
          <w:szCs w:val="24"/>
        </w:rPr>
        <w:t xml:space="preserve"> asymptotic method can be used. </w:t>
      </w:r>
      <w:r w:rsidR="0019333C">
        <w:rPr>
          <w:rFonts w:ascii="Times New Roman" w:hAnsi="Times New Roman" w:cs="Times New Roman"/>
          <w:sz w:val="24"/>
          <w:szCs w:val="24"/>
        </w:rPr>
        <w:t>This is why</w:t>
      </w:r>
      <w:r w:rsidR="00335FFD">
        <w:rPr>
          <w:rFonts w:ascii="Times New Roman" w:hAnsi="Times New Roman" w:cs="Times New Roman"/>
          <w:sz w:val="24"/>
          <w:szCs w:val="24"/>
        </w:rPr>
        <w:t xml:space="preserve"> the R code provided in the supplementary materials is based only on the functions from </w:t>
      </w:r>
      <w:r w:rsidR="0019333C" w:rsidRPr="001D1FF9">
        <w:rPr>
          <w:rFonts w:ascii="Courier New" w:hAnsi="Courier New" w:cs="Courier New"/>
        </w:rPr>
        <w:t>party</w:t>
      </w:r>
      <w:r w:rsidR="0019333C">
        <w:rPr>
          <w:rFonts w:ascii="Times New Roman" w:hAnsi="Times New Roman" w:cs="Times New Roman"/>
          <w:sz w:val="24"/>
          <w:szCs w:val="24"/>
        </w:rPr>
        <w:t>.</w:t>
      </w:r>
      <w:r w:rsidR="00B53213">
        <w:rPr>
          <w:rFonts w:ascii="Times New Roman" w:hAnsi="Times New Roman" w:cs="Times New Roman"/>
          <w:sz w:val="24"/>
          <w:szCs w:val="24"/>
        </w:rPr>
        <w:t xml:space="preserve"> </w:t>
      </w:r>
    </w:p>
    <w:p w:rsidR="00D42927" w:rsidRDefault="00D42927" w:rsidP="00DA1E18">
      <w:pPr>
        <w:spacing w:line="240" w:lineRule="auto"/>
        <w:rPr>
          <w:rFonts w:ascii="Times New Roman" w:hAnsi="Times New Roman" w:cs="Times New Roman"/>
          <w:sz w:val="24"/>
          <w:szCs w:val="24"/>
        </w:rPr>
      </w:pPr>
    </w:p>
    <w:p w:rsidR="002569F9" w:rsidRDefault="002569F9"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3.2. </w:t>
      </w:r>
      <w:r w:rsidR="00445C11">
        <w:rPr>
          <w:rFonts w:ascii="Times New Roman" w:hAnsi="Times New Roman" w:cs="Times New Roman"/>
          <w:sz w:val="24"/>
          <w:szCs w:val="24"/>
        </w:rPr>
        <w:t>T</w:t>
      </w:r>
      <w:r w:rsidR="00B34C6A">
        <w:rPr>
          <w:rFonts w:ascii="Times New Roman" w:hAnsi="Times New Roman" w:cs="Times New Roman"/>
          <w:sz w:val="24"/>
          <w:szCs w:val="24"/>
        </w:rPr>
        <w:t>/</w:t>
      </w:r>
      <w:r w:rsidR="00EC35C3">
        <w:rPr>
          <w:rFonts w:ascii="Times New Roman" w:hAnsi="Times New Roman" w:cs="Times New Roman"/>
          <w:sz w:val="24"/>
          <w:szCs w:val="24"/>
        </w:rPr>
        <w:t xml:space="preserve">V forms in Russian: </w:t>
      </w:r>
      <w:r>
        <w:rPr>
          <w:rFonts w:ascii="Times New Roman" w:hAnsi="Times New Roman" w:cs="Times New Roman"/>
          <w:sz w:val="24"/>
          <w:szCs w:val="24"/>
        </w:rPr>
        <w:t>Theoretical b</w:t>
      </w:r>
      <w:r w:rsidR="00B34C6A">
        <w:rPr>
          <w:rFonts w:ascii="Times New Roman" w:hAnsi="Times New Roman" w:cs="Times New Roman"/>
          <w:sz w:val="24"/>
          <w:szCs w:val="24"/>
        </w:rPr>
        <w:t>ackground and research question</w:t>
      </w:r>
    </w:p>
    <w:p w:rsidR="00EC35C3" w:rsidRDefault="00EC35C3" w:rsidP="00DA1E18">
      <w:pPr>
        <w:spacing w:line="240" w:lineRule="auto"/>
        <w:rPr>
          <w:rFonts w:ascii="Times New Roman" w:hAnsi="Times New Roman" w:cs="Times New Roman"/>
          <w:sz w:val="24"/>
          <w:szCs w:val="24"/>
        </w:rPr>
      </w:pPr>
    </w:p>
    <w:p w:rsidR="00506CD2" w:rsidRDefault="00445C11" w:rsidP="00506CD2">
      <w:pPr>
        <w:pStyle w:val="003Contentfirstpar"/>
        <w:spacing w:line="240" w:lineRule="auto"/>
        <w:rPr>
          <w:sz w:val="24"/>
          <w:szCs w:val="24"/>
        </w:rPr>
      </w:pPr>
      <w:r w:rsidRPr="00B34C6A">
        <w:rPr>
          <w:sz w:val="24"/>
          <w:szCs w:val="24"/>
        </w:rPr>
        <w:t>This</w:t>
      </w:r>
      <w:r w:rsidR="00B34C6A" w:rsidRPr="00B34C6A">
        <w:rPr>
          <w:sz w:val="24"/>
          <w:szCs w:val="24"/>
        </w:rPr>
        <w:t xml:space="preserve"> case study</w:t>
      </w:r>
      <w:r w:rsidRPr="00B34C6A">
        <w:rPr>
          <w:sz w:val="24"/>
          <w:szCs w:val="24"/>
        </w:rPr>
        <w:t xml:space="preserve"> is a part of a larger </w:t>
      </w:r>
      <w:r w:rsidR="008413FC">
        <w:rPr>
          <w:sz w:val="24"/>
          <w:szCs w:val="24"/>
        </w:rPr>
        <w:t>project on</w:t>
      </w:r>
      <w:r w:rsidR="00876A91" w:rsidRPr="00B34C6A">
        <w:rPr>
          <w:sz w:val="24"/>
          <w:szCs w:val="24"/>
        </w:rPr>
        <w:t xml:space="preserve"> European T and V politeness forms</w:t>
      </w:r>
      <w:r w:rsidR="008065C0">
        <w:rPr>
          <w:sz w:val="24"/>
          <w:szCs w:val="24"/>
        </w:rPr>
        <w:t xml:space="preserve"> (Levshina 2017), which </w:t>
      </w:r>
      <w:r w:rsidR="001A4323" w:rsidRPr="00B34C6A">
        <w:rPr>
          <w:sz w:val="24"/>
          <w:szCs w:val="24"/>
        </w:rPr>
        <w:t>represent different degrees of politeness in addressing the hearer,</w:t>
      </w:r>
      <w:r w:rsidRPr="00B34C6A">
        <w:rPr>
          <w:sz w:val="24"/>
          <w:szCs w:val="24"/>
        </w:rPr>
        <w:t xml:space="preserve"> e.g. French </w:t>
      </w:r>
      <w:r w:rsidRPr="00B34C6A">
        <w:rPr>
          <w:i/>
          <w:sz w:val="24"/>
          <w:szCs w:val="24"/>
        </w:rPr>
        <w:t>tu</w:t>
      </w:r>
      <w:r w:rsidRPr="00B34C6A">
        <w:rPr>
          <w:sz w:val="24"/>
          <w:szCs w:val="24"/>
        </w:rPr>
        <w:t xml:space="preserve"> and </w:t>
      </w:r>
      <w:r w:rsidRPr="00B34C6A">
        <w:rPr>
          <w:i/>
          <w:sz w:val="24"/>
          <w:szCs w:val="24"/>
        </w:rPr>
        <w:t>vous</w:t>
      </w:r>
      <w:r w:rsidRPr="00B34C6A">
        <w:rPr>
          <w:sz w:val="24"/>
          <w:szCs w:val="24"/>
        </w:rPr>
        <w:t xml:space="preserve">, German </w:t>
      </w:r>
      <w:r w:rsidRPr="00B34C6A">
        <w:rPr>
          <w:i/>
          <w:sz w:val="24"/>
          <w:szCs w:val="24"/>
        </w:rPr>
        <w:t>du</w:t>
      </w:r>
      <w:r w:rsidRPr="00B34C6A">
        <w:rPr>
          <w:sz w:val="24"/>
          <w:szCs w:val="24"/>
        </w:rPr>
        <w:t xml:space="preserve"> and </w:t>
      </w:r>
      <w:r w:rsidRPr="00B34C6A">
        <w:rPr>
          <w:i/>
          <w:sz w:val="24"/>
          <w:szCs w:val="24"/>
        </w:rPr>
        <w:t>Sie</w:t>
      </w:r>
      <w:r w:rsidRPr="00B34C6A">
        <w:rPr>
          <w:sz w:val="24"/>
          <w:szCs w:val="24"/>
        </w:rPr>
        <w:t xml:space="preserve">, Russian </w:t>
      </w:r>
      <w:r w:rsidRPr="00B34C6A">
        <w:rPr>
          <w:i/>
          <w:sz w:val="24"/>
          <w:szCs w:val="24"/>
        </w:rPr>
        <w:t>ty</w:t>
      </w:r>
      <w:r w:rsidRPr="00B34C6A">
        <w:rPr>
          <w:sz w:val="24"/>
          <w:szCs w:val="24"/>
        </w:rPr>
        <w:t xml:space="preserve"> and </w:t>
      </w:r>
      <w:r w:rsidRPr="00B34C6A">
        <w:rPr>
          <w:i/>
          <w:sz w:val="24"/>
          <w:szCs w:val="24"/>
        </w:rPr>
        <w:t>vy</w:t>
      </w:r>
      <w:r w:rsidRPr="00B34C6A">
        <w:rPr>
          <w:sz w:val="24"/>
          <w:szCs w:val="24"/>
        </w:rPr>
        <w:t>, usually accompani</w:t>
      </w:r>
      <w:r w:rsidR="001A4323" w:rsidRPr="00B34C6A">
        <w:rPr>
          <w:sz w:val="24"/>
          <w:szCs w:val="24"/>
        </w:rPr>
        <w:t xml:space="preserve">ed by a corresponding verb form. </w:t>
      </w:r>
      <w:r w:rsidR="008065C0">
        <w:rPr>
          <w:sz w:val="24"/>
          <w:szCs w:val="24"/>
        </w:rPr>
        <w:t>This cross-linguistic study</w:t>
      </w:r>
      <w:r w:rsidR="001A4323" w:rsidRPr="00B34C6A">
        <w:rPr>
          <w:sz w:val="24"/>
          <w:szCs w:val="24"/>
        </w:rPr>
        <w:t xml:space="preserve"> </w:t>
      </w:r>
      <w:r w:rsidR="008065C0">
        <w:rPr>
          <w:sz w:val="24"/>
          <w:szCs w:val="24"/>
        </w:rPr>
        <w:t xml:space="preserve">is </w:t>
      </w:r>
      <w:r w:rsidR="001A4323" w:rsidRPr="00B34C6A">
        <w:rPr>
          <w:sz w:val="24"/>
          <w:szCs w:val="24"/>
        </w:rPr>
        <w:t xml:space="preserve">based on </w:t>
      </w:r>
      <w:r w:rsidR="008065C0">
        <w:rPr>
          <w:sz w:val="24"/>
          <w:szCs w:val="24"/>
        </w:rPr>
        <w:t xml:space="preserve">the </w:t>
      </w:r>
      <w:r w:rsidR="001A4323" w:rsidRPr="00B34C6A">
        <w:rPr>
          <w:sz w:val="24"/>
          <w:szCs w:val="24"/>
        </w:rPr>
        <w:t xml:space="preserve">parallel corpus of film subtitles </w:t>
      </w:r>
      <w:r w:rsidR="008065C0">
        <w:rPr>
          <w:sz w:val="24"/>
          <w:szCs w:val="24"/>
        </w:rPr>
        <w:t xml:space="preserve">called </w:t>
      </w:r>
      <w:r w:rsidR="001A4323" w:rsidRPr="00B34C6A">
        <w:rPr>
          <w:sz w:val="24"/>
          <w:szCs w:val="24"/>
        </w:rPr>
        <w:t>ParTy.</w:t>
      </w:r>
      <w:r w:rsidR="00F36791">
        <w:rPr>
          <w:rStyle w:val="FootnoteReference"/>
          <w:sz w:val="24"/>
          <w:szCs w:val="24"/>
        </w:rPr>
        <w:footnoteReference w:id="4"/>
      </w:r>
      <w:r w:rsidR="001A4323" w:rsidRPr="00B34C6A">
        <w:rPr>
          <w:sz w:val="24"/>
          <w:szCs w:val="24"/>
        </w:rPr>
        <w:t xml:space="preserve"> The observations come from </w:t>
      </w:r>
      <w:r w:rsidR="00876A91" w:rsidRPr="00B34C6A">
        <w:rPr>
          <w:sz w:val="24"/>
          <w:szCs w:val="24"/>
        </w:rPr>
        <w:t xml:space="preserve">several films </w:t>
      </w:r>
      <w:r w:rsidR="00A364AE">
        <w:rPr>
          <w:sz w:val="24"/>
          <w:szCs w:val="24"/>
        </w:rPr>
        <w:t>of different genres (see</w:t>
      </w:r>
      <w:r w:rsidR="0080244A">
        <w:rPr>
          <w:sz w:val="24"/>
          <w:szCs w:val="24"/>
        </w:rPr>
        <w:t xml:space="preserve"> below)</w:t>
      </w:r>
      <w:r w:rsidR="00896DB0" w:rsidRPr="00B34C6A">
        <w:rPr>
          <w:sz w:val="24"/>
          <w:szCs w:val="24"/>
        </w:rPr>
        <w:t xml:space="preserve">. Since </w:t>
      </w:r>
      <w:r w:rsidR="00802AC9">
        <w:rPr>
          <w:sz w:val="24"/>
          <w:szCs w:val="24"/>
        </w:rPr>
        <w:t xml:space="preserve">standard </w:t>
      </w:r>
      <w:r w:rsidR="00896DB0" w:rsidRPr="00B34C6A">
        <w:rPr>
          <w:sz w:val="24"/>
          <w:szCs w:val="24"/>
        </w:rPr>
        <w:t xml:space="preserve">English has </w:t>
      </w:r>
      <w:r w:rsidR="00802AC9">
        <w:rPr>
          <w:sz w:val="24"/>
          <w:szCs w:val="24"/>
        </w:rPr>
        <w:t>no</w:t>
      </w:r>
      <w:r w:rsidR="00896DB0" w:rsidRPr="00B34C6A">
        <w:rPr>
          <w:sz w:val="24"/>
          <w:szCs w:val="24"/>
        </w:rPr>
        <w:t xml:space="preserve"> politeness distinctions in </w:t>
      </w:r>
      <w:r w:rsidR="00802AC9">
        <w:rPr>
          <w:sz w:val="24"/>
          <w:szCs w:val="24"/>
        </w:rPr>
        <w:t>the 2nd person</w:t>
      </w:r>
      <w:r w:rsidR="00896DB0" w:rsidRPr="00B34C6A">
        <w:rPr>
          <w:sz w:val="24"/>
          <w:szCs w:val="24"/>
        </w:rPr>
        <w:t xml:space="preserve">, the translators of subtitles to languages </w:t>
      </w:r>
      <w:r w:rsidR="00506CD2">
        <w:rPr>
          <w:sz w:val="24"/>
          <w:szCs w:val="24"/>
        </w:rPr>
        <w:t>with</w:t>
      </w:r>
      <w:r w:rsidR="00896DB0" w:rsidRPr="00B34C6A">
        <w:rPr>
          <w:sz w:val="24"/>
          <w:szCs w:val="24"/>
        </w:rPr>
        <w:t xml:space="preserve"> the T/V distinction have to choose between these forms</w:t>
      </w:r>
      <w:r w:rsidR="00506CD2">
        <w:rPr>
          <w:sz w:val="24"/>
          <w:szCs w:val="24"/>
        </w:rPr>
        <w:t xml:space="preserve">. This may be a </w:t>
      </w:r>
      <w:r w:rsidR="00802AC9">
        <w:rPr>
          <w:sz w:val="24"/>
          <w:szCs w:val="24"/>
        </w:rPr>
        <w:t xml:space="preserve">difficult thing to do because </w:t>
      </w:r>
      <w:r w:rsidR="002569F9" w:rsidRPr="00B34C6A">
        <w:rPr>
          <w:sz w:val="24"/>
          <w:szCs w:val="24"/>
        </w:rPr>
        <w:t xml:space="preserve">the norms </w:t>
      </w:r>
      <w:r w:rsidR="00506CD2">
        <w:rPr>
          <w:sz w:val="24"/>
          <w:szCs w:val="24"/>
        </w:rPr>
        <w:t xml:space="preserve">of T/V use </w:t>
      </w:r>
      <w:r w:rsidR="002569F9" w:rsidRPr="00B34C6A">
        <w:rPr>
          <w:sz w:val="24"/>
          <w:szCs w:val="24"/>
        </w:rPr>
        <w:t>are</w:t>
      </w:r>
      <w:r w:rsidR="00802AC9">
        <w:rPr>
          <w:sz w:val="24"/>
          <w:szCs w:val="24"/>
        </w:rPr>
        <w:t xml:space="preserve"> multifactorial and</w:t>
      </w:r>
      <w:r w:rsidR="002569F9" w:rsidRPr="00B34C6A">
        <w:rPr>
          <w:sz w:val="24"/>
          <w:szCs w:val="24"/>
        </w:rPr>
        <w:t xml:space="preserve"> very fluid. </w:t>
      </w:r>
    </w:p>
    <w:p w:rsidR="00A364AE" w:rsidRPr="00506CD2" w:rsidRDefault="00506CD2" w:rsidP="00506CD2">
      <w:pPr>
        <w:pStyle w:val="003Contentfirstpar"/>
        <w:spacing w:line="240" w:lineRule="auto"/>
        <w:ind w:firstLine="720"/>
        <w:rPr>
          <w:sz w:val="24"/>
          <w:szCs w:val="24"/>
          <w:lang w:val="en-GB"/>
        </w:rPr>
      </w:pPr>
      <w:r>
        <w:rPr>
          <w:sz w:val="24"/>
          <w:szCs w:val="24"/>
        </w:rPr>
        <w:t xml:space="preserve">According to </w:t>
      </w:r>
      <w:r w:rsidR="002569F9" w:rsidRPr="00B34C6A">
        <w:rPr>
          <w:sz w:val="24"/>
          <w:szCs w:val="24"/>
        </w:rPr>
        <w:t xml:space="preserve">Brown &amp; </w:t>
      </w:r>
      <w:r w:rsidR="00B5534B">
        <w:rPr>
          <w:sz w:val="24"/>
          <w:szCs w:val="24"/>
        </w:rPr>
        <w:t xml:space="preserve">Gilman </w:t>
      </w:r>
      <w:r w:rsidR="00802AC9">
        <w:rPr>
          <w:sz w:val="24"/>
          <w:szCs w:val="24"/>
        </w:rPr>
        <w:t>(1960)</w:t>
      </w:r>
      <w:r>
        <w:rPr>
          <w:sz w:val="24"/>
          <w:szCs w:val="24"/>
        </w:rPr>
        <w:t>, the politeness forms in European languages</w:t>
      </w:r>
      <w:r w:rsidR="00802AC9">
        <w:rPr>
          <w:sz w:val="24"/>
          <w:szCs w:val="24"/>
        </w:rPr>
        <w:t xml:space="preserve"> </w:t>
      </w:r>
      <w:r w:rsidR="00034373" w:rsidRPr="00B34C6A">
        <w:rPr>
          <w:sz w:val="24"/>
          <w:szCs w:val="24"/>
        </w:rPr>
        <w:t>can be described as</w:t>
      </w:r>
      <w:r>
        <w:rPr>
          <w:sz w:val="24"/>
          <w:szCs w:val="24"/>
        </w:rPr>
        <w:t xml:space="preserve"> in terms of two dimensions: power and solidarity. </w:t>
      </w:r>
      <w:r w:rsidR="00034373" w:rsidRPr="00B34C6A">
        <w:rPr>
          <w:sz w:val="24"/>
          <w:szCs w:val="24"/>
        </w:rPr>
        <w:t>Power means the ability of one person to control the behaviour of another one. In a one-to-one interaction, the participant w</w:t>
      </w:r>
      <w:r>
        <w:rPr>
          <w:sz w:val="24"/>
          <w:szCs w:val="24"/>
        </w:rPr>
        <w:t>ith greater power addresses</w:t>
      </w:r>
      <w:r w:rsidR="00034373" w:rsidRPr="00B34C6A">
        <w:rPr>
          <w:sz w:val="24"/>
          <w:szCs w:val="24"/>
        </w:rPr>
        <w:t xml:space="preserve"> the participant with less power using T, wh</w:t>
      </w:r>
      <w:r w:rsidR="005E63D8">
        <w:rPr>
          <w:sz w:val="24"/>
          <w:szCs w:val="24"/>
        </w:rPr>
        <w:t>ile</w:t>
      </w:r>
      <w:r w:rsidR="00034373" w:rsidRPr="00B34C6A">
        <w:rPr>
          <w:sz w:val="24"/>
          <w:szCs w:val="24"/>
        </w:rPr>
        <w:t xml:space="preserve"> the </w:t>
      </w:r>
      <w:r>
        <w:rPr>
          <w:sz w:val="24"/>
          <w:szCs w:val="24"/>
        </w:rPr>
        <w:t>participant with less power uses</w:t>
      </w:r>
      <w:r w:rsidR="00034373" w:rsidRPr="00B34C6A">
        <w:rPr>
          <w:sz w:val="24"/>
          <w:szCs w:val="24"/>
        </w:rPr>
        <w:t xml:space="preserve"> V. </w:t>
      </w:r>
      <w:r>
        <w:rPr>
          <w:sz w:val="24"/>
          <w:szCs w:val="24"/>
        </w:rPr>
        <w:t>It used to play an important role earlier, but has been gradually replaced by s</w:t>
      </w:r>
      <w:r w:rsidR="00034373" w:rsidRPr="00B34C6A">
        <w:rPr>
          <w:sz w:val="24"/>
          <w:szCs w:val="24"/>
        </w:rPr>
        <w:t xml:space="preserve">olidarity semantics, with T for intimate communication, e.g. between family members and friends, and V for formal communication. Virtually any </w:t>
      </w:r>
      <w:r w:rsidR="00802AC9">
        <w:rPr>
          <w:sz w:val="24"/>
          <w:szCs w:val="24"/>
        </w:rPr>
        <w:t>characteristic</w:t>
      </w:r>
      <w:r w:rsidR="00034373" w:rsidRPr="00B34C6A">
        <w:rPr>
          <w:sz w:val="24"/>
          <w:szCs w:val="24"/>
        </w:rPr>
        <w:t xml:space="preserve">, e.g. gender, age, </w:t>
      </w:r>
      <w:r w:rsidR="00802AC9">
        <w:rPr>
          <w:sz w:val="24"/>
          <w:szCs w:val="24"/>
        </w:rPr>
        <w:t xml:space="preserve">hobbies, political beliefs and even physical appearance (e.g. dreadlocks or tattoos) </w:t>
      </w:r>
      <w:r w:rsidR="00034373" w:rsidRPr="00B34C6A">
        <w:rPr>
          <w:sz w:val="24"/>
          <w:szCs w:val="24"/>
        </w:rPr>
        <w:t xml:space="preserve">can be basis for the perception of solidarity. </w:t>
      </w:r>
      <w:r w:rsidR="00B5534B">
        <w:rPr>
          <w:sz w:val="24"/>
          <w:szCs w:val="24"/>
        </w:rPr>
        <w:t xml:space="preserve">See Levshina (2017) for an overview of </w:t>
      </w:r>
      <w:r w:rsidR="002E5AA0">
        <w:rPr>
          <w:sz w:val="24"/>
          <w:szCs w:val="24"/>
        </w:rPr>
        <w:t xml:space="preserve">these and </w:t>
      </w:r>
      <w:r w:rsidR="00B5534B">
        <w:rPr>
          <w:sz w:val="24"/>
          <w:szCs w:val="24"/>
        </w:rPr>
        <w:t>more</w:t>
      </w:r>
      <w:r w:rsidR="002E5AA0">
        <w:rPr>
          <w:sz w:val="24"/>
          <w:szCs w:val="24"/>
        </w:rPr>
        <w:t xml:space="preserve"> recent views</w:t>
      </w:r>
      <w:r w:rsidR="00B5534B">
        <w:rPr>
          <w:sz w:val="24"/>
          <w:szCs w:val="24"/>
        </w:rPr>
        <w:t>.</w:t>
      </w:r>
      <w:r>
        <w:rPr>
          <w:sz w:val="24"/>
          <w:szCs w:val="24"/>
        </w:rPr>
        <w:t xml:space="preserve"> </w:t>
      </w:r>
      <w:r w:rsidR="003664D1">
        <w:rPr>
          <w:sz w:val="24"/>
          <w:szCs w:val="24"/>
        </w:rPr>
        <w:t xml:space="preserve">In what follows, we will discuss which factors influence the use of the Russian T and V forms, which are </w:t>
      </w:r>
      <w:r w:rsidR="003664D1" w:rsidRPr="003664D1">
        <w:rPr>
          <w:i/>
          <w:sz w:val="24"/>
          <w:szCs w:val="24"/>
        </w:rPr>
        <w:t>ty</w:t>
      </w:r>
      <w:r w:rsidR="003664D1" w:rsidRPr="003664D1">
        <w:rPr>
          <w:sz w:val="24"/>
          <w:szCs w:val="24"/>
        </w:rPr>
        <w:t xml:space="preserve"> (2</w:t>
      </w:r>
      <w:r w:rsidR="003664D1" w:rsidRPr="003664D1">
        <w:rPr>
          <w:sz w:val="24"/>
          <w:szCs w:val="24"/>
          <w:vertAlign w:val="superscript"/>
        </w:rPr>
        <w:t>nd</w:t>
      </w:r>
      <w:r w:rsidR="003042D8">
        <w:rPr>
          <w:sz w:val="24"/>
          <w:szCs w:val="24"/>
          <w:vertAlign w:val="superscript"/>
        </w:rPr>
        <w:t xml:space="preserve"> </w:t>
      </w:r>
      <w:r w:rsidR="003664D1" w:rsidRPr="003664D1">
        <w:rPr>
          <w:sz w:val="24"/>
          <w:szCs w:val="24"/>
        </w:rPr>
        <w:t xml:space="preserve">person singular) and </w:t>
      </w:r>
      <w:r w:rsidR="003664D1">
        <w:rPr>
          <w:i/>
          <w:sz w:val="24"/>
          <w:szCs w:val="24"/>
        </w:rPr>
        <w:t>vy</w:t>
      </w:r>
      <w:r w:rsidR="003664D1" w:rsidRPr="003664D1">
        <w:rPr>
          <w:sz w:val="24"/>
          <w:szCs w:val="24"/>
        </w:rPr>
        <w:t xml:space="preserve"> (2</w:t>
      </w:r>
      <w:r w:rsidR="003664D1" w:rsidRPr="003664D1">
        <w:rPr>
          <w:sz w:val="24"/>
          <w:szCs w:val="24"/>
          <w:vertAlign w:val="superscript"/>
        </w:rPr>
        <w:t>nd</w:t>
      </w:r>
      <w:r w:rsidR="003664D1" w:rsidRPr="003664D1">
        <w:rPr>
          <w:sz w:val="24"/>
          <w:szCs w:val="24"/>
        </w:rPr>
        <w:t xml:space="preserve"> person plural)</w:t>
      </w:r>
      <w:r w:rsidR="0080244A">
        <w:rPr>
          <w:sz w:val="24"/>
          <w:szCs w:val="24"/>
        </w:rPr>
        <w:t>, respectively</w:t>
      </w:r>
      <w:r w:rsidR="003664D1" w:rsidRPr="003664D1">
        <w:rPr>
          <w:sz w:val="24"/>
          <w:szCs w:val="24"/>
        </w:rPr>
        <w:t>.</w:t>
      </w:r>
    </w:p>
    <w:p w:rsidR="00212D90" w:rsidRPr="003664D1" w:rsidRDefault="00212D90" w:rsidP="00DA1E18">
      <w:pPr>
        <w:spacing w:line="240" w:lineRule="auto"/>
        <w:rPr>
          <w:rFonts w:ascii="Times New Roman" w:hAnsi="Times New Roman" w:cs="Times New Roman"/>
          <w:sz w:val="24"/>
          <w:szCs w:val="24"/>
        </w:rPr>
      </w:pPr>
    </w:p>
    <w:p w:rsidR="00034373" w:rsidRDefault="002569F9" w:rsidP="00DA1E18">
      <w:pPr>
        <w:spacing w:line="240" w:lineRule="auto"/>
        <w:rPr>
          <w:rFonts w:ascii="Times New Roman" w:hAnsi="Times New Roman" w:cs="Times New Roman"/>
          <w:sz w:val="24"/>
          <w:szCs w:val="24"/>
        </w:rPr>
      </w:pPr>
      <w:r w:rsidRPr="00B34C6A">
        <w:rPr>
          <w:rFonts w:ascii="Times New Roman" w:hAnsi="Times New Roman" w:cs="Times New Roman"/>
          <w:sz w:val="24"/>
          <w:szCs w:val="24"/>
        </w:rPr>
        <w:t>3.</w:t>
      </w:r>
      <w:r w:rsidR="00EC35C3">
        <w:rPr>
          <w:rFonts w:ascii="Times New Roman" w:hAnsi="Times New Roman" w:cs="Times New Roman"/>
          <w:sz w:val="24"/>
          <w:szCs w:val="24"/>
        </w:rPr>
        <w:t>3</w:t>
      </w:r>
      <w:r w:rsidRPr="00B34C6A">
        <w:rPr>
          <w:rFonts w:ascii="Times New Roman" w:hAnsi="Times New Roman" w:cs="Times New Roman"/>
          <w:sz w:val="24"/>
          <w:szCs w:val="24"/>
        </w:rPr>
        <w:t>. Data</w:t>
      </w:r>
      <w:r w:rsidR="00EC35C3">
        <w:rPr>
          <w:rFonts w:ascii="Times New Roman" w:hAnsi="Times New Roman" w:cs="Times New Roman"/>
          <w:sz w:val="24"/>
          <w:szCs w:val="24"/>
        </w:rPr>
        <w:t>: film subtitles</w:t>
      </w:r>
    </w:p>
    <w:p w:rsidR="00B270E7" w:rsidRPr="00B34C6A" w:rsidRDefault="00B270E7" w:rsidP="00DA1E18">
      <w:pPr>
        <w:spacing w:line="240" w:lineRule="auto"/>
        <w:rPr>
          <w:rFonts w:ascii="Times New Roman" w:hAnsi="Times New Roman" w:cs="Times New Roman"/>
          <w:sz w:val="24"/>
          <w:szCs w:val="24"/>
        </w:rPr>
      </w:pPr>
    </w:p>
    <w:p w:rsidR="0060271D" w:rsidRPr="00C465B8" w:rsidRDefault="00034373" w:rsidP="00DA1E18">
      <w:pPr>
        <w:pStyle w:val="003Contentfirstpar"/>
        <w:spacing w:line="240" w:lineRule="auto"/>
        <w:rPr>
          <w:sz w:val="24"/>
          <w:szCs w:val="24"/>
          <w:lang w:val="en-GB"/>
        </w:rPr>
      </w:pPr>
      <w:r w:rsidRPr="00B34C6A">
        <w:rPr>
          <w:sz w:val="24"/>
          <w:szCs w:val="24"/>
          <w:lang w:val="en-GB"/>
        </w:rPr>
        <w:t>The dat</w:t>
      </w:r>
      <w:r w:rsidRPr="00C465B8">
        <w:rPr>
          <w:sz w:val="24"/>
          <w:szCs w:val="24"/>
          <w:lang w:val="en-GB"/>
        </w:rPr>
        <w:t>a for the present study come from online subtitles of nine popular films of different genres. Th</w:t>
      </w:r>
      <w:r w:rsidR="00DD2F88" w:rsidRPr="00C465B8">
        <w:rPr>
          <w:sz w:val="24"/>
          <w:szCs w:val="24"/>
          <w:lang w:val="en-GB"/>
        </w:rPr>
        <w:t>e films are displayed in Tabl</w:t>
      </w:r>
      <w:r w:rsidR="009942EB">
        <w:rPr>
          <w:sz w:val="24"/>
          <w:szCs w:val="24"/>
          <w:lang w:val="en-GB"/>
        </w:rPr>
        <w:t>e 6</w:t>
      </w:r>
      <w:r w:rsidRPr="00C465B8">
        <w:rPr>
          <w:sz w:val="24"/>
          <w:szCs w:val="24"/>
          <w:lang w:val="en-GB"/>
        </w:rPr>
        <w:t>. The meta-information about the year and genres is taken from the International Movies Database.</w:t>
      </w:r>
      <w:r w:rsidRPr="00C465B8">
        <w:rPr>
          <w:sz w:val="24"/>
          <w:szCs w:val="24"/>
          <w:vertAlign w:val="superscript"/>
          <w:lang w:val="en-GB"/>
        </w:rPr>
        <w:footnoteReference w:id="5"/>
      </w:r>
    </w:p>
    <w:p w:rsidR="00C465B8" w:rsidRPr="00C465B8" w:rsidRDefault="00034373" w:rsidP="00DA1E18">
      <w:pPr>
        <w:spacing w:line="240" w:lineRule="auto"/>
        <w:ind w:firstLine="720"/>
        <w:rPr>
          <w:rFonts w:ascii="Times New Roman" w:hAnsi="Times New Roman" w:cs="Times New Roman"/>
          <w:sz w:val="24"/>
          <w:szCs w:val="24"/>
        </w:rPr>
      </w:pPr>
      <w:r w:rsidRPr="00C465B8">
        <w:rPr>
          <w:rFonts w:ascii="Times New Roman" w:hAnsi="Times New Roman" w:cs="Times New Roman"/>
          <w:sz w:val="24"/>
          <w:szCs w:val="24"/>
        </w:rPr>
        <w:t xml:space="preserve">The data set for the study was created </w:t>
      </w:r>
      <w:r w:rsidR="0060271D" w:rsidRPr="00C465B8">
        <w:rPr>
          <w:rFonts w:ascii="Times New Roman" w:hAnsi="Times New Roman" w:cs="Times New Roman"/>
          <w:sz w:val="24"/>
          <w:szCs w:val="24"/>
        </w:rPr>
        <w:t xml:space="preserve">as follows. First, </w:t>
      </w:r>
      <w:r w:rsidR="00217A57">
        <w:rPr>
          <w:rFonts w:ascii="Times New Roman" w:hAnsi="Times New Roman" w:cs="Times New Roman"/>
          <w:sz w:val="24"/>
          <w:szCs w:val="24"/>
        </w:rPr>
        <w:t xml:space="preserve">over 200 </w:t>
      </w:r>
      <w:r w:rsidR="0060271D" w:rsidRPr="00C465B8">
        <w:rPr>
          <w:rFonts w:ascii="Times New Roman" w:hAnsi="Times New Roman" w:cs="Times New Roman"/>
          <w:sz w:val="24"/>
          <w:szCs w:val="24"/>
        </w:rPr>
        <w:t>interactive contexts</w:t>
      </w:r>
      <w:r w:rsidR="00C465B8" w:rsidRPr="00C465B8">
        <w:rPr>
          <w:rFonts w:ascii="Times New Roman" w:hAnsi="Times New Roman" w:cs="Times New Roman"/>
          <w:sz w:val="24"/>
          <w:szCs w:val="24"/>
        </w:rPr>
        <w:t xml:space="preserve"> with the pronouns </w:t>
      </w:r>
      <w:r w:rsidR="00C465B8" w:rsidRPr="00C465B8">
        <w:rPr>
          <w:rFonts w:ascii="Times New Roman" w:hAnsi="Times New Roman" w:cs="Times New Roman"/>
          <w:i/>
          <w:sz w:val="24"/>
          <w:szCs w:val="24"/>
        </w:rPr>
        <w:t xml:space="preserve">you </w:t>
      </w:r>
      <w:r w:rsidR="00C465B8" w:rsidRPr="00C465B8">
        <w:rPr>
          <w:rFonts w:ascii="Times New Roman" w:hAnsi="Times New Roman" w:cs="Times New Roman"/>
          <w:sz w:val="24"/>
          <w:szCs w:val="24"/>
        </w:rPr>
        <w:t xml:space="preserve">or </w:t>
      </w:r>
      <w:r w:rsidR="00C465B8" w:rsidRPr="00C465B8">
        <w:rPr>
          <w:rFonts w:ascii="Times New Roman" w:hAnsi="Times New Roman" w:cs="Times New Roman"/>
          <w:i/>
          <w:sz w:val="24"/>
          <w:szCs w:val="24"/>
        </w:rPr>
        <w:t xml:space="preserve">yourself </w:t>
      </w:r>
      <w:r w:rsidR="0060271D" w:rsidRPr="00C465B8">
        <w:rPr>
          <w:rFonts w:ascii="Times New Roman" w:hAnsi="Times New Roman" w:cs="Times New Roman"/>
          <w:sz w:val="24"/>
          <w:szCs w:val="24"/>
        </w:rPr>
        <w:t>were identified in the English data</w:t>
      </w:r>
      <w:r w:rsidRPr="00C465B8">
        <w:rPr>
          <w:rFonts w:ascii="Times New Roman" w:hAnsi="Times New Roman" w:cs="Times New Roman"/>
          <w:sz w:val="24"/>
          <w:szCs w:val="24"/>
        </w:rPr>
        <w:t xml:space="preserve">. </w:t>
      </w:r>
      <w:r w:rsidR="00C465B8" w:rsidRPr="00C465B8">
        <w:rPr>
          <w:rFonts w:ascii="Times New Roman" w:hAnsi="Times New Roman" w:cs="Times New Roman"/>
          <w:sz w:val="24"/>
          <w:szCs w:val="24"/>
        </w:rPr>
        <w:t>A</w:t>
      </w:r>
      <w:r w:rsidR="0074046A" w:rsidRPr="00C465B8">
        <w:rPr>
          <w:rFonts w:ascii="Times New Roman" w:hAnsi="Times New Roman" w:cs="Times New Roman"/>
          <w:sz w:val="24"/>
          <w:szCs w:val="24"/>
        </w:rPr>
        <w:t>ll p</w:t>
      </w:r>
      <w:r w:rsidRPr="00C465B8">
        <w:rPr>
          <w:rFonts w:ascii="Times New Roman" w:hAnsi="Times New Roman" w:cs="Times New Roman"/>
          <w:sz w:val="24"/>
          <w:szCs w:val="24"/>
        </w:rPr>
        <w:t>lural reference</w:t>
      </w:r>
      <w:r w:rsidR="0074046A" w:rsidRPr="00C465B8">
        <w:rPr>
          <w:rFonts w:ascii="Times New Roman" w:hAnsi="Times New Roman" w:cs="Times New Roman"/>
          <w:sz w:val="24"/>
          <w:szCs w:val="24"/>
        </w:rPr>
        <w:t>s</w:t>
      </w:r>
      <w:r w:rsidRPr="00C465B8">
        <w:rPr>
          <w:rFonts w:ascii="Times New Roman" w:hAnsi="Times New Roman" w:cs="Times New Roman"/>
          <w:sz w:val="24"/>
          <w:szCs w:val="24"/>
        </w:rPr>
        <w:t xml:space="preserve"> </w:t>
      </w:r>
      <w:r w:rsidR="0074046A" w:rsidRPr="00C465B8">
        <w:rPr>
          <w:rFonts w:ascii="Times New Roman" w:hAnsi="Times New Roman" w:cs="Times New Roman"/>
          <w:sz w:val="24"/>
          <w:szCs w:val="24"/>
        </w:rPr>
        <w:t>were</w:t>
      </w:r>
      <w:r w:rsidRPr="00C465B8">
        <w:rPr>
          <w:rFonts w:ascii="Times New Roman" w:hAnsi="Times New Roman" w:cs="Times New Roman"/>
          <w:sz w:val="24"/>
          <w:szCs w:val="24"/>
        </w:rPr>
        <w:t xml:space="preserve"> excluded. </w:t>
      </w:r>
      <w:r w:rsidR="00C465B8">
        <w:rPr>
          <w:rFonts w:ascii="Times New Roman" w:hAnsi="Times New Roman" w:cs="Times New Roman"/>
          <w:sz w:val="24"/>
          <w:szCs w:val="24"/>
        </w:rPr>
        <w:t xml:space="preserve">Their translations were found in ten other languages, including Russian. </w:t>
      </w:r>
      <w:r w:rsidR="00C465B8" w:rsidRPr="00C465B8">
        <w:rPr>
          <w:rFonts w:ascii="Times New Roman" w:hAnsi="Times New Roman" w:cs="Times New Roman"/>
          <w:sz w:val="24"/>
          <w:szCs w:val="24"/>
        </w:rPr>
        <w:t xml:space="preserve">It is important to mention that one should speak about T/V forms, rather than about T/V pronouns in this context. The reason is that often </w:t>
      </w:r>
      <w:r w:rsidR="003042D8">
        <w:rPr>
          <w:rFonts w:ascii="Times New Roman" w:hAnsi="Times New Roman" w:cs="Times New Roman"/>
          <w:sz w:val="24"/>
          <w:szCs w:val="24"/>
        </w:rPr>
        <w:t xml:space="preserve">it is </w:t>
      </w:r>
      <w:r w:rsidR="00C465B8" w:rsidRPr="00C465B8">
        <w:rPr>
          <w:rFonts w:ascii="Times New Roman" w:hAnsi="Times New Roman" w:cs="Times New Roman"/>
          <w:sz w:val="24"/>
          <w:szCs w:val="24"/>
        </w:rPr>
        <w:t xml:space="preserve">only the verb form </w:t>
      </w:r>
      <w:r w:rsidR="003042D8">
        <w:rPr>
          <w:rFonts w:ascii="Times New Roman" w:hAnsi="Times New Roman" w:cs="Times New Roman"/>
          <w:sz w:val="24"/>
          <w:szCs w:val="24"/>
        </w:rPr>
        <w:t>that helps</w:t>
      </w:r>
      <w:r w:rsidR="00C465B8" w:rsidRPr="00C465B8">
        <w:rPr>
          <w:rFonts w:ascii="Times New Roman" w:hAnsi="Times New Roman" w:cs="Times New Roman"/>
          <w:sz w:val="24"/>
          <w:szCs w:val="24"/>
        </w:rPr>
        <w:t xml:space="preserve"> us to </w:t>
      </w:r>
      <w:r w:rsidR="003042D8">
        <w:rPr>
          <w:rFonts w:ascii="Times New Roman" w:hAnsi="Times New Roman" w:cs="Times New Roman"/>
          <w:sz w:val="24"/>
          <w:szCs w:val="24"/>
        </w:rPr>
        <w:t xml:space="preserve">distinguish </w:t>
      </w:r>
      <w:r w:rsidR="003042D8">
        <w:rPr>
          <w:rFonts w:ascii="Times New Roman" w:hAnsi="Times New Roman" w:cs="Times New Roman"/>
          <w:sz w:val="24"/>
          <w:szCs w:val="24"/>
        </w:rPr>
        <w:lastRenderedPageBreak/>
        <w:t>between</w:t>
      </w:r>
      <w:r w:rsidR="00C465B8" w:rsidRPr="00C465B8">
        <w:rPr>
          <w:rFonts w:ascii="Times New Roman" w:hAnsi="Times New Roman" w:cs="Times New Roman"/>
          <w:sz w:val="24"/>
          <w:szCs w:val="24"/>
        </w:rPr>
        <w:t xml:space="preserve"> </w:t>
      </w:r>
      <w:r w:rsidR="003042D8">
        <w:rPr>
          <w:rFonts w:ascii="Times New Roman" w:hAnsi="Times New Roman" w:cs="Times New Roman"/>
          <w:sz w:val="24"/>
          <w:szCs w:val="24"/>
        </w:rPr>
        <w:t>T and V</w:t>
      </w:r>
      <w:r w:rsidR="00C465B8" w:rsidRPr="00C465B8">
        <w:rPr>
          <w:rFonts w:ascii="Times New Roman" w:hAnsi="Times New Roman" w:cs="Times New Roman"/>
          <w:sz w:val="24"/>
          <w:szCs w:val="24"/>
        </w:rPr>
        <w:t>. Consider an example in (2) from Russian, where the first T form has no explicit pronominal subject, while the second one has both the pronoun and the verb form.</w:t>
      </w:r>
    </w:p>
    <w:p w:rsidR="00C465B8" w:rsidRPr="00C465B8" w:rsidRDefault="00C465B8" w:rsidP="00DA1E18">
      <w:pPr>
        <w:spacing w:line="240" w:lineRule="auto"/>
        <w:rPr>
          <w:rFonts w:ascii="Times New Roman" w:hAnsi="Times New Roman" w:cs="Times New Roman"/>
          <w:sz w:val="24"/>
          <w:szCs w:val="24"/>
        </w:rPr>
      </w:pPr>
    </w:p>
    <w:p w:rsidR="00C465B8" w:rsidRPr="0080244A" w:rsidRDefault="00C465B8" w:rsidP="00DA1E18">
      <w:pPr>
        <w:spacing w:line="240" w:lineRule="auto"/>
        <w:rPr>
          <w:rFonts w:ascii="Times New Roman" w:hAnsi="Times New Roman" w:cs="Times New Roman"/>
          <w:i/>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3042D8">
        <w:rPr>
          <w:rFonts w:ascii="Times New Roman" w:hAnsi="Times New Roman" w:cs="Times New Roman"/>
          <w:i/>
          <w:sz w:val="24"/>
          <w:szCs w:val="24"/>
          <w:u w:val="single"/>
        </w:rPr>
        <w:t>Duma-ješ</w:t>
      </w:r>
      <w:r w:rsidR="00761792">
        <w:rPr>
          <w:rFonts w:ascii="Times New Roman" w:hAnsi="Times New Roman" w:cs="Times New Roman"/>
          <w:i/>
          <w:sz w:val="24"/>
          <w:szCs w:val="24"/>
        </w:rPr>
        <w:t>,</w:t>
      </w:r>
      <w:r w:rsidR="00761792">
        <w:rPr>
          <w:rFonts w:ascii="Times New Roman" w:hAnsi="Times New Roman" w:cs="Times New Roman"/>
          <w:i/>
          <w:sz w:val="24"/>
          <w:szCs w:val="24"/>
        </w:rPr>
        <w:tab/>
      </w:r>
      <w:r w:rsidR="00761792">
        <w:rPr>
          <w:rFonts w:ascii="Times New Roman" w:hAnsi="Times New Roman" w:cs="Times New Roman"/>
          <w:i/>
          <w:sz w:val="24"/>
          <w:szCs w:val="24"/>
        </w:rPr>
        <w:tab/>
        <w:t>ona</w:t>
      </w:r>
      <w:r w:rsidR="00761792">
        <w:rPr>
          <w:rFonts w:ascii="Times New Roman" w:hAnsi="Times New Roman" w:cs="Times New Roman"/>
          <w:i/>
          <w:sz w:val="24"/>
          <w:szCs w:val="24"/>
        </w:rPr>
        <w:tab/>
        <w:t>tut</w:t>
      </w:r>
      <w:r w:rsidRPr="0080244A">
        <w:rPr>
          <w:rFonts w:ascii="Times New Roman" w:hAnsi="Times New Roman" w:cs="Times New Roman"/>
          <w:i/>
          <w:sz w:val="24"/>
          <w:szCs w:val="24"/>
        </w:rPr>
        <w:t>?</w:t>
      </w:r>
      <w:r>
        <w:rPr>
          <w:rFonts w:ascii="Times New Roman" w:hAnsi="Times New Roman" w:cs="Times New Roman"/>
          <w:i/>
          <w:sz w:val="24"/>
          <w:szCs w:val="24"/>
        </w:rPr>
        <w:tab/>
      </w:r>
      <w:r w:rsidRPr="003042D8">
        <w:rPr>
          <w:rFonts w:ascii="Times New Roman" w:hAnsi="Times New Roman" w:cs="Times New Roman"/>
          <w:i/>
          <w:sz w:val="24"/>
          <w:szCs w:val="24"/>
          <w:u w:val="single"/>
        </w:rPr>
        <w:t>Ty</w:t>
      </w:r>
      <w:r w:rsidRPr="00DD5087">
        <w:rPr>
          <w:rFonts w:ascii="Times New Roman" w:hAnsi="Times New Roman" w:cs="Times New Roman"/>
          <w:i/>
          <w:sz w:val="24"/>
          <w:szCs w:val="24"/>
        </w:rPr>
        <w:tab/>
      </w:r>
      <w:r w:rsidRPr="00DD5087">
        <w:rPr>
          <w:rFonts w:ascii="Times New Roman" w:hAnsi="Times New Roman" w:cs="Times New Roman"/>
          <w:i/>
          <w:sz w:val="24"/>
          <w:szCs w:val="24"/>
        </w:rPr>
        <w:tab/>
      </w:r>
      <w:r w:rsidRPr="003042D8">
        <w:rPr>
          <w:rFonts w:ascii="Times New Roman" w:hAnsi="Times New Roman" w:cs="Times New Roman"/>
          <w:i/>
          <w:sz w:val="24"/>
          <w:szCs w:val="24"/>
          <w:u w:val="single"/>
        </w:rPr>
        <w:t>ošiba-eš-sja</w:t>
      </w:r>
      <w:r w:rsidRPr="0080244A">
        <w:rPr>
          <w:rFonts w:ascii="Times New Roman" w:hAnsi="Times New Roman" w:cs="Times New Roman"/>
          <w:i/>
          <w:sz w:val="24"/>
          <w:szCs w:val="24"/>
        </w:rPr>
        <w:t>.</w:t>
      </w:r>
    </w:p>
    <w:p w:rsidR="00C465B8" w:rsidRDefault="00C465B8" w:rsidP="00DA1E18">
      <w:pPr>
        <w:spacing w:line="240" w:lineRule="auto"/>
        <w:rPr>
          <w:rFonts w:ascii="Times New Roman" w:hAnsi="Times New Roman" w:cs="Times New Roman"/>
          <w:sz w:val="24"/>
          <w:szCs w:val="24"/>
        </w:rPr>
      </w:pPr>
      <w:r>
        <w:rPr>
          <w:rFonts w:ascii="Times New Roman" w:hAnsi="Times New Roman" w:cs="Times New Roman"/>
          <w:sz w:val="24"/>
          <w:szCs w:val="24"/>
        </w:rPr>
        <w:tab/>
        <w:t>think-P</w:t>
      </w:r>
      <w:r w:rsidRPr="0080244A">
        <w:rPr>
          <w:rFonts w:ascii="Times New Roman" w:hAnsi="Times New Roman" w:cs="Times New Roman"/>
          <w:smallCaps/>
          <w:sz w:val="24"/>
          <w:szCs w:val="24"/>
        </w:rPr>
        <w:t>res</w:t>
      </w:r>
      <w:r w:rsidR="00761792">
        <w:rPr>
          <w:rFonts w:ascii="Times New Roman" w:hAnsi="Times New Roman" w:cs="Times New Roman"/>
          <w:smallCaps/>
          <w:sz w:val="24"/>
          <w:szCs w:val="24"/>
        </w:rPr>
        <w:t>.</w:t>
      </w:r>
      <w:r w:rsidRPr="0080244A">
        <w:rPr>
          <w:rFonts w:ascii="Times New Roman" w:hAnsi="Times New Roman" w:cs="Times New Roman"/>
          <w:smallCaps/>
          <w:sz w:val="24"/>
          <w:szCs w:val="24"/>
        </w:rPr>
        <w:t>2sg</w:t>
      </w:r>
      <w:r w:rsidR="00761792">
        <w:rPr>
          <w:rFonts w:ascii="Times New Roman" w:hAnsi="Times New Roman" w:cs="Times New Roman"/>
          <w:sz w:val="24"/>
          <w:szCs w:val="24"/>
        </w:rPr>
        <w:tab/>
        <w:t>she</w:t>
      </w:r>
      <w:r>
        <w:rPr>
          <w:rFonts w:ascii="Times New Roman" w:hAnsi="Times New Roman" w:cs="Times New Roman"/>
          <w:sz w:val="24"/>
          <w:szCs w:val="24"/>
        </w:rPr>
        <w:tab/>
      </w:r>
      <w:r w:rsidR="00761792">
        <w:rPr>
          <w:rFonts w:ascii="Times New Roman" w:hAnsi="Times New Roman" w:cs="Times New Roman"/>
          <w:sz w:val="24"/>
          <w:szCs w:val="24"/>
        </w:rPr>
        <w:t>here</w:t>
      </w:r>
      <w:r w:rsidR="00761792">
        <w:rPr>
          <w:rFonts w:ascii="Times New Roman" w:hAnsi="Times New Roman" w:cs="Times New Roman"/>
          <w:sz w:val="24"/>
          <w:szCs w:val="24"/>
        </w:rPr>
        <w:tab/>
      </w:r>
      <w:r>
        <w:rPr>
          <w:rFonts w:ascii="Times New Roman" w:hAnsi="Times New Roman" w:cs="Times New Roman"/>
          <w:sz w:val="24"/>
          <w:szCs w:val="24"/>
        </w:rPr>
        <w:t>you.</w:t>
      </w:r>
      <w:r w:rsidRPr="0080244A">
        <w:rPr>
          <w:rFonts w:ascii="Times New Roman" w:hAnsi="Times New Roman" w:cs="Times New Roman"/>
          <w:smallCaps/>
          <w:sz w:val="24"/>
          <w:szCs w:val="24"/>
        </w:rPr>
        <w:t>nom</w:t>
      </w:r>
      <w:r w:rsidR="00761792">
        <w:rPr>
          <w:rFonts w:ascii="Times New Roman" w:hAnsi="Times New Roman" w:cs="Times New Roman"/>
          <w:sz w:val="24"/>
          <w:szCs w:val="24"/>
        </w:rPr>
        <w:t xml:space="preserve"> </w:t>
      </w:r>
      <w:r w:rsidR="00761792">
        <w:rPr>
          <w:rFonts w:ascii="Times New Roman" w:hAnsi="Times New Roman" w:cs="Times New Roman"/>
          <w:sz w:val="24"/>
          <w:szCs w:val="24"/>
        </w:rPr>
        <w:tab/>
        <w:t>be.mistaken-</w:t>
      </w:r>
      <w:r>
        <w:rPr>
          <w:rFonts w:ascii="Times New Roman" w:hAnsi="Times New Roman" w:cs="Times New Roman"/>
          <w:sz w:val="24"/>
          <w:szCs w:val="24"/>
        </w:rPr>
        <w:t>P</w:t>
      </w:r>
      <w:r w:rsidRPr="0080244A">
        <w:rPr>
          <w:rFonts w:ascii="Times New Roman" w:hAnsi="Times New Roman" w:cs="Times New Roman"/>
          <w:smallCaps/>
          <w:sz w:val="24"/>
          <w:szCs w:val="24"/>
        </w:rPr>
        <w:t>res</w:t>
      </w:r>
      <w:r>
        <w:rPr>
          <w:rFonts w:ascii="Times New Roman" w:hAnsi="Times New Roman" w:cs="Times New Roman"/>
          <w:smallCaps/>
          <w:sz w:val="24"/>
          <w:szCs w:val="24"/>
        </w:rPr>
        <w:t>.</w:t>
      </w:r>
      <w:r w:rsidRPr="0080244A">
        <w:rPr>
          <w:rFonts w:ascii="Times New Roman" w:hAnsi="Times New Roman" w:cs="Times New Roman"/>
          <w:smallCaps/>
          <w:sz w:val="24"/>
          <w:szCs w:val="24"/>
        </w:rPr>
        <w:t>2sg</w:t>
      </w:r>
      <w:r>
        <w:rPr>
          <w:rFonts w:ascii="Times New Roman" w:hAnsi="Times New Roman" w:cs="Times New Roman"/>
          <w:smallCaps/>
          <w:sz w:val="24"/>
          <w:szCs w:val="24"/>
        </w:rPr>
        <w:t>-Refl</w:t>
      </w:r>
    </w:p>
    <w:p w:rsidR="00C465B8" w:rsidRDefault="00C465B8" w:rsidP="00DA1E1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“Do you really think </w:t>
      </w:r>
      <w:r w:rsidR="00761792">
        <w:rPr>
          <w:rFonts w:ascii="Times New Roman" w:hAnsi="Times New Roman" w:cs="Times New Roman"/>
          <w:sz w:val="24"/>
          <w:szCs w:val="24"/>
        </w:rPr>
        <w:t>she’s here</w:t>
      </w:r>
      <w:r>
        <w:rPr>
          <w:rFonts w:ascii="Times New Roman" w:hAnsi="Times New Roman" w:cs="Times New Roman"/>
          <w:sz w:val="24"/>
          <w:szCs w:val="24"/>
        </w:rPr>
        <w:t>? You’re mistaken.”</w:t>
      </w:r>
    </w:p>
    <w:p w:rsidR="003042D8" w:rsidRDefault="003042D8" w:rsidP="00DA1E18">
      <w:pPr>
        <w:spacing w:line="240" w:lineRule="auto"/>
        <w:rPr>
          <w:rFonts w:ascii="Times New Roman" w:hAnsi="Times New Roman" w:cs="Times New Roman"/>
          <w:sz w:val="24"/>
          <w:szCs w:val="24"/>
        </w:rPr>
      </w:pPr>
    </w:p>
    <w:p w:rsidR="00034373" w:rsidRPr="00B34C6A" w:rsidRDefault="00217A57" w:rsidP="00DA1E1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set with the Russian responses contains 228 instances of T/V forms. </w:t>
      </w:r>
    </w:p>
    <w:p w:rsidR="00034373" w:rsidRPr="00761792" w:rsidRDefault="00034373" w:rsidP="006E63B2">
      <w:pPr>
        <w:pStyle w:val="003Contentfirstpar"/>
        <w:spacing w:line="240" w:lineRule="auto"/>
        <w:jc w:val="left"/>
        <w:rPr>
          <w:sz w:val="20"/>
          <w:szCs w:val="20"/>
          <w:lang w:val="en-GB"/>
        </w:rPr>
      </w:pPr>
    </w:p>
    <w:p w:rsidR="00034373" w:rsidRPr="00761792" w:rsidRDefault="00034373" w:rsidP="00DA1E18">
      <w:pPr>
        <w:pStyle w:val="003Contentfirstpar"/>
        <w:spacing w:line="240" w:lineRule="auto"/>
        <w:rPr>
          <w:sz w:val="20"/>
          <w:szCs w:val="20"/>
          <w:lang w:val="en-GB"/>
        </w:rPr>
      </w:pPr>
    </w:p>
    <w:tbl>
      <w:tblPr>
        <w:tblStyle w:val="TableGrid"/>
        <w:tblW w:w="0" w:type="auto"/>
        <w:jc w:val="center"/>
        <w:tblLook w:val="04A0" w:firstRow="1" w:lastRow="0" w:firstColumn="1" w:lastColumn="0" w:noHBand="0" w:noVBand="1"/>
      </w:tblPr>
      <w:tblGrid>
        <w:gridCol w:w="2552"/>
        <w:gridCol w:w="1140"/>
        <w:gridCol w:w="2687"/>
      </w:tblGrid>
      <w:tr w:rsidR="00034373" w:rsidRPr="00761792" w:rsidTr="002E4AA6">
        <w:trPr>
          <w:jc w:val="center"/>
        </w:trPr>
        <w:tc>
          <w:tcPr>
            <w:tcW w:w="2552" w:type="dxa"/>
          </w:tcPr>
          <w:p w:rsidR="00034373" w:rsidRPr="00761792" w:rsidRDefault="00034373" w:rsidP="00DA1E18">
            <w:pPr>
              <w:pStyle w:val="003Contentfirstpar"/>
              <w:spacing w:line="240" w:lineRule="auto"/>
              <w:rPr>
                <w:b/>
                <w:lang w:val="en-GB"/>
              </w:rPr>
            </w:pPr>
            <w:r w:rsidRPr="00761792">
              <w:rPr>
                <w:b/>
                <w:lang w:val="en-GB"/>
              </w:rPr>
              <w:t>Film</w:t>
            </w:r>
          </w:p>
        </w:tc>
        <w:tc>
          <w:tcPr>
            <w:tcW w:w="1140" w:type="dxa"/>
          </w:tcPr>
          <w:p w:rsidR="00034373" w:rsidRPr="00761792" w:rsidRDefault="00034373" w:rsidP="00DA1E18">
            <w:pPr>
              <w:pStyle w:val="003Contentfirstpar"/>
              <w:spacing w:line="240" w:lineRule="auto"/>
              <w:rPr>
                <w:b/>
                <w:lang w:val="en-GB"/>
              </w:rPr>
            </w:pPr>
            <w:r w:rsidRPr="00761792">
              <w:rPr>
                <w:b/>
                <w:lang w:val="en-GB"/>
              </w:rPr>
              <w:t>Year</w:t>
            </w:r>
          </w:p>
        </w:tc>
        <w:tc>
          <w:tcPr>
            <w:tcW w:w="2687" w:type="dxa"/>
          </w:tcPr>
          <w:p w:rsidR="00034373" w:rsidRPr="00761792" w:rsidRDefault="00034373" w:rsidP="00DA1E18">
            <w:pPr>
              <w:pStyle w:val="003Contentfirstpar"/>
              <w:spacing w:line="240" w:lineRule="auto"/>
              <w:rPr>
                <w:b/>
                <w:lang w:val="en-GB"/>
              </w:rPr>
            </w:pPr>
            <w:r w:rsidRPr="00761792">
              <w:rPr>
                <w:b/>
                <w:lang w:val="en-GB"/>
              </w:rPr>
              <w:t>Genres</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Avatar</w:t>
            </w:r>
          </w:p>
        </w:tc>
        <w:tc>
          <w:tcPr>
            <w:tcW w:w="1140" w:type="dxa"/>
          </w:tcPr>
          <w:p w:rsidR="00034373" w:rsidRPr="00761792" w:rsidRDefault="00034373" w:rsidP="00DA1E18">
            <w:pPr>
              <w:pStyle w:val="003Contentfirstpar"/>
              <w:spacing w:line="240" w:lineRule="auto"/>
              <w:rPr>
                <w:lang w:val="en-GB"/>
              </w:rPr>
            </w:pPr>
            <w:r w:rsidRPr="00761792">
              <w:rPr>
                <w:lang w:val="en-GB"/>
              </w:rPr>
              <w:t>2009</w:t>
            </w:r>
          </w:p>
        </w:tc>
        <w:tc>
          <w:tcPr>
            <w:tcW w:w="2687" w:type="dxa"/>
          </w:tcPr>
          <w:p w:rsidR="00034373" w:rsidRPr="00761792" w:rsidRDefault="00034373" w:rsidP="00DA1E18">
            <w:pPr>
              <w:pStyle w:val="003Contentfirstpar"/>
              <w:spacing w:line="240" w:lineRule="auto"/>
              <w:rPr>
                <w:lang w:val="en-GB"/>
              </w:rPr>
            </w:pPr>
            <w:r w:rsidRPr="00761792">
              <w:rPr>
                <w:lang w:val="en-GB"/>
              </w:rPr>
              <w:t>Action, adventure, fantasy</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Black Swan</w:t>
            </w:r>
          </w:p>
        </w:tc>
        <w:tc>
          <w:tcPr>
            <w:tcW w:w="1140" w:type="dxa"/>
          </w:tcPr>
          <w:p w:rsidR="00034373" w:rsidRPr="00761792" w:rsidRDefault="00034373" w:rsidP="00DA1E18">
            <w:pPr>
              <w:pStyle w:val="003Contentfirstpar"/>
              <w:spacing w:line="240" w:lineRule="auto"/>
              <w:rPr>
                <w:lang w:val="en-GB"/>
              </w:rPr>
            </w:pPr>
            <w:r w:rsidRPr="00761792">
              <w:rPr>
                <w:lang w:val="en-GB"/>
              </w:rPr>
              <w:t>2010</w:t>
            </w:r>
          </w:p>
        </w:tc>
        <w:tc>
          <w:tcPr>
            <w:tcW w:w="2687" w:type="dxa"/>
          </w:tcPr>
          <w:p w:rsidR="00034373" w:rsidRPr="00761792" w:rsidRDefault="00034373" w:rsidP="00DA1E18">
            <w:pPr>
              <w:pStyle w:val="003Contentfirstpar"/>
              <w:spacing w:line="240" w:lineRule="auto"/>
              <w:rPr>
                <w:lang w:val="en-GB"/>
              </w:rPr>
            </w:pPr>
            <w:r w:rsidRPr="00761792">
              <w:rPr>
                <w:lang w:val="en-GB"/>
              </w:rPr>
              <w:t>Drama, thriller</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Bridge of Spies</w:t>
            </w:r>
          </w:p>
        </w:tc>
        <w:tc>
          <w:tcPr>
            <w:tcW w:w="1140" w:type="dxa"/>
          </w:tcPr>
          <w:p w:rsidR="00034373" w:rsidRPr="00761792" w:rsidRDefault="00034373" w:rsidP="00DA1E18">
            <w:pPr>
              <w:pStyle w:val="003Contentfirstpar"/>
              <w:spacing w:line="240" w:lineRule="auto"/>
              <w:rPr>
                <w:lang w:val="en-GB"/>
              </w:rPr>
            </w:pPr>
            <w:r w:rsidRPr="00761792">
              <w:rPr>
                <w:lang w:val="en-GB"/>
              </w:rPr>
              <w:t>2015</w:t>
            </w:r>
          </w:p>
        </w:tc>
        <w:tc>
          <w:tcPr>
            <w:tcW w:w="2687" w:type="dxa"/>
          </w:tcPr>
          <w:p w:rsidR="00034373" w:rsidRPr="00761792" w:rsidRDefault="00034373" w:rsidP="00DA1E18">
            <w:pPr>
              <w:pStyle w:val="003Contentfirstpar"/>
              <w:spacing w:line="240" w:lineRule="auto"/>
              <w:rPr>
                <w:lang w:val="en-GB"/>
              </w:rPr>
            </w:pPr>
            <w:r w:rsidRPr="00761792">
              <w:rPr>
                <w:lang w:val="en-GB"/>
              </w:rPr>
              <w:t>Drama, history, thriller</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Frozen</w:t>
            </w:r>
          </w:p>
        </w:tc>
        <w:tc>
          <w:tcPr>
            <w:tcW w:w="1140" w:type="dxa"/>
          </w:tcPr>
          <w:p w:rsidR="00034373" w:rsidRPr="00761792" w:rsidRDefault="00034373" w:rsidP="00DA1E18">
            <w:pPr>
              <w:pStyle w:val="003Contentfirstpar"/>
              <w:spacing w:line="240" w:lineRule="auto"/>
              <w:rPr>
                <w:lang w:val="en-GB"/>
              </w:rPr>
            </w:pPr>
            <w:r w:rsidRPr="00761792">
              <w:rPr>
                <w:lang w:val="en-GB"/>
              </w:rPr>
              <w:t>2013</w:t>
            </w:r>
          </w:p>
        </w:tc>
        <w:tc>
          <w:tcPr>
            <w:tcW w:w="2687" w:type="dxa"/>
          </w:tcPr>
          <w:p w:rsidR="00034373" w:rsidRPr="00761792" w:rsidRDefault="00034373" w:rsidP="00DA1E18">
            <w:pPr>
              <w:pStyle w:val="003Contentfirstpar"/>
              <w:spacing w:line="240" w:lineRule="auto"/>
              <w:rPr>
                <w:lang w:val="en-GB"/>
              </w:rPr>
            </w:pPr>
            <w:r w:rsidRPr="00761792">
              <w:rPr>
                <w:lang w:val="en-GB"/>
              </w:rPr>
              <w:t>Animation, adventure, comedy</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Inception</w:t>
            </w:r>
          </w:p>
        </w:tc>
        <w:tc>
          <w:tcPr>
            <w:tcW w:w="1140" w:type="dxa"/>
          </w:tcPr>
          <w:p w:rsidR="00034373" w:rsidRPr="00761792" w:rsidRDefault="00034373" w:rsidP="00DA1E18">
            <w:pPr>
              <w:pStyle w:val="003Contentfirstpar"/>
              <w:spacing w:line="240" w:lineRule="auto"/>
              <w:rPr>
                <w:lang w:val="en-GB"/>
              </w:rPr>
            </w:pPr>
            <w:r w:rsidRPr="00761792">
              <w:rPr>
                <w:lang w:val="en-GB"/>
              </w:rPr>
              <w:t>2010</w:t>
            </w:r>
          </w:p>
        </w:tc>
        <w:tc>
          <w:tcPr>
            <w:tcW w:w="2687" w:type="dxa"/>
          </w:tcPr>
          <w:p w:rsidR="00034373" w:rsidRPr="00761792" w:rsidRDefault="00034373" w:rsidP="00DA1E18">
            <w:pPr>
              <w:pStyle w:val="003Contentfirstpar"/>
              <w:spacing w:line="240" w:lineRule="auto"/>
              <w:rPr>
                <w:lang w:val="en-GB"/>
              </w:rPr>
            </w:pPr>
            <w:r w:rsidRPr="00761792">
              <w:rPr>
                <w:lang w:val="en-GB"/>
              </w:rPr>
              <w:t>Action, adventure, sci-fi</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Spectre</w:t>
            </w:r>
          </w:p>
        </w:tc>
        <w:tc>
          <w:tcPr>
            <w:tcW w:w="1140" w:type="dxa"/>
          </w:tcPr>
          <w:p w:rsidR="00034373" w:rsidRPr="00761792" w:rsidRDefault="00034373" w:rsidP="00DA1E18">
            <w:pPr>
              <w:pStyle w:val="003Contentfirstpar"/>
              <w:spacing w:line="240" w:lineRule="auto"/>
              <w:rPr>
                <w:lang w:val="en-GB"/>
              </w:rPr>
            </w:pPr>
            <w:r w:rsidRPr="00761792">
              <w:rPr>
                <w:lang w:val="en-GB"/>
              </w:rPr>
              <w:t>2015</w:t>
            </w:r>
          </w:p>
        </w:tc>
        <w:tc>
          <w:tcPr>
            <w:tcW w:w="2687" w:type="dxa"/>
          </w:tcPr>
          <w:p w:rsidR="00034373" w:rsidRPr="00761792" w:rsidRDefault="00034373" w:rsidP="00DA1E18">
            <w:pPr>
              <w:pStyle w:val="003Contentfirstpar"/>
              <w:spacing w:line="240" w:lineRule="auto"/>
              <w:rPr>
                <w:lang w:val="en-GB"/>
              </w:rPr>
            </w:pPr>
            <w:r w:rsidRPr="00761792">
              <w:rPr>
                <w:lang w:val="en-GB"/>
              </w:rPr>
              <w:t>Action, adventure, thriller</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The Grand Budapest Hotel</w:t>
            </w:r>
          </w:p>
        </w:tc>
        <w:tc>
          <w:tcPr>
            <w:tcW w:w="1140" w:type="dxa"/>
          </w:tcPr>
          <w:p w:rsidR="00034373" w:rsidRPr="00761792" w:rsidRDefault="00034373" w:rsidP="00DA1E18">
            <w:pPr>
              <w:pStyle w:val="003Contentfirstpar"/>
              <w:spacing w:line="240" w:lineRule="auto"/>
              <w:rPr>
                <w:lang w:val="en-GB"/>
              </w:rPr>
            </w:pPr>
            <w:r w:rsidRPr="00761792">
              <w:rPr>
                <w:lang w:val="en-GB"/>
              </w:rPr>
              <w:t>2014</w:t>
            </w:r>
          </w:p>
        </w:tc>
        <w:tc>
          <w:tcPr>
            <w:tcW w:w="2687" w:type="dxa"/>
          </w:tcPr>
          <w:p w:rsidR="00034373" w:rsidRPr="00761792" w:rsidRDefault="00034373" w:rsidP="00DA1E18">
            <w:pPr>
              <w:pStyle w:val="003Contentfirstpar"/>
              <w:spacing w:line="240" w:lineRule="auto"/>
              <w:rPr>
                <w:lang w:val="en-GB"/>
              </w:rPr>
            </w:pPr>
            <w:r w:rsidRPr="00761792">
              <w:rPr>
                <w:lang w:val="en-GB"/>
              </w:rPr>
              <w:t>Adventure, comedy, crime</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The Imitation Game</w:t>
            </w:r>
          </w:p>
        </w:tc>
        <w:tc>
          <w:tcPr>
            <w:tcW w:w="1140" w:type="dxa"/>
          </w:tcPr>
          <w:p w:rsidR="00034373" w:rsidRPr="00761792" w:rsidRDefault="00034373" w:rsidP="00DA1E18">
            <w:pPr>
              <w:pStyle w:val="003Contentfirstpar"/>
              <w:spacing w:line="240" w:lineRule="auto"/>
              <w:rPr>
                <w:lang w:val="en-GB"/>
              </w:rPr>
            </w:pPr>
            <w:r w:rsidRPr="00761792">
              <w:rPr>
                <w:lang w:val="en-GB"/>
              </w:rPr>
              <w:t>2014</w:t>
            </w:r>
          </w:p>
        </w:tc>
        <w:tc>
          <w:tcPr>
            <w:tcW w:w="2687" w:type="dxa"/>
          </w:tcPr>
          <w:p w:rsidR="00034373" w:rsidRPr="00761792" w:rsidRDefault="00034373" w:rsidP="00DA1E18">
            <w:pPr>
              <w:pStyle w:val="003Contentfirstpar"/>
              <w:spacing w:line="240" w:lineRule="auto"/>
              <w:rPr>
                <w:lang w:val="en-GB"/>
              </w:rPr>
            </w:pPr>
            <w:r w:rsidRPr="00761792">
              <w:rPr>
                <w:lang w:val="en-GB"/>
              </w:rPr>
              <w:t>Biography, drama, thriller</w:t>
            </w:r>
          </w:p>
        </w:tc>
      </w:tr>
      <w:tr w:rsidR="00034373" w:rsidRPr="00761792" w:rsidTr="002E4AA6">
        <w:trPr>
          <w:jc w:val="center"/>
        </w:trPr>
        <w:tc>
          <w:tcPr>
            <w:tcW w:w="2552" w:type="dxa"/>
          </w:tcPr>
          <w:p w:rsidR="00034373" w:rsidRPr="00761792" w:rsidRDefault="00034373" w:rsidP="00DA1E18">
            <w:pPr>
              <w:pStyle w:val="003Contentfirstpar"/>
              <w:spacing w:line="240" w:lineRule="auto"/>
              <w:rPr>
                <w:i/>
                <w:lang w:val="en-GB"/>
              </w:rPr>
            </w:pPr>
            <w:r w:rsidRPr="00761792">
              <w:rPr>
                <w:i/>
                <w:lang w:val="en-GB"/>
              </w:rPr>
              <w:t>The Iron Lady</w:t>
            </w:r>
          </w:p>
        </w:tc>
        <w:tc>
          <w:tcPr>
            <w:tcW w:w="1140" w:type="dxa"/>
          </w:tcPr>
          <w:p w:rsidR="00034373" w:rsidRPr="00761792" w:rsidRDefault="00034373" w:rsidP="00DA1E18">
            <w:pPr>
              <w:pStyle w:val="003Contentfirstpar"/>
              <w:spacing w:line="240" w:lineRule="auto"/>
              <w:rPr>
                <w:lang w:val="en-GB"/>
              </w:rPr>
            </w:pPr>
            <w:r w:rsidRPr="00761792">
              <w:rPr>
                <w:lang w:val="en-GB"/>
              </w:rPr>
              <w:t>2011</w:t>
            </w:r>
          </w:p>
        </w:tc>
        <w:tc>
          <w:tcPr>
            <w:tcW w:w="2687" w:type="dxa"/>
          </w:tcPr>
          <w:p w:rsidR="00034373" w:rsidRPr="00761792" w:rsidRDefault="00034373" w:rsidP="00DA1E18">
            <w:pPr>
              <w:pStyle w:val="003Contentfirstpar"/>
              <w:spacing w:line="240" w:lineRule="auto"/>
              <w:rPr>
                <w:lang w:val="en-GB"/>
              </w:rPr>
            </w:pPr>
            <w:r w:rsidRPr="00761792">
              <w:rPr>
                <w:lang w:val="en-GB"/>
              </w:rPr>
              <w:t>Biography, drama, history</w:t>
            </w:r>
          </w:p>
        </w:tc>
      </w:tr>
    </w:tbl>
    <w:p w:rsidR="00034373" w:rsidRPr="00B34C6A" w:rsidRDefault="00034373" w:rsidP="00DA1E18">
      <w:pPr>
        <w:pStyle w:val="003Contentfirstpar"/>
        <w:spacing w:line="240" w:lineRule="auto"/>
        <w:rPr>
          <w:sz w:val="24"/>
          <w:szCs w:val="24"/>
          <w:lang w:val="en-US"/>
        </w:rPr>
      </w:pPr>
    </w:p>
    <w:p w:rsidR="00C465B8" w:rsidRPr="001036BA" w:rsidRDefault="009942EB" w:rsidP="006E63B2">
      <w:pPr>
        <w:spacing w:line="240" w:lineRule="auto"/>
        <w:jc w:val="center"/>
        <w:rPr>
          <w:rFonts w:ascii="Times New Roman" w:eastAsiaTheme="minorHAnsi" w:hAnsi="Times New Roman" w:cs="Times New Roman"/>
          <w:sz w:val="20"/>
          <w:szCs w:val="20"/>
          <w:lang w:val="en-US" w:eastAsia="en-US"/>
        </w:rPr>
      </w:pPr>
      <w:r>
        <w:rPr>
          <w:rFonts w:ascii="Times New Roman" w:hAnsi="Times New Roman" w:cs="Times New Roman"/>
          <w:b/>
          <w:sz w:val="20"/>
          <w:szCs w:val="20"/>
        </w:rPr>
        <w:t>Table 6</w:t>
      </w:r>
      <w:r w:rsidR="006E63B2" w:rsidRPr="001036BA">
        <w:rPr>
          <w:rFonts w:ascii="Times New Roman" w:hAnsi="Times New Roman" w:cs="Times New Roman"/>
          <w:b/>
          <w:sz w:val="20"/>
          <w:szCs w:val="20"/>
        </w:rPr>
        <w:t>.</w:t>
      </w:r>
      <w:r w:rsidR="006E63B2" w:rsidRPr="001036BA">
        <w:rPr>
          <w:rFonts w:ascii="Times New Roman" w:hAnsi="Times New Roman" w:cs="Times New Roman"/>
          <w:sz w:val="20"/>
          <w:szCs w:val="20"/>
        </w:rPr>
        <w:t xml:space="preserve"> Films represented in the data set.</w:t>
      </w:r>
    </w:p>
    <w:p w:rsidR="0080244A" w:rsidRPr="00B34C6A" w:rsidRDefault="0080244A" w:rsidP="00DA1E18">
      <w:pPr>
        <w:spacing w:line="240" w:lineRule="auto"/>
        <w:rPr>
          <w:rFonts w:ascii="Times New Roman" w:hAnsi="Times New Roman" w:cs="Times New Roman"/>
          <w:sz w:val="24"/>
          <w:szCs w:val="24"/>
        </w:rPr>
      </w:pPr>
    </w:p>
    <w:p w:rsidR="002569F9" w:rsidRPr="00B34C6A" w:rsidRDefault="002569F9" w:rsidP="00DA1E18">
      <w:pPr>
        <w:spacing w:line="240" w:lineRule="auto"/>
        <w:rPr>
          <w:rFonts w:ascii="Times New Roman" w:hAnsi="Times New Roman" w:cs="Times New Roman"/>
          <w:sz w:val="24"/>
          <w:szCs w:val="24"/>
        </w:rPr>
      </w:pPr>
      <w:r w:rsidRPr="00B34C6A">
        <w:rPr>
          <w:rFonts w:ascii="Times New Roman" w:hAnsi="Times New Roman" w:cs="Times New Roman"/>
          <w:sz w:val="24"/>
          <w:szCs w:val="24"/>
        </w:rPr>
        <w:t>3.</w:t>
      </w:r>
      <w:r w:rsidR="00EC35C3">
        <w:rPr>
          <w:rFonts w:ascii="Times New Roman" w:hAnsi="Times New Roman" w:cs="Times New Roman"/>
          <w:sz w:val="24"/>
          <w:szCs w:val="24"/>
        </w:rPr>
        <w:t>4</w:t>
      </w:r>
      <w:r w:rsidRPr="00B34C6A">
        <w:rPr>
          <w:rFonts w:ascii="Times New Roman" w:hAnsi="Times New Roman" w:cs="Times New Roman"/>
          <w:sz w:val="24"/>
          <w:szCs w:val="24"/>
        </w:rPr>
        <w:t>. Variables</w:t>
      </w:r>
    </w:p>
    <w:p w:rsidR="00B270E7" w:rsidRDefault="00B270E7" w:rsidP="00DA1E18">
      <w:pPr>
        <w:pStyle w:val="003Contentfirstpar"/>
        <w:spacing w:line="240" w:lineRule="auto"/>
        <w:rPr>
          <w:sz w:val="24"/>
          <w:szCs w:val="24"/>
          <w:lang w:val="en-GB"/>
        </w:rPr>
      </w:pPr>
    </w:p>
    <w:p w:rsidR="00034373" w:rsidRDefault="00034373" w:rsidP="00DA1E18">
      <w:pPr>
        <w:pStyle w:val="003Contentfirstpar"/>
        <w:spacing w:line="240" w:lineRule="auto"/>
        <w:rPr>
          <w:sz w:val="24"/>
          <w:szCs w:val="24"/>
          <w:lang w:val="en-GB"/>
        </w:rPr>
      </w:pPr>
      <w:r w:rsidRPr="00B34C6A">
        <w:rPr>
          <w:sz w:val="24"/>
          <w:szCs w:val="24"/>
          <w:lang w:val="en-GB"/>
        </w:rPr>
        <w:t>The</w:t>
      </w:r>
      <w:r w:rsidR="0080244A">
        <w:rPr>
          <w:sz w:val="24"/>
          <w:szCs w:val="24"/>
          <w:lang w:val="en-GB"/>
        </w:rPr>
        <w:t xml:space="preserve"> film situations</w:t>
      </w:r>
      <w:r w:rsidR="003042D8">
        <w:rPr>
          <w:sz w:val="24"/>
          <w:szCs w:val="24"/>
          <w:lang w:val="en-GB"/>
        </w:rPr>
        <w:t xml:space="preserve"> with </w:t>
      </w:r>
      <w:r w:rsidR="003042D8" w:rsidRPr="003042D8">
        <w:rPr>
          <w:i/>
          <w:sz w:val="24"/>
          <w:szCs w:val="24"/>
          <w:lang w:val="en-GB"/>
        </w:rPr>
        <w:t>you</w:t>
      </w:r>
      <w:r w:rsidR="003042D8">
        <w:rPr>
          <w:sz w:val="24"/>
          <w:szCs w:val="24"/>
          <w:lang w:val="en-GB"/>
        </w:rPr>
        <w:t xml:space="preserve"> or </w:t>
      </w:r>
      <w:r w:rsidR="003042D8" w:rsidRPr="003042D8">
        <w:rPr>
          <w:i/>
          <w:sz w:val="24"/>
          <w:szCs w:val="24"/>
          <w:lang w:val="en-GB"/>
        </w:rPr>
        <w:t>yourself</w:t>
      </w:r>
      <w:r w:rsidR="003042D8">
        <w:rPr>
          <w:sz w:val="24"/>
          <w:szCs w:val="24"/>
          <w:lang w:val="en-GB"/>
        </w:rPr>
        <w:t xml:space="preserve"> </w:t>
      </w:r>
      <w:r w:rsidR="0080244A">
        <w:rPr>
          <w:sz w:val="24"/>
          <w:szCs w:val="24"/>
          <w:lang w:val="en-GB"/>
        </w:rPr>
        <w:t xml:space="preserve">were coded for </w:t>
      </w:r>
      <w:r w:rsidR="00C465B8">
        <w:rPr>
          <w:sz w:val="24"/>
          <w:szCs w:val="24"/>
          <w:lang w:val="en-GB"/>
        </w:rPr>
        <w:t>sixteen</w:t>
      </w:r>
      <w:r w:rsidR="0080244A">
        <w:rPr>
          <w:sz w:val="24"/>
          <w:szCs w:val="24"/>
          <w:lang w:val="en-GB"/>
        </w:rPr>
        <w:t xml:space="preserve"> vari</w:t>
      </w:r>
      <w:r w:rsidR="003042D8">
        <w:rPr>
          <w:sz w:val="24"/>
          <w:szCs w:val="24"/>
          <w:lang w:val="en-GB"/>
        </w:rPr>
        <w:t>ables, which are presented in Table 7</w:t>
      </w:r>
      <w:r w:rsidR="0080244A">
        <w:rPr>
          <w:sz w:val="24"/>
          <w:szCs w:val="24"/>
          <w:lang w:val="en-GB"/>
        </w:rPr>
        <w:t>.</w:t>
      </w:r>
      <w:r w:rsidRPr="00B34C6A">
        <w:rPr>
          <w:sz w:val="24"/>
          <w:szCs w:val="24"/>
          <w:lang w:val="en-GB"/>
        </w:rPr>
        <w:t xml:space="preserve"> </w:t>
      </w:r>
    </w:p>
    <w:p w:rsidR="00C465B8" w:rsidRDefault="00C465B8" w:rsidP="00DA1E18">
      <w:pPr>
        <w:pStyle w:val="003Contentfirstpar"/>
        <w:spacing w:line="240" w:lineRule="auto"/>
        <w:rPr>
          <w:sz w:val="24"/>
          <w:szCs w:val="24"/>
          <w:lang w:val="en-GB"/>
        </w:rPr>
      </w:pPr>
    </w:p>
    <w:p w:rsidR="003042D8" w:rsidRDefault="003042D8" w:rsidP="00DA1E18">
      <w:pPr>
        <w:pStyle w:val="003Contentfirstpar"/>
        <w:spacing w:line="240" w:lineRule="auto"/>
        <w:rPr>
          <w:sz w:val="24"/>
          <w:szCs w:val="24"/>
          <w:lang w:val="en-GB"/>
        </w:rPr>
      </w:pPr>
    </w:p>
    <w:tbl>
      <w:tblPr>
        <w:tblStyle w:val="TableGrid"/>
        <w:tblW w:w="0" w:type="auto"/>
        <w:tblLook w:val="04A0" w:firstRow="1" w:lastRow="0" w:firstColumn="1" w:lastColumn="0" w:noHBand="0" w:noVBand="1"/>
      </w:tblPr>
      <w:tblGrid>
        <w:gridCol w:w="1129"/>
        <w:gridCol w:w="3119"/>
        <w:gridCol w:w="4768"/>
      </w:tblGrid>
      <w:tr w:rsidR="003042D8" w:rsidRPr="00FE7AEC" w:rsidTr="003B1823">
        <w:tc>
          <w:tcPr>
            <w:tcW w:w="9016" w:type="dxa"/>
            <w:gridSpan w:val="3"/>
          </w:tcPr>
          <w:p w:rsidR="003042D8" w:rsidRPr="00FE7AEC" w:rsidRDefault="003042D8" w:rsidP="003042D8">
            <w:pPr>
              <w:pStyle w:val="003Contentfirstpar"/>
              <w:spacing w:line="240" w:lineRule="auto"/>
              <w:jc w:val="center"/>
              <w:rPr>
                <w:b/>
                <w:lang w:val="en-GB"/>
              </w:rPr>
            </w:pPr>
            <w:r w:rsidRPr="00FE7AEC">
              <w:rPr>
                <w:b/>
                <w:lang w:val="en-GB"/>
              </w:rPr>
              <w:t>Relational (dyadic) variables</w:t>
            </w:r>
          </w:p>
        </w:tc>
      </w:tr>
      <w:tr w:rsidR="00E522C9" w:rsidRPr="00FE7AEC" w:rsidTr="00E522C9">
        <w:tc>
          <w:tcPr>
            <w:tcW w:w="1129" w:type="dxa"/>
          </w:tcPr>
          <w:p w:rsidR="003042D8" w:rsidRPr="00FE7AEC" w:rsidRDefault="003042D8" w:rsidP="003042D8">
            <w:pPr>
              <w:pStyle w:val="003Contentfirstpar"/>
              <w:spacing w:line="240" w:lineRule="auto"/>
              <w:jc w:val="center"/>
              <w:rPr>
                <w:b/>
                <w:lang w:val="en-GB"/>
              </w:rPr>
            </w:pPr>
            <w:r w:rsidRPr="00FE7AEC">
              <w:rPr>
                <w:b/>
                <w:lang w:val="en-GB"/>
              </w:rPr>
              <w:t>Name</w:t>
            </w:r>
          </w:p>
        </w:tc>
        <w:tc>
          <w:tcPr>
            <w:tcW w:w="3119" w:type="dxa"/>
          </w:tcPr>
          <w:p w:rsidR="003042D8" w:rsidRPr="00FE7AEC" w:rsidRDefault="003042D8" w:rsidP="003042D8">
            <w:pPr>
              <w:pStyle w:val="003Contentfirstpar"/>
              <w:spacing w:line="240" w:lineRule="auto"/>
              <w:jc w:val="center"/>
              <w:rPr>
                <w:b/>
                <w:lang w:val="en-GB"/>
              </w:rPr>
            </w:pPr>
            <w:r w:rsidRPr="00FE7AEC">
              <w:rPr>
                <w:b/>
                <w:lang w:val="en-GB"/>
              </w:rPr>
              <w:t>Meaning</w:t>
            </w:r>
          </w:p>
        </w:tc>
        <w:tc>
          <w:tcPr>
            <w:tcW w:w="4768" w:type="dxa"/>
          </w:tcPr>
          <w:p w:rsidR="003042D8" w:rsidRPr="00FE7AEC" w:rsidRDefault="003042D8" w:rsidP="003042D8">
            <w:pPr>
              <w:pStyle w:val="003Contentfirstpar"/>
              <w:spacing w:line="240" w:lineRule="auto"/>
              <w:jc w:val="center"/>
              <w:rPr>
                <w:b/>
                <w:lang w:val="en-GB"/>
              </w:rPr>
            </w:pPr>
            <w:r w:rsidRPr="00FE7AEC">
              <w:rPr>
                <w:b/>
                <w:lang w:val="en-GB"/>
              </w:rPr>
              <w:t>Values</w:t>
            </w:r>
          </w:p>
        </w:tc>
      </w:tr>
      <w:tr w:rsidR="00E522C9" w:rsidRPr="00FE7AEC" w:rsidTr="00E522C9">
        <w:tc>
          <w:tcPr>
            <w:tcW w:w="1129" w:type="dxa"/>
          </w:tcPr>
          <w:p w:rsidR="003042D8" w:rsidRPr="00FE7AEC" w:rsidRDefault="003042D8" w:rsidP="00DA1E18">
            <w:pPr>
              <w:pStyle w:val="003Contentfirstpar"/>
              <w:spacing w:line="240" w:lineRule="auto"/>
              <w:rPr>
                <w:lang w:val="en-GB"/>
              </w:rPr>
            </w:pPr>
            <w:r w:rsidRPr="00FE7AEC">
              <w:rPr>
                <w:i/>
                <w:lang w:val="en-GB"/>
              </w:rPr>
              <w:t>Rel_Age</w:t>
            </w:r>
          </w:p>
        </w:tc>
        <w:tc>
          <w:tcPr>
            <w:tcW w:w="3119" w:type="dxa"/>
          </w:tcPr>
          <w:p w:rsidR="003042D8" w:rsidRPr="00FE7AEC" w:rsidRDefault="003042D8" w:rsidP="00DA1E18">
            <w:pPr>
              <w:pStyle w:val="003Contentfirstpar"/>
              <w:spacing w:line="240" w:lineRule="auto"/>
              <w:rPr>
                <w:lang w:val="en-GB"/>
              </w:rPr>
            </w:pPr>
            <w:r w:rsidRPr="00FE7AEC">
              <w:rPr>
                <w:lang w:val="en-GB"/>
              </w:rPr>
              <w:t>whether the Hearer is older or younger than the Speaker</w:t>
            </w:r>
          </w:p>
        </w:tc>
        <w:tc>
          <w:tcPr>
            <w:tcW w:w="4768" w:type="dxa"/>
          </w:tcPr>
          <w:p w:rsidR="003042D8" w:rsidRPr="00FE7AEC" w:rsidRDefault="003042D8" w:rsidP="00DA1E18">
            <w:pPr>
              <w:pStyle w:val="003Contentfirstpar"/>
              <w:spacing w:line="240" w:lineRule="auto"/>
              <w:rPr>
                <w:lang w:val="en-GB"/>
              </w:rPr>
            </w:pPr>
            <w:r w:rsidRPr="00FE7AEC">
              <w:rPr>
                <w:lang w:val="en-GB"/>
              </w:rPr>
              <w:t>“Same”, “Older” or “Younger”</w:t>
            </w:r>
          </w:p>
        </w:tc>
      </w:tr>
      <w:tr w:rsidR="00E522C9" w:rsidRPr="00FE7AEC" w:rsidTr="00E522C9">
        <w:tc>
          <w:tcPr>
            <w:tcW w:w="1129" w:type="dxa"/>
          </w:tcPr>
          <w:p w:rsidR="003042D8" w:rsidRPr="00FE7AEC" w:rsidRDefault="00AE19BB" w:rsidP="00DA1E18">
            <w:pPr>
              <w:pStyle w:val="003Contentfirstpar"/>
              <w:spacing w:line="240" w:lineRule="auto"/>
              <w:rPr>
                <w:lang w:val="en-GB"/>
              </w:rPr>
            </w:pPr>
            <w:r w:rsidRPr="00FE7AEC">
              <w:rPr>
                <w:i/>
                <w:lang w:val="en-GB"/>
              </w:rPr>
              <w:t>Rel_Power</w:t>
            </w:r>
          </w:p>
        </w:tc>
        <w:tc>
          <w:tcPr>
            <w:tcW w:w="3119" w:type="dxa"/>
          </w:tcPr>
          <w:p w:rsidR="003042D8" w:rsidRPr="00FE7AEC" w:rsidRDefault="00AE19BB" w:rsidP="00DA1E18">
            <w:pPr>
              <w:pStyle w:val="003Contentfirstpar"/>
              <w:spacing w:line="240" w:lineRule="auto"/>
              <w:rPr>
                <w:lang w:val="en-GB"/>
              </w:rPr>
            </w:pPr>
            <w:r w:rsidRPr="00FE7AEC">
              <w:rPr>
                <w:lang w:val="en-GB"/>
              </w:rPr>
              <w:t>whether there is power asymmetry between the participants in general or in the given situation, e.g. a parent and a child, a general and a soldier, a boss and his/her employee</w:t>
            </w:r>
          </w:p>
        </w:tc>
        <w:tc>
          <w:tcPr>
            <w:tcW w:w="4768" w:type="dxa"/>
          </w:tcPr>
          <w:p w:rsidR="003042D8" w:rsidRPr="00FE7AEC" w:rsidRDefault="00AE19BB" w:rsidP="00DA1E18">
            <w:pPr>
              <w:pStyle w:val="003Contentfirstpar"/>
              <w:spacing w:line="240" w:lineRule="auto"/>
              <w:rPr>
                <w:lang w:val="en-GB"/>
              </w:rPr>
            </w:pPr>
            <w:r w:rsidRPr="00FE7AEC">
              <w:rPr>
                <w:lang w:val="en-GB"/>
              </w:rPr>
              <w:t>“Greater” (the Hearer has power over the Speaker), “Less” (the Speaker has power over the Hearer) or “Equal”</w:t>
            </w:r>
          </w:p>
        </w:tc>
      </w:tr>
      <w:tr w:rsidR="00E522C9" w:rsidRPr="00FE7AEC" w:rsidTr="00E522C9">
        <w:tc>
          <w:tcPr>
            <w:tcW w:w="1129" w:type="dxa"/>
          </w:tcPr>
          <w:p w:rsidR="003042D8" w:rsidRPr="00FE7AEC" w:rsidRDefault="006B6743" w:rsidP="00DA1E18">
            <w:pPr>
              <w:pStyle w:val="003Contentfirstpar"/>
              <w:spacing w:line="240" w:lineRule="auto"/>
              <w:rPr>
                <w:lang w:val="en-GB"/>
              </w:rPr>
            </w:pPr>
            <w:r w:rsidRPr="00FE7AEC">
              <w:rPr>
                <w:i/>
                <w:lang w:val="en-GB"/>
              </w:rPr>
              <w:t>Rel_Class</w:t>
            </w:r>
          </w:p>
        </w:tc>
        <w:tc>
          <w:tcPr>
            <w:tcW w:w="3119" w:type="dxa"/>
          </w:tcPr>
          <w:p w:rsidR="003042D8" w:rsidRPr="00FE7AEC" w:rsidRDefault="006B6743" w:rsidP="00DA1E18">
            <w:pPr>
              <w:pStyle w:val="003Contentfirstpar"/>
              <w:spacing w:line="240" w:lineRule="auto"/>
              <w:rPr>
                <w:lang w:val="en-GB"/>
              </w:rPr>
            </w:pPr>
            <w:r w:rsidRPr="00FE7AEC">
              <w:rPr>
                <w:lang w:val="en-GB"/>
              </w:rPr>
              <w:t>the social class difference in the dyad</w:t>
            </w:r>
          </w:p>
        </w:tc>
        <w:tc>
          <w:tcPr>
            <w:tcW w:w="4768" w:type="dxa"/>
          </w:tcPr>
          <w:p w:rsidR="003042D8" w:rsidRPr="00FE7AEC" w:rsidRDefault="006B6743" w:rsidP="00DA1E18">
            <w:pPr>
              <w:pStyle w:val="003Contentfirstpar"/>
              <w:spacing w:line="240" w:lineRule="auto"/>
              <w:rPr>
                <w:lang w:val="en-GB"/>
              </w:rPr>
            </w:pPr>
            <w:r w:rsidRPr="00FE7AEC">
              <w:rPr>
                <w:lang w:val="en-GB"/>
              </w:rPr>
              <w:t>“Higher” (the Hearer belongs to a higher social class than the Speaker), “Lower” (the Hearer belongs to a lower social class than the Hearer) or “Equal”</w:t>
            </w:r>
          </w:p>
        </w:tc>
      </w:tr>
      <w:tr w:rsidR="00E522C9" w:rsidRPr="00FE7AEC" w:rsidTr="00E522C9">
        <w:tc>
          <w:tcPr>
            <w:tcW w:w="1129" w:type="dxa"/>
          </w:tcPr>
          <w:p w:rsidR="003042D8" w:rsidRPr="00FE7AEC" w:rsidRDefault="006B6743" w:rsidP="00DA1E18">
            <w:pPr>
              <w:pStyle w:val="003Contentfirstpar"/>
              <w:spacing w:line="240" w:lineRule="auto"/>
              <w:rPr>
                <w:lang w:val="en-GB"/>
              </w:rPr>
            </w:pPr>
            <w:r w:rsidRPr="00FE7AEC">
              <w:rPr>
                <w:i/>
                <w:lang w:val="en-GB"/>
              </w:rPr>
              <w:t>Rel_Sex</w:t>
            </w:r>
          </w:p>
        </w:tc>
        <w:tc>
          <w:tcPr>
            <w:tcW w:w="3119" w:type="dxa"/>
          </w:tcPr>
          <w:p w:rsidR="003042D8" w:rsidRPr="00FE7AEC" w:rsidRDefault="006B6743" w:rsidP="00DA1E18">
            <w:pPr>
              <w:pStyle w:val="003Contentfirstpar"/>
              <w:spacing w:line="240" w:lineRule="auto"/>
              <w:rPr>
                <w:lang w:val="en-GB"/>
              </w:rPr>
            </w:pPr>
            <w:r w:rsidRPr="00FE7AEC">
              <w:rPr>
                <w:lang w:val="en-GB"/>
              </w:rPr>
              <w:t>the sex of the Speaker and the Hearer</w:t>
            </w:r>
          </w:p>
        </w:tc>
        <w:tc>
          <w:tcPr>
            <w:tcW w:w="4768" w:type="dxa"/>
          </w:tcPr>
          <w:p w:rsidR="003042D8" w:rsidRPr="00FE7AEC" w:rsidRDefault="006B6743" w:rsidP="00DA1E18">
            <w:pPr>
              <w:pStyle w:val="003Contentfirstpar"/>
              <w:spacing w:line="240" w:lineRule="auto"/>
              <w:rPr>
                <w:lang w:val="en-GB"/>
              </w:rPr>
            </w:pPr>
            <w:r w:rsidRPr="00FE7AEC">
              <w:rPr>
                <w:lang w:val="en-GB"/>
              </w:rPr>
              <w:t>“F_F” (female Speaker and female Hearer), “F_M” (female Speaker and male Hearer), “M_F” (male Speaker and female Hearer) and “M_M” (male Speaker and male Hearer)</w:t>
            </w:r>
          </w:p>
        </w:tc>
      </w:tr>
      <w:tr w:rsidR="00E522C9" w:rsidRPr="00FE7AEC" w:rsidTr="00E522C9">
        <w:tc>
          <w:tcPr>
            <w:tcW w:w="1129" w:type="dxa"/>
          </w:tcPr>
          <w:p w:rsidR="003042D8" w:rsidRPr="00FE7AEC" w:rsidRDefault="006B6743" w:rsidP="00DA1E18">
            <w:pPr>
              <w:pStyle w:val="003Contentfirstpar"/>
              <w:spacing w:line="240" w:lineRule="auto"/>
              <w:rPr>
                <w:lang w:val="en-GB"/>
              </w:rPr>
            </w:pPr>
            <w:r w:rsidRPr="00FE7AEC">
              <w:rPr>
                <w:i/>
                <w:lang w:val="en-GB"/>
              </w:rPr>
              <w:t>Rel_Circle</w:t>
            </w:r>
          </w:p>
        </w:tc>
        <w:tc>
          <w:tcPr>
            <w:tcW w:w="3119" w:type="dxa"/>
          </w:tcPr>
          <w:p w:rsidR="003042D8" w:rsidRPr="00FE7AEC" w:rsidRDefault="006B6743" w:rsidP="00DA1E18">
            <w:pPr>
              <w:pStyle w:val="003Contentfirstpar"/>
              <w:spacing w:line="240" w:lineRule="auto"/>
              <w:rPr>
                <w:lang w:val="en-GB"/>
              </w:rPr>
            </w:pPr>
            <w:r w:rsidRPr="00FE7AEC">
              <w:rPr>
                <w:lang w:val="en-GB"/>
              </w:rPr>
              <w:t>the social circle to which the Speaker and the Hearer belong</w:t>
            </w:r>
          </w:p>
        </w:tc>
        <w:tc>
          <w:tcPr>
            <w:tcW w:w="4768" w:type="dxa"/>
          </w:tcPr>
          <w:p w:rsidR="003042D8" w:rsidRPr="00FE7AEC" w:rsidRDefault="006B6743" w:rsidP="00DA1E18">
            <w:pPr>
              <w:pStyle w:val="003Contentfirstpar"/>
              <w:spacing w:line="240" w:lineRule="auto"/>
              <w:rPr>
                <w:lang w:val="en-GB"/>
              </w:rPr>
            </w:pPr>
            <w:r w:rsidRPr="00FE7AEC">
              <w:rPr>
                <w:lang w:val="en-GB"/>
              </w:rPr>
              <w:t>“Fam” (family), “Fri” (friends), “Rom” (romantic partners), “Work” (colleagues at work), “Str” (strangers) and “Acq” (acquaintances)</w:t>
            </w:r>
          </w:p>
        </w:tc>
      </w:tr>
      <w:tr w:rsidR="006B6743" w:rsidRPr="00FE7AEC" w:rsidTr="003B1823">
        <w:tc>
          <w:tcPr>
            <w:tcW w:w="9016" w:type="dxa"/>
            <w:gridSpan w:val="3"/>
          </w:tcPr>
          <w:p w:rsidR="006B6743" w:rsidRPr="00FE7AEC" w:rsidRDefault="006B6743" w:rsidP="00DA1E18">
            <w:pPr>
              <w:pStyle w:val="003Contentfirstpar"/>
              <w:spacing w:line="240" w:lineRule="auto"/>
              <w:rPr>
                <w:b/>
                <w:lang w:val="en-GB"/>
              </w:rPr>
            </w:pPr>
            <w:r w:rsidRPr="00FE7AEC">
              <w:rPr>
                <w:b/>
                <w:lang w:val="en-US"/>
              </w:rPr>
              <w:t>Speaker-related and hearer-related variables</w:t>
            </w:r>
          </w:p>
        </w:tc>
      </w:tr>
      <w:tr w:rsidR="00E522C9" w:rsidRPr="00FE7AEC" w:rsidTr="00E522C9">
        <w:tc>
          <w:tcPr>
            <w:tcW w:w="1129" w:type="dxa"/>
          </w:tcPr>
          <w:p w:rsidR="00AE19BB" w:rsidRPr="00FE7AEC" w:rsidRDefault="006B6743" w:rsidP="00DA1E18">
            <w:pPr>
              <w:pStyle w:val="003Contentfirstpar"/>
              <w:spacing w:line="240" w:lineRule="auto"/>
              <w:rPr>
                <w:lang w:val="en-GB"/>
              </w:rPr>
            </w:pPr>
            <w:r w:rsidRPr="00FE7AEC">
              <w:rPr>
                <w:i/>
                <w:lang w:val="en-GB"/>
              </w:rPr>
              <w:lastRenderedPageBreak/>
              <w:t>S_Age, H_Age</w:t>
            </w:r>
          </w:p>
        </w:tc>
        <w:tc>
          <w:tcPr>
            <w:tcW w:w="3119" w:type="dxa"/>
          </w:tcPr>
          <w:p w:rsidR="00AE19BB" w:rsidRPr="00FE7AEC" w:rsidRDefault="006B6743" w:rsidP="00DA1E18">
            <w:pPr>
              <w:pStyle w:val="003Contentfirstpar"/>
              <w:spacing w:line="240" w:lineRule="auto"/>
              <w:rPr>
                <w:lang w:val="en-GB"/>
              </w:rPr>
            </w:pPr>
            <w:r w:rsidRPr="00FE7AEC">
              <w:rPr>
                <w:lang w:val="en-GB"/>
              </w:rPr>
              <w:t>the Speaker’s age,</w:t>
            </w:r>
          </w:p>
          <w:p w:rsidR="006B6743" w:rsidRPr="00FE7AEC" w:rsidRDefault="006B6743" w:rsidP="00DA1E18">
            <w:pPr>
              <w:pStyle w:val="003Contentfirstpar"/>
              <w:spacing w:line="240" w:lineRule="auto"/>
              <w:rPr>
                <w:lang w:val="en-GB"/>
              </w:rPr>
            </w:pPr>
            <w:r w:rsidRPr="00FE7AEC">
              <w:rPr>
                <w:lang w:val="en-GB"/>
              </w:rPr>
              <w:t>the Hearer’s age</w:t>
            </w:r>
          </w:p>
        </w:tc>
        <w:tc>
          <w:tcPr>
            <w:tcW w:w="4768" w:type="dxa"/>
          </w:tcPr>
          <w:p w:rsidR="00AE19BB" w:rsidRPr="00FE7AEC" w:rsidRDefault="006B6743" w:rsidP="00DA1E18">
            <w:pPr>
              <w:pStyle w:val="003Contentfirstpar"/>
              <w:spacing w:line="240" w:lineRule="auto"/>
              <w:rPr>
                <w:lang w:val="en-GB"/>
              </w:rPr>
            </w:pPr>
            <w:r w:rsidRPr="00FE7AEC">
              <w:rPr>
                <w:lang w:val="en-GB"/>
              </w:rPr>
              <w:t>“Child” (younger than 18), “Young” (approximately 18–35), “Middle” (approximately 35–60), “Old” (approximately older than 60)</w:t>
            </w:r>
          </w:p>
        </w:tc>
      </w:tr>
      <w:tr w:rsidR="00E522C9" w:rsidRPr="00FE7AEC" w:rsidTr="00E522C9">
        <w:tc>
          <w:tcPr>
            <w:tcW w:w="1129" w:type="dxa"/>
          </w:tcPr>
          <w:p w:rsidR="00AE19BB" w:rsidRPr="00FE7AEC" w:rsidRDefault="006B6743" w:rsidP="00DA1E18">
            <w:pPr>
              <w:pStyle w:val="003Contentfirstpar"/>
              <w:spacing w:line="240" w:lineRule="auto"/>
              <w:rPr>
                <w:i/>
                <w:lang w:val="en-GB"/>
              </w:rPr>
            </w:pPr>
            <w:r w:rsidRPr="00FE7AEC">
              <w:rPr>
                <w:i/>
                <w:lang w:val="en-GB"/>
              </w:rPr>
              <w:t xml:space="preserve">S_Class, </w:t>
            </w:r>
          </w:p>
          <w:p w:rsidR="006B6743" w:rsidRPr="00FE7AEC" w:rsidRDefault="006B6743" w:rsidP="00DA1E18">
            <w:pPr>
              <w:pStyle w:val="003Contentfirstpar"/>
              <w:spacing w:line="240" w:lineRule="auto"/>
              <w:rPr>
                <w:lang w:val="en-GB"/>
              </w:rPr>
            </w:pPr>
            <w:r w:rsidRPr="00FE7AEC">
              <w:rPr>
                <w:i/>
                <w:lang w:val="en-GB"/>
              </w:rPr>
              <w:t>H_Class</w:t>
            </w:r>
          </w:p>
        </w:tc>
        <w:tc>
          <w:tcPr>
            <w:tcW w:w="3119" w:type="dxa"/>
          </w:tcPr>
          <w:p w:rsidR="00AE19BB" w:rsidRPr="00FE7AEC" w:rsidRDefault="006B6743" w:rsidP="00DA1E18">
            <w:pPr>
              <w:pStyle w:val="003Contentfirstpar"/>
              <w:spacing w:line="240" w:lineRule="auto"/>
              <w:rPr>
                <w:lang w:val="en-GB"/>
              </w:rPr>
            </w:pPr>
            <w:r w:rsidRPr="00FE7AEC">
              <w:rPr>
                <w:lang w:val="en-GB"/>
              </w:rPr>
              <w:t>the Speaker’s social class,</w:t>
            </w:r>
          </w:p>
          <w:p w:rsidR="006B6743" w:rsidRPr="00FE7AEC" w:rsidRDefault="006B6743" w:rsidP="00DA1E18">
            <w:pPr>
              <w:pStyle w:val="003Contentfirstpar"/>
              <w:spacing w:line="240" w:lineRule="auto"/>
              <w:rPr>
                <w:lang w:val="en-GB"/>
              </w:rPr>
            </w:pPr>
            <w:r w:rsidRPr="00FE7AEC">
              <w:rPr>
                <w:lang w:val="en-GB"/>
              </w:rPr>
              <w:t>the Hearer’s social class</w:t>
            </w:r>
          </w:p>
        </w:tc>
        <w:tc>
          <w:tcPr>
            <w:tcW w:w="4768" w:type="dxa"/>
          </w:tcPr>
          <w:p w:rsidR="00AE19BB" w:rsidRPr="00FE7AEC" w:rsidRDefault="006B6743" w:rsidP="00DA1E18">
            <w:pPr>
              <w:pStyle w:val="003Contentfirstpar"/>
              <w:spacing w:line="240" w:lineRule="auto"/>
              <w:rPr>
                <w:lang w:val="en-GB"/>
              </w:rPr>
            </w:pPr>
            <w:r w:rsidRPr="00FE7AEC">
              <w:rPr>
                <w:lang w:val="en-GB"/>
              </w:rPr>
              <w:t>“Upper” (top-rank politicians and civil servants, owners of multinational corporations, etc.), “Middle” (white-collar workers, small business owners, military officers, etc.), “Lower” (blue-collar workers, servants, etc.) and “Other” (aliens, animals, as well as gangsters, tramps, prostitutes and other declassed elements);</w:t>
            </w:r>
          </w:p>
        </w:tc>
      </w:tr>
      <w:tr w:rsidR="00E522C9" w:rsidRPr="00FE7AEC" w:rsidTr="00E522C9">
        <w:tc>
          <w:tcPr>
            <w:tcW w:w="1129" w:type="dxa"/>
          </w:tcPr>
          <w:p w:rsidR="00AE19BB" w:rsidRPr="00FE7AEC" w:rsidRDefault="006B6743" w:rsidP="00DA1E18">
            <w:pPr>
              <w:pStyle w:val="003Contentfirstpar"/>
              <w:spacing w:line="240" w:lineRule="auto"/>
              <w:rPr>
                <w:i/>
                <w:lang w:val="en-GB"/>
              </w:rPr>
            </w:pPr>
            <w:r w:rsidRPr="00FE7AEC">
              <w:rPr>
                <w:i/>
                <w:lang w:val="en-GB"/>
              </w:rPr>
              <w:t>S_Sex,</w:t>
            </w:r>
          </w:p>
          <w:p w:rsidR="006B6743" w:rsidRPr="00FE7AEC" w:rsidRDefault="006B6743" w:rsidP="00DA1E18">
            <w:pPr>
              <w:pStyle w:val="003Contentfirstpar"/>
              <w:spacing w:line="240" w:lineRule="auto"/>
              <w:rPr>
                <w:lang w:val="en-GB"/>
              </w:rPr>
            </w:pPr>
            <w:r w:rsidRPr="00FE7AEC">
              <w:rPr>
                <w:i/>
                <w:lang w:val="en-GB"/>
              </w:rPr>
              <w:t>H_Sex</w:t>
            </w:r>
          </w:p>
        </w:tc>
        <w:tc>
          <w:tcPr>
            <w:tcW w:w="3119" w:type="dxa"/>
          </w:tcPr>
          <w:p w:rsidR="00AE19BB" w:rsidRPr="00FE7AEC" w:rsidRDefault="006B6743" w:rsidP="00DA1E18">
            <w:pPr>
              <w:pStyle w:val="003Contentfirstpar"/>
              <w:spacing w:line="240" w:lineRule="auto"/>
              <w:rPr>
                <w:lang w:val="en-GB"/>
              </w:rPr>
            </w:pPr>
            <w:r w:rsidRPr="00FE7AEC">
              <w:rPr>
                <w:lang w:val="en-GB"/>
              </w:rPr>
              <w:t>the Speaker’s sex,</w:t>
            </w:r>
          </w:p>
          <w:p w:rsidR="006B6743" w:rsidRPr="00FE7AEC" w:rsidRDefault="006B6743" w:rsidP="00DA1E18">
            <w:pPr>
              <w:pStyle w:val="003Contentfirstpar"/>
              <w:spacing w:line="240" w:lineRule="auto"/>
              <w:rPr>
                <w:lang w:val="en-GB"/>
              </w:rPr>
            </w:pPr>
            <w:r w:rsidRPr="00FE7AEC">
              <w:rPr>
                <w:lang w:val="en-GB"/>
              </w:rPr>
              <w:t>the Hearer’s sex</w:t>
            </w:r>
          </w:p>
        </w:tc>
        <w:tc>
          <w:tcPr>
            <w:tcW w:w="4768" w:type="dxa"/>
          </w:tcPr>
          <w:p w:rsidR="00AE19BB" w:rsidRPr="00FE7AEC" w:rsidRDefault="006B6743" w:rsidP="00DA1E18">
            <w:pPr>
              <w:pStyle w:val="003Contentfirstpar"/>
              <w:spacing w:line="240" w:lineRule="auto"/>
              <w:rPr>
                <w:lang w:val="en-GB"/>
              </w:rPr>
            </w:pPr>
            <w:r w:rsidRPr="00FE7AEC">
              <w:rPr>
                <w:lang w:val="en-GB"/>
              </w:rPr>
              <w:t>“M” or “F” (there were no transgenders in the data)</w:t>
            </w:r>
          </w:p>
        </w:tc>
      </w:tr>
      <w:tr w:rsidR="00E522C9" w:rsidRPr="00FE7AEC" w:rsidTr="00E522C9">
        <w:tc>
          <w:tcPr>
            <w:tcW w:w="1129" w:type="dxa"/>
          </w:tcPr>
          <w:p w:rsidR="00AE19BB" w:rsidRPr="00FE7AEC" w:rsidRDefault="00AE19BB" w:rsidP="00DA1E18">
            <w:pPr>
              <w:pStyle w:val="003Contentfirstpar"/>
              <w:spacing w:line="240" w:lineRule="auto"/>
              <w:rPr>
                <w:lang w:val="en-GB"/>
              </w:rPr>
            </w:pPr>
          </w:p>
        </w:tc>
        <w:tc>
          <w:tcPr>
            <w:tcW w:w="3119" w:type="dxa"/>
          </w:tcPr>
          <w:p w:rsidR="00AE19BB" w:rsidRPr="00FE7AEC" w:rsidRDefault="00AE19BB" w:rsidP="00DA1E18">
            <w:pPr>
              <w:pStyle w:val="003Contentfirstpar"/>
              <w:spacing w:line="240" w:lineRule="auto"/>
              <w:rPr>
                <w:lang w:val="en-GB"/>
              </w:rPr>
            </w:pPr>
          </w:p>
        </w:tc>
        <w:tc>
          <w:tcPr>
            <w:tcW w:w="4768" w:type="dxa"/>
          </w:tcPr>
          <w:p w:rsidR="00AE19BB" w:rsidRPr="00FE7AEC" w:rsidRDefault="00AE19BB" w:rsidP="00DA1E18">
            <w:pPr>
              <w:pStyle w:val="003Contentfirstpar"/>
              <w:spacing w:line="240" w:lineRule="auto"/>
              <w:rPr>
                <w:lang w:val="en-GB"/>
              </w:rPr>
            </w:pPr>
          </w:p>
        </w:tc>
      </w:tr>
      <w:tr w:rsidR="006B6743" w:rsidRPr="00FE7AEC" w:rsidTr="003B1823">
        <w:tc>
          <w:tcPr>
            <w:tcW w:w="9016" w:type="dxa"/>
            <w:gridSpan w:val="3"/>
          </w:tcPr>
          <w:p w:rsidR="006B6743" w:rsidRPr="00FE7AEC" w:rsidRDefault="006B6743" w:rsidP="006B6743">
            <w:pPr>
              <w:pStyle w:val="003Contentfirstpar"/>
              <w:spacing w:line="240" w:lineRule="auto"/>
              <w:rPr>
                <w:b/>
              </w:rPr>
            </w:pPr>
            <w:r w:rsidRPr="00FE7AEC">
              <w:rPr>
                <w:b/>
              </w:rPr>
              <w:t>Variables describing the communicative settings</w:t>
            </w:r>
          </w:p>
          <w:p w:rsidR="006B6743" w:rsidRPr="00FE7AEC" w:rsidRDefault="006B6743" w:rsidP="00DA1E18">
            <w:pPr>
              <w:pStyle w:val="003Contentfirstpar"/>
              <w:spacing w:line="240" w:lineRule="auto"/>
              <w:rPr>
                <w:b/>
                <w:lang w:val="en-GB"/>
              </w:rPr>
            </w:pPr>
          </w:p>
        </w:tc>
      </w:tr>
      <w:tr w:rsidR="00E522C9" w:rsidRPr="00FE7AEC" w:rsidTr="00E522C9">
        <w:tc>
          <w:tcPr>
            <w:tcW w:w="1129" w:type="dxa"/>
          </w:tcPr>
          <w:p w:rsidR="00AE19BB" w:rsidRPr="00FE7AEC" w:rsidRDefault="006B6743" w:rsidP="00DA1E18">
            <w:pPr>
              <w:pStyle w:val="003Contentfirstpar"/>
              <w:spacing w:line="240" w:lineRule="auto"/>
              <w:rPr>
                <w:lang w:val="en-GB"/>
              </w:rPr>
            </w:pPr>
            <w:r w:rsidRPr="00FE7AEC">
              <w:rPr>
                <w:i/>
                <w:lang w:val="en-GB"/>
              </w:rPr>
              <w:t>Others</w:t>
            </w:r>
          </w:p>
        </w:tc>
        <w:tc>
          <w:tcPr>
            <w:tcW w:w="3119" w:type="dxa"/>
          </w:tcPr>
          <w:p w:rsidR="00AE19BB" w:rsidRPr="00FE7AEC" w:rsidRDefault="006B6743" w:rsidP="00DA1E18">
            <w:pPr>
              <w:pStyle w:val="003Contentfirstpar"/>
              <w:spacing w:line="240" w:lineRule="auto"/>
              <w:rPr>
                <w:lang w:val="en-GB"/>
              </w:rPr>
            </w:pPr>
            <w:r w:rsidRPr="00FE7AEC">
              <w:rPr>
                <w:lang w:val="en-GB"/>
              </w:rPr>
              <w:t>the presence of other people who could hear the Speaker</w:t>
            </w:r>
          </w:p>
        </w:tc>
        <w:tc>
          <w:tcPr>
            <w:tcW w:w="4768" w:type="dxa"/>
          </w:tcPr>
          <w:p w:rsidR="00AE19BB" w:rsidRPr="00FE7AEC" w:rsidRDefault="006B6743" w:rsidP="00DA1E18">
            <w:pPr>
              <w:pStyle w:val="003Contentfirstpar"/>
              <w:spacing w:line="240" w:lineRule="auto"/>
              <w:rPr>
                <w:lang w:val="en-GB"/>
              </w:rPr>
            </w:pPr>
            <w:r w:rsidRPr="00FE7AEC">
              <w:rPr>
                <w:lang w:val="en-GB"/>
              </w:rPr>
              <w:t>“Yes” or “No”</w:t>
            </w:r>
          </w:p>
        </w:tc>
      </w:tr>
      <w:tr w:rsidR="00E522C9" w:rsidRPr="00FE7AEC" w:rsidTr="00E522C9">
        <w:tc>
          <w:tcPr>
            <w:tcW w:w="1129" w:type="dxa"/>
          </w:tcPr>
          <w:p w:rsidR="00AE19BB" w:rsidRPr="00FE7AEC" w:rsidRDefault="006B6743" w:rsidP="00DA1E18">
            <w:pPr>
              <w:pStyle w:val="003Contentfirstpar"/>
              <w:spacing w:line="240" w:lineRule="auto"/>
              <w:rPr>
                <w:lang w:val="en-GB"/>
              </w:rPr>
            </w:pPr>
            <w:r w:rsidRPr="00FE7AEC">
              <w:rPr>
                <w:i/>
                <w:lang w:val="en-GB"/>
              </w:rPr>
              <w:t>Office</w:t>
            </w:r>
          </w:p>
        </w:tc>
        <w:tc>
          <w:tcPr>
            <w:tcW w:w="3119" w:type="dxa"/>
          </w:tcPr>
          <w:p w:rsidR="00AE19BB" w:rsidRPr="00FE7AEC" w:rsidRDefault="006B6743" w:rsidP="00DA1E18">
            <w:pPr>
              <w:pStyle w:val="003Contentfirstpar"/>
              <w:spacing w:line="240" w:lineRule="auto"/>
              <w:rPr>
                <w:lang w:val="en-GB"/>
              </w:rPr>
            </w:pPr>
            <w:r w:rsidRPr="00FE7AEC">
              <w:rPr>
                <w:lang w:val="en-GB"/>
              </w:rPr>
              <w:t>whether the interaction takes place in an office, a government building, prison, school, etc.</w:t>
            </w:r>
          </w:p>
        </w:tc>
        <w:tc>
          <w:tcPr>
            <w:tcW w:w="4768" w:type="dxa"/>
          </w:tcPr>
          <w:p w:rsidR="00AE19BB" w:rsidRPr="00FE7AEC" w:rsidRDefault="006B6743" w:rsidP="00DA1E18">
            <w:pPr>
              <w:pStyle w:val="003Contentfirstpar"/>
              <w:spacing w:line="240" w:lineRule="auto"/>
              <w:rPr>
                <w:lang w:val="en-GB"/>
              </w:rPr>
            </w:pPr>
            <w:r w:rsidRPr="00FE7AEC">
              <w:rPr>
                <w:lang w:val="en-GB"/>
              </w:rPr>
              <w:t>“Yes” or “No”</w:t>
            </w:r>
          </w:p>
        </w:tc>
      </w:tr>
      <w:tr w:rsidR="00E522C9" w:rsidRPr="00FE7AEC" w:rsidTr="00E522C9">
        <w:tc>
          <w:tcPr>
            <w:tcW w:w="1129" w:type="dxa"/>
          </w:tcPr>
          <w:p w:rsidR="00AE19BB" w:rsidRPr="00FE7AEC" w:rsidRDefault="006B6743" w:rsidP="00DA1E18">
            <w:pPr>
              <w:pStyle w:val="003Contentfirstpar"/>
              <w:spacing w:line="240" w:lineRule="auto"/>
              <w:rPr>
                <w:lang w:val="en-GB"/>
              </w:rPr>
            </w:pPr>
            <w:r w:rsidRPr="00FE7AEC">
              <w:rPr>
                <w:i/>
                <w:lang w:val="en-GB"/>
              </w:rPr>
              <w:t>Before68</w:t>
            </w:r>
          </w:p>
        </w:tc>
        <w:tc>
          <w:tcPr>
            <w:tcW w:w="3119" w:type="dxa"/>
          </w:tcPr>
          <w:p w:rsidR="00AE19BB" w:rsidRPr="00FE7AEC" w:rsidRDefault="006B6743" w:rsidP="00DA1E18">
            <w:pPr>
              <w:pStyle w:val="003Contentfirstpar"/>
              <w:spacing w:line="240" w:lineRule="auto"/>
              <w:rPr>
                <w:lang w:val="en-GB"/>
              </w:rPr>
            </w:pPr>
            <w:r w:rsidRPr="00FE7AEC">
              <w:rPr>
                <w:lang w:val="en-GB"/>
              </w:rPr>
              <w:t>whether the action takes place before 1968,</w:t>
            </w:r>
          </w:p>
        </w:tc>
        <w:tc>
          <w:tcPr>
            <w:tcW w:w="4768" w:type="dxa"/>
          </w:tcPr>
          <w:p w:rsidR="00AE19BB" w:rsidRPr="00FE7AEC" w:rsidRDefault="006B6743" w:rsidP="00DA1E18">
            <w:pPr>
              <w:pStyle w:val="003Contentfirstpar"/>
              <w:spacing w:line="240" w:lineRule="auto"/>
              <w:rPr>
                <w:lang w:val="en-GB"/>
              </w:rPr>
            </w:pPr>
            <w:r w:rsidRPr="00FE7AEC">
              <w:rPr>
                <w:lang w:val="en-GB"/>
              </w:rPr>
              <w:t>“Yes” or “No”</w:t>
            </w:r>
          </w:p>
        </w:tc>
      </w:tr>
      <w:tr w:rsidR="00E522C9" w:rsidRPr="00FE7AEC" w:rsidTr="00E522C9">
        <w:tc>
          <w:tcPr>
            <w:tcW w:w="1129" w:type="dxa"/>
          </w:tcPr>
          <w:p w:rsidR="00AE19BB" w:rsidRPr="00FE7AEC" w:rsidRDefault="006B6743" w:rsidP="00DA1E18">
            <w:pPr>
              <w:pStyle w:val="003Contentfirstpar"/>
              <w:spacing w:line="240" w:lineRule="auto"/>
              <w:rPr>
                <w:lang w:val="en-GB"/>
              </w:rPr>
            </w:pPr>
            <w:r w:rsidRPr="00FE7AEC">
              <w:rPr>
                <w:i/>
              </w:rPr>
              <w:t>Place</w:t>
            </w:r>
          </w:p>
        </w:tc>
        <w:tc>
          <w:tcPr>
            <w:tcW w:w="3119" w:type="dxa"/>
          </w:tcPr>
          <w:p w:rsidR="00AE19BB" w:rsidRPr="00FE7AEC" w:rsidRDefault="006B6743" w:rsidP="00DA1E18">
            <w:pPr>
              <w:pStyle w:val="003Contentfirstpar"/>
              <w:spacing w:line="240" w:lineRule="auto"/>
              <w:rPr>
                <w:lang w:val="en-GB"/>
              </w:rPr>
            </w:pPr>
            <w:r w:rsidRPr="00FE7AEC">
              <w:rPr>
                <w:lang w:val="en-GB"/>
              </w:rPr>
              <w:t>where the action of the film takes place</w:t>
            </w:r>
          </w:p>
        </w:tc>
        <w:tc>
          <w:tcPr>
            <w:tcW w:w="4768" w:type="dxa"/>
          </w:tcPr>
          <w:p w:rsidR="00AE19BB" w:rsidRPr="00FE7AEC" w:rsidRDefault="006B6743" w:rsidP="00DA1E18">
            <w:pPr>
              <w:pStyle w:val="003Contentfirstpar"/>
              <w:spacing w:line="240" w:lineRule="auto"/>
              <w:rPr>
                <w:lang w:val="en-GB"/>
              </w:rPr>
            </w:pPr>
            <w:r w:rsidRPr="00FE7AEC">
              <w:rPr>
                <w:lang w:val="en-GB"/>
              </w:rPr>
              <w:t>“UK” (in the United Kingdom, “US” in the USA, “Fictive” (in an imaginary world), “Global” (in different parts of the world), “Europe” (somewhere in Europe)</w:t>
            </w:r>
          </w:p>
        </w:tc>
      </w:tr>
      <w:tr w:rsidR="006B6743" w:rsidRPr="00FE7AEC" w:rsidTr="003B1823">
        <w:tc>
          <w:tcPr>
            <w:tcW w:w="9016" w:type="dxa"/>
            <w:gridSpan w:val="3"/>
          </w:tcPr>
          <w:p w:rsidR="006B6743" w:rsidRPr="00FE7AEC" w:rsidRDefault="006B6743" w:rsidP="00DA1E18">
            <w:pPr>
              <w:pStyle w:val="003Contentfirstpar"/>
              <w:spacing w:line="240" w:lineRule="auto"/>
              <w:rPr>
                <w:b/>
                <w:lang w:val="en-GB"/>
              </w:rPr>
            </w:pPr>
            <w:r w:rsidRPr="00FE7AEC">
              <w:rPr>
                <w:b/>
                <w:lang w:val="en-GB"/>
              </w:rPr>
              <w:t>Other variables</w:t>
            </w:r>
          </w:p>
        </w:tc>
      </w:tr>
      <w:tr w:rsidR="006B6743" w:rsidRPr="00FE7AEC" w:rsidTr="00E522C9">
        <w:tc>
          <w:tcPr>
            <w:tcW w:w="1129" w:type="dxa"/>
          </w:tcPr>
          <w:p w:rsidR="006B6743" w:rsidRPr="00FE7AEC" w:rsidRDefault="006B6743" w:rsidP="00DA1E18">
            <w:pPr>
              <w:pStyle w:val="003Contentfirstpar"/>
              <w:spacing w:line="240" w:lineRule="auto"/>
              <w:rPr>
                <w:lang w:val="en-GB"/>
              </w:rPr>
            </w:pPr>
            <w:r w:rsidRPr="00FE7AEC">
              <w:rPr>
                <w:lang w:val="en-GB"/>
              </w:rPr>
              <w:t>Film</w:t>
            </w:r>
          </w:p>
        </w:tc>
        <w:tc>
          <w:tcPr>
            <w:tcW w:w="3119" w:type="dxa"/>
          </w:tcPr>
          <w:p w:rsidR="006B6743" w:rsidRPr="00FE7AEC" w:rsidRDefault="006B6743" w:rsidP="00DA1E18">
            <w:pPr>
              <w:pStyle w:val="003Contentfirstpar"/>
              <w:spacing w:line="240" w:lineRule="auto"/>
              <w:rPr>
                <w:lang w:val="en-GB"/>
              </w:rPr>
            </w:pPr>
            <w:r w:rsidRPr="00FE7AEC">
              <w:rPr>
                <w:lang w:val="en-GB"/>
              </w:rPr>
              <w:t>the film</w:t>
            </w:r>
          </w:p>
        </w:tc>
        <w:tc>
          <w:tcPr>
            <w:tcW w:w="4768" w:type="dxa"/>
          </w:tcPr>
          <w:p w:rsidR="006B6743" w:rsidRPr="00FE7AEC" w:rsidRDefault="006B6743" w:rsidP="00DA1E18">
            <w:pPr>
              <w:pStyle w:val="003Contentfirstpar"/>
              <w:spacing w:line="240" w:lineRule="auto"/>
              <w:rPr>
                <w:lang w:val="en-GB"/>
              </w:rPr>
            </w:pPr>
            <w:r w:rsidRPr="00FE7AEC">
              <w:rPr>
                <w:lang w:val="en-GB"/>
              </w:rPr>
              <w:t>see Table 6.</w:t>
            </w:r>
          </w:p>
        </w:tc>
      </w:tr>
    </w:tbl>
    <w:p w:rsidR="003042D8" w:rsidRDefault="003042D8" w:rsidP="00DA1E18">
      <w:pPr>
        <w:pStyle w:val="003Contentfirstpar"/>
        <w:spacing w:line="240" w:lineRule="auto"/>
        <w:rPr>
          <w:sz w:val="24"/>
          <w:szCs w:val="24"/>
          <w:lang w:val="en-GB"/>
        </w:rPr>
      </w:pPr>
    </w:p>
    <w:p w:rsidR="003042D8" w:rsidRPr="007B5936" w:rsidRDefault="007B5936" w:rsidP="007B5936">
      <w:pPr>
        <w:pStyle w:val="003Contentfirstpar"/>
        <w:spacing w:line="240" w:lineRule="auto"/>
        <w:jc w:val="center"/>
        <w:rPr>
          <w:lang w:val="en-GB"/>
        </w:rPr>
      </w:pPr>
      <w:r w:rsidRPr="007B5936">
        <w:rPr>
          <w:b/>
          <w:lang w:val="en-GB"/>
        </w:rPr>
        <w:t>Table 7.</w:t>
      </w:r>
      <w:r w:rsidRPr="007B5936">
        <w:rPr>
          <w:lang w:val="en-GB"/>
        </w:rPr>
        <w:t xml:space="preserve"> Variables for the case study of T/V forms.</w:t>
      </w:r>
    </w:p>
    <w:p w:rsidR="00034373" w:rsidRPr="00B34C6A" w:rsidRDefault="00034373" w:rsidP="00DA1E18">
      <w:pPr>
        <w:pStyle w:val="003Contentfirstpar"/>
        <w:spacing w:line="240" w:lineRule="auto"/>
        <w:rPr>
          <w:sz w:val="24"/>
          <w:szCs w:val="24"/>
          <w:lang w:val="en-GB"/>
        </w:rPr>
      </w:pPr>
    </w:p>
    <w:p w:rsidR="00EE657C" w:rsidRPr="00B34C6A" w:rsidRDefault="00EE657C" w:rsidP="00DA1E18">
      <w:pPr>
        <w:spacing w:line="240" w:lineRule="auto"/>
        <w:rPr>
          <w:rFonts w:ascii="Times New Roman" w:hAnsi="Times New Roman" w:cs="Times New Roman"/>
          <w:sz w:val="24"/>
          <w:szCs w:val="24"/>
        </w:rPr>
      </w:pPr>
    </w:p>
    <w:p w:rsidR="006C3166" w:rsidRDefault="00EE657C" w:rsidP="00DA1E18">
      <w:pPr>
        <w:spacing w:line="240" w:lineRule="auto"/>
        <w:rPr>
          <w:rFonts w:ascii="Times New Roman" w:hAnsi="Times New Roman" w:cs="Times New Roman"/>
          <w:sz w:val="24"/>
          <w:szCs w:val="24"/>
        </w:rPr>
      </w:pPr>
      <w:r>
        <w:rPr>
          <w:rFonts w:ascii="Times New Roman" w:hAnsi="Times New Roman" w:cs="Times New Roman"/>
          <w:sz w:val="24"/>
          <w:szCs w:val="24"/>
        </w:rPr>
        <w:t>3.</w:t>
      </w:r>
      <w:r w:rsidR="00EC35C3">
        <w:rPr>
          <w:rFonts w:ascii="Times New Roman" w:hAnsi="Times New Roman" w:cs="Times New Roman"/>
          <w:sz w:val="24"/>
          <w:szCs w:val="24"/>
        </w:rPr>
        <w:t>5</w:t>
      </w:r>
      <w:r>
        <w:rPr>
          <w:rFonts w:ascii="Times New Roman" w:hAnsi="Times New Roman" w:cs="Times New Roman"/>
          <w:sz w:val="24"/>
          <w:szCs w:val="24"/>
        </w:rPr>
        <w:t xml:space="preserve">. </w:t>
      </w:r>
      <w:r w:rsidR="00B44741">
        <w:rPr>
          <w:rFonts w:ascii="Times New Roman" w:hAnsi="Times New Roman" w:cs="Times New Roman"/>
          <w:sz w:val="24"/>
          <w:szCs w:val="24"/>
        </w:rPr>
        <w:t>Conditional random forest</w:t>
      </w:r>
    </w:p>
    <w:p w:rsidR="00B270E7" w:rsidRDefault="00B270E7" w:rsidP="00DA1E18">
      <w:pPr>
        <w:spacing w:line="240" w:lineRule="auto"/>
        <w:rPr>
          <w:rFonts w:ascii="Times New Roman" w:hAnsi="Times New Roman" w:cs="Times New Roman"/>
          <w:sz w:val="24"/>
          <w:szCs w:val="24"/>
        </w:rPr>
      </w:pPr>
    </w:p>
    <w:p w:rsidR="00E7345B" w:rsidRPr="00B34C6A" w:rsidRDefault="00EE657C" w:rsidP="00B30CCA">
      <w:pPr>
        <w:spacing w:line="240" w:lineRule="auto"/>
        <w:rPr>
          <w:rFonts w:ascii="Times New Roman" w:hAnsi="Times New Roman" w:cs="Times New Roman"/>
          <w:sz w:val="24"/>
          <w:szCs w:val="24"/>
        </w:rPr>
      </w:pPr>
      <w:r>
        <w:rPr>
          <w:rFonts w:ascii="Times New Roman" w:hAnsi="Times New Roman" w:cs="Times New Roman"/>
          <w:sz w:val="24"/>
          <w:szCs w:val="24"/>
        </w:rPr>
        <w:t xml:space="preserve">First, let us grow </w:t>
      </w:r>
      <w:r w:rsidR="000D588A">
        <w:rPr>
          <w:rFonts w:ascii="Times New Roman" w:hAnsi="Times New Roman" w:cs="Times New Roman"/>
          <w:sz w:val="24"/>
          <w:szCs w:val="24"/>
        </w:rPr>
        <w:t>a random forest</w:t>
      </w:r>
      <w:r>
        <w:rPr>
          <w:rFonts w:ascii="Times New Roman" w:hAnsi="Times New Roman" w:cs="Times New Roman"/>
          <w:sz w:val="24"/>
          <w:szCs w:val="24"/>
        </w:rPr>
        <w:t xml:space="preserve"> </w:t>
      </w:r>
      <w:r w:rsidR="00B30CCA">
        <w:rPr>
          <w:rFonts w:ascii="Times New Roman" w:hAnsi="Times New Roman" w:cs="Times New Roman"/>
          <w:sz w:val="24"/>
          <w:szCs w:val="24"/>
        </w:rPr>
        <w:t xml:space="preserve">and compute the conditional variable important scores </w:t>
      </w:r>
      <w:r>
        <w:rPr>
          <w:rFonts w:ascii="Times New Roman" w:hAnsi="Times New Roman" w:cs="Times New Roman"/>
          <w:sz w:val="24"/>
          <w:szCs w:val="24"/>
        </w:rPr>
        <w:t xml:space="preserve">in order to see which variables have impact on the choice between </w:t>
      </w:r>
      <w:r w:rsidRPr="00EE657C">
        <w:rPr>
          <w:rFonts w:ascii="Times New Roman" w:hAnsi="Times New Roman" w:cs="Times New Roman"/>
          <w:i/>
          <w:sz w:val="24"/>
          <w:szCs w:val="24"/>
        </w:rPr>
        <w:t>ty</w:t>
      </w:r>
      <w:r>
        <w:rPr>
          <w:rFonts w:ascii="Times New Roman" w:hAnsi="Times New Roman" w:cs="Times New Roman"/>
          <w:sz w:val="24"/>
          <w:szCs w:val="24"/>
        </w:rPr>
        <w:t xml:space="preserve"> and </w:t>
      </w:r>
      <w:r w:rsidRPr="00EE657C">
        <w:rPr>
          <w:rFonts w:ascii="Times New Roman" w:hAnsi="Times New Roman" w:cs="Times New Roman"/>
          <w:i/>
          <w:sz w:val="24"/>
          <w:szCs w:val="24"/>
        </w:rPr>
        <w:t>vy</w:t>
      </w:r>
      <w:r>
        <w:rPr>
          <w:rFonts w:ascii="Times New Roman" w:hAnsi="Times New Roman" w:cs="Times New Roman"/>
          <w:sz w:val="24"/>
          <w:szCs w:val="24"/>
        </w:rPr>
        <w:t>.</w:t>
      </w:r>
      <w:r w:rsidR="00135BA2">
        <w:rPr>
          <w:rFonts w:ascii="Times New Roman" w:hAnsi="Times New Roman" w:cs="Times New Roman"/>
          <w:sz w:val="24"/>
          <w:szCs w:val="24"/>
        </w:rPr>
        <w:t xml:space="preserve"> </w:t>
      </w:r>
      <w:r w:rsidR="006C3166" w:rsidRPr="00B34C6A">
        <w:rPr>
          <w:rFonts w:ascii="Times New Roman" w:hAnsi="Times New Roman" w:cs="Times New Roman"/>
          <w:sz w:val="24"/>
          <w:szCs w:val="24"/>
        </w:rPr>
        <w:t xml:space="preserve">The </w:t>
      </w:r>
      <w:r w:rsidR="00B30CCA">
        <w:rPr>
          <w:rFonts w:ascii="Times New Roman" w:hAnsi="Times New Roman" w:cs="Times New Roman"/>
          <w:sz w:val="24"/>
          <w:szCs w:val="24"/>
        </w:rPr>
        <w:t xml:space="preserve">dataset and </w:t>
      </w:r>
      <w:r w:rsidR="000D588A">
        <w:rPr>
          <w:rFonts w:ascii="Times New Roman" w:hAnsi="Times New Roman" w:cs="Times New Roman"/>
          <w:sz w:val="24"/>
          <w:szCs w:val="24"/>
        </w:rPr>
        <w:t xml:space="preserve">R </w:t>
      </w:r>
      <w:r w:rsidR="006C3166" w:rsidRPr="00B34C6A">
        <w:rPr>
          <w:rFonts w:ascii="Times New Roman" w:hAnsi="Times New Roman" w:cs="Times New Roman"/>
          <w:sz w:val="24"/>
          <w:szCs w:val="24"/>
        </w:rPr>
        <w:t xml:space="preserve">code </w:t>
      </w:r>
      <w:r w:rsidR="00B30CCA">
        <w:rPr>
          <w:rFonts w:ascii="Times New Roman" w:hAnsi="Times New Roman" w:cs="Times New Roman"/>
          <w:sz w:val="24"/>
          <w:szCs w:val="24"/>
        </w:rPr>
        <w:t>are</w:t>
      </w:r>
      <w:r w:rsidR="006C3166" w:rsidRPr="00B34C6A">
        <w:rPr>
          <w:rFonts w:ascii="Times New Roman" w:hAnsi="Times New Roman" w:cs="Times New Roman"/>
          <w:sz w:val="24"/>
          <w:szCs w:val="24"/>
        </w:rPr>
        <w:t xml:space="preserve"> </w:t>
      </w:r>
      <w:r w:rsidR="00B30CCA">
        <w:rPr>
          <w:rFonts w:ascii="Times New Roman" w:hAnsi="Times New Roman" w:cs="Times New Roman"/>
          <w:sz w:val="24"/>
          <w:szCs w:val="24"/>
        </w:rPr>
        <w:t xml:space="preserve">provided in the supplementary materials. </w:t>
      </w:r>
      <w:r w:rsidR="00DD6CEA">
        <w:rPr>
          <w:rFonts w:ascii="Times New Roman" w:hAnsi="Times New Roman" w:cs="Times New Roman"/>
          <w:color w:val="000000"/>
          <w:sz w:val="24"/>
          <w:szCs w:val="24"/>
        </w:rPr>
        <w:t>Note that traditional non-conditional approach, when the permutation</w:t>
      </w:r>
      <w:r w:rsidR="007C4FFA">
        <w:rPr>
          <w:rFonts w:ascii="Times New Roman" w:hAnsi="Times New Roman" w:cs="Times New Roman"/>
          <w:color w:val="000000"/>
          <w:sz w:val="24"/>
          <w:szCs w:val="24"/>
        </w:rPr>
        <w:t xml:space="preserve"> of a predictor X is performed</w:t>
      </w:r>
      <w:r w:rsidR="00DD6CEA">
        <w:rPr>
          <w:rFonts w:ascii="Times New Roman" w:hAnsi="Times New Roman" w:cs="Times New Roman"/>
          <w:color w:val="000000"/>
          <w:sz w:val="24"/>
          <w:szCs w:val="24"/>
        </w:rPr>
        <w:t xml:space="preserve"> over </w:t>
      </w:r>
      <w:r w:rsidR="00AB5B31">
        <w:rPr>
          <w:rFonts w:ascii="Times New Roman" w:hAnsi="Times New Roman" w:cs="Times New Roman"/>
          <w:color w:val="000000"/>
          <w:sz w:val="24"/>
          <w:szCs w:val="24"/>
        </w:rPr>
        <w:t>the entire range of predictor</w:t>
      </w:r>
      <w:r w:rsidR="00DD6CEA">
        <w:rPr>
          <w:rFonts w:ascii="Times New Roman" w:hAnsi="Times New Roman" w:cs="Times New Roman"/>
          <w:color w:val="000000"/>
          <w:sz w:val="24"/>
          <w:szCs w:val="24"/>
        </w:rPr>
        <w:t xml:space="preserve"> Z</w:t>
      </w:r>
      <w:r w:rsidR="00AB5B31">
        <w:rPr>
          <w:rFonts w:ascii="Times New Roman" w:hAnsi="Times New Roman" w:cs="Times New Roman"/>
          <w:color w:val="000000"/>
          <w:sz w:val="24"/>
          <w:szCs w:val="24"/>
        </w:rPr>
        <w:t xml:space="preserve"> and others</w:t>
      </w:r>
      <w:r w:rsidR="007C4FFA">
        <w:rPr>
          <w:rFonts w:ascii="Times New Roman" w:hAnsi="Times New Roman" w:cs="Times New Roman"/>
          <w:color w:val="000000"/>
          <w:sz w:val="24"/>
          <w:szCs w:val="24"/>
        </w:rPr>
        <w:t xml:space="preserve"> (cf. Section 2.4)</w:t>
      </w:r>
      <w:r w:rsidR="00DD6CEA">
        <w:rPr>
          <w:rFonts w:ascii="Times New Roman" w:hAnsi="Times New Roman" w:cs="Times New Roman"/>
          <w:color w:val="000000"/>
          <w:sz w:val="24"/>
          <w:szCs w:val="24"/>
        </w:rPr>
        <w:t xml:space="preserve">, is the default </w:t>
      </w:r>
      <w:r w:rsidR="00B30CCA">
        <w:rPr>
          <w:rFonts w:ascii="Times New Roman" w:hAnsi="Times New Roman" w:cs="Times New Roman"/>
          <w:color w:val="000000"/>
          <w:sz w:val="24"/>
          <w:szCs w:val="24"/>
        </w:rPr>
        <w:t>method</w:t>
      </w:r>
      <w:r w:rsidR="00DD6CEA">
        <w:rPr>
          <w:rFonts w:ascii="Times New Roman" w:hAnsi="Times New Roman" w:cs="Times New Roman"/>
          <w:color w:val="000000"/>
          <w:sz w:val="24"/>
          <w:szCs w:val="24"/>
        </w:rPr>
        <w:t xml:space="preserve">. </w:t>
      </w:r>
      <w:r w:rsidR="006C3166" w:rsidRPr="00B34C6A">
        <w:rPr>
          <w:rFonts w:ascii="Times New Roman" w:hAnsi="Times New Roman" w:cs="Times New Roman"/>
          <w:sz w:val="24"/>
          <w:szCs w:val="24"/>
        </w:rPr>
        <w:t>To visualize the scores, one can use different plot types</w:t>
      </w:r>
      <w:r w:rsidR="00E7345B">
        <w:rPr>
          <w:rFonts w:ascii="Times New Roman" w:hAnsi="Times New Roman" w:cs="Times New Roman"/>
          <w:sz w:val="24"/>
          <w:szCs w:val="24"/>
        </w:rPr>
        <w:t>: bar</w:t>
      </w:r>
      <w:r w:rsidR="007D0562">
        <w:rPr>
          <w:rFonts w:ascii="Times New Roman" w:hAnsi="Times New Roman" w:cs="Times New Roman"/>
          <w:sz w:val="24"/>
          <w:szCs w:val="24"/>
        </w:rPr>
        <w:t xml:space="preserve"> </w:t>
      </w:r>
      <w:r w:rsidR="00E7345B">
        <w:rPr>
          <w:rFonts w:ascii="Times New Roman" w:hAnsi="Times New Roman" w:cs="Times New Roman"/>
          <w:sz w:val="24"/>
          <w:szCs w:val="24"/>
        </w:rPr>
        <w:t>p</w:t>
      </w:r>
      <w:r w:rsidR="00B30CCA">
        <w:rPr>
          <w:rFonts w:ascii="Times New Roman" w:hAnsi="Times New Roman" w:cs="Times New Roman"/>
          <w:sz w:val="24"/>
          <w:szCs w:val="24"/>
        </w:rPr>
        <w:t>lots, dot charts</w:t>
      </w:r>
      <w:r w:rsidR="00E7345B">
        <w:rPr>
          <w:rFonts w:ascii="Times New Roman" w:hAnsi="Times New Roman" w:cs="Times New Roman"/>
          <w:sz w:val="24"/>
          <w:szCs w:val="24"/>
        </w:rPr>
        <w:t>, etc.</w:t>
      </w:r>
      <w:r w:rsidR="006C3166" w:rsidRPr="00B34C6A">
        <w:rPr>
          <w:rFonts w:ascii="Times New Roman" w:hAnsi="Times New Roman" w:cs="Times New Roman"/>
          <w:sz w:val="24"/>
          <w:szCs w:val="24"/>
        </w:rPr>
        <w:t xml:space="preserve"> Here I us</w:t>
      </w:r>
      <w:r w:rsidR="007C4FFA">
        <w:rPr>
          <w:rFonts w:ascii="Times New Roman" w:hAnsi="Times New Roman" w:cs="Times New Roman"/>
          <w:sz w:val="24"/>
          <w:szCs w:val="24"/>
        </w:rPr>
        <w:t>e a bar plot of</w:t>
      </w:r>
      <w:r w:rsidR="00E7345B">
        <w:rPr>
          <w:rFonts w:ascii="Times New Roman" w:hAnsi="Times New Roman" w:cs="Times New Roman"/>
          <w:sz w:val="24"/>
          <w:szCs w:val="24"/>
        </w:rPr>
        <w:t xml:space="preserve"> sorted values. </w:t>
      </w:r>
      <w:r w:rsidR="00635BD7">
        <w:rPr>
          <w:rFonts w:ascii="Times New Roman" w:hAnsi="Times New Roman" w:cs="Times New Roman"/>
          <w:sz w:val="24"/>
          <w:szCs w:val="24"/>
        </w:rPr>
        <w:t xml:space="preserve">It is shown in Figure 6. </w:t>
      </w:r>
      <w:r w:rsidR="00E7345B" w:rsidRPr="00B34C6A">
        <w:rPr>
          <w:rFonts w:ascii="Times New Roman" w:hAnsi="Times New Roman" w:cs="Times New Roman"/>
          <w:sz w:val="24"/>
          <w:szCs w:val="24"/>
        </w:rPr>
        <w:t xml:space="preserve">The </w:t>
      </w:r>
      <w:r w:rsidR="00E7345B">
        <w:rPr>
          <w:rFonts w:ascii="Times New Roman" w:hAnsi="Times New Roman" w:cs="Times New Roman"/>
          <w:sz w:val="24"/>
          <w:szCs w:val="24"/>
        </w:rPr>
        <w:t xml:space="preserve">red </w:t>
      </w:r>
      <w:r w:rsidR="00E7345B" w:rsidRPr="00B34C6A">
        <w:rPr>
          <w:rFonts w:ascii="Times New Roman" w:hAnsi="Times New Roman" w:cs="Times New Roman"/>
          <w:sz w:val="24"/>
          <w:szCs w:val="24"/>
        </w:rPr>
        <w:t>line separates the important scores from the unimportant sco</w:t>
      </w:r>
      <w:r w:rsidR="00E7345B">
        <w:rPr>
          <w:rFonts w:ascii="Times New Roman" w:hAnsi="Times New Roman" w:cs="Times New Roman"/>
          <w:sz w:val="24"/>
          <w:szCs w:val="24"/>
        </w:rPr>
        <w:t>res.</w:t>
      </w:r>
      <w:r w:rsidR="007C4FFA" w:rsidRPr="007C4FFA">
        <w:rPr>
          <w:rFonts w:ascii="Times New Roman" w:hAnsi="Times New Roman" w:cs="Times New Roman"/>
          <w:sz w:val="24"/>
          <w:szCs w:val="24"/>
        </w:rPr>
        <w:t xml:space="preserve"> </w:t>
      </w:r>
      <w:r w:rsidR="007C4FFA">
        <w:rPr>
          <w:rFonts w:ascii="Times New Roman" w:hAnsi="Times New Roman" w:cs="Times New Roman"/>
          <w:sz w:val="24"/>
          <w:szCs w:val="24"/>
        </w:rPr>
        <w:t>Note that u</w:t>
      </w:r>
      <w:r w:rsidR="007C4FFA" w:rsidRPr="00B34C6A">
        <w:rPr>
          <w:rFonts w:ascii="Times New Roman" w:hAnsi="Times New Roman" w:cs="Times New Roman"/>
          <w:sz w:val="24"/>
          <w:szCs w:val="24"/>
        </w:rPr>
        <w:t xml:space="preserve">nimportant predictors fluctuate randomly around zero, with </w:t>
      </w:r>
      <w:r w:rsidR="007C4FFA">
        <w:rPr>
          <w:rFonts w:ascii="Times New Roman" w:hAnsi="Times New Roman" w:cs="Times New Roman"/>
          <w:sz w:val="24"/>
          <w:szCs w:val="24"/>
        </w:rPr>
        <w:t xml:space="preserve">positive </w:t>
      </w:r>
      <w:r w:rsidR="007C4FFA" w:rsidRPr="00B34C6A">
        <w:rPr>
          <w:rFonts w:ascii="Times New Roman" w:hAnsi="Times New Roman" w:cs="Times New Roman"/>
          <w:sz w:val="24"/>
          <w:szCs w:val="24"/>
        </w:rPr>
        <w:t xml:space="preserve">or </w:t>
      </w:r>
      <w:r w:rsidR="007C4FFA">
        <w:rPr>
          <w:rFonts w:ascii="Times New Roman" w:hAnsi="Times New Roman" w:cs="Times New Roman"/>
          <w:sz w:val="24"/>
          <w:szCs w:val="24"/>
        </w:rPr>
        <w:t>negative</w:t>
      </w:r>
      <w:r w:rsidR="007C4FFA" w:rsidRPr="00B34C6A">
        <w:rPr>
          <w:rFonts w:ascii="Times New Roman" w:hAnsi="Times New Roman" w:cs="Times New Roman"/>
          <w:sz w:val="24"/>
          <w:szCs w:val="24"/>
        </w:rPr>
        <w:t xml:space="preserve"> values.</w:t>
      </w:r>
      <w:r w:rsidR="00E7345B">
        <w:rPr>
          <w:rFonts w:ascii="Times New Roman" w:hAnsi="Times New Roman" w:cs="Times New Roman"/>
          <w:sz w:val="24"/>
          <w:szCs w:val="24"/>
        </w:rPr>
        <w:t xml:space="preserve"> </w:t>
      </w:r>
      <w:r w:rsidR="007C4FFA">
        <w:rPr>
          <w:rFonts w:ascii="Times New Roman" w:hAnsi="Times New Roman" w:cs="Times New Roman"/>
          <w:sz w:val="24"/>
          <w:szCs w:val="24"/>
        </w:rPr>
        <w:t xml:space="preserve">Negative values appear when the randomly permuted versions of a predictor tend to be better than the original one. </w:t>
      </w:r>
      <w:r w:rsidR="00E7345B">
        <w:rPr>
          <w:rFonts w:ascii="Times New Roman" w:hAnsi="Times New Roman" w:cs="Times New Roman"/>
          <w:sz w:val="24"/>
          <w:szCs w:val="24"/>
        </w:rPr>
        <w:t>The rule of thumb is to take</w:t>
      </w:r>
      <w:r w:rsidR="00E7345B" w:rsidRPr="00B34C6A">
        <w:rPr>
          <w:rFonts w:ascii="Times New Roman" w:hAnsi="Times New Roman" w:cs="Times New Roman"/>
          <w:sz w:val="24"/>
          <w:szCs w:val="24"/>
        </w:rPr>
        <w:t xml:space="preserve"> the </w:t>
      </w:r>
      <w:r w:rsidR="007C4FFA">
        <w:rPr>
          <w:rFonts w:ascii="Times New Roman" w:hAnsi="Times New Roman" w:cs="Times New Roman"/>
          <w:sz w:val="24"/>
          <w:szCs w:val="24"/>
        </w:rPr>
        <w:t>absolute minimum</w:t>
      </w:r>
      <w:r w:rsidR="00E7345B" w:rsidRPr="00B34C6A">
        <w:rPr>
          <w:rFonts w:ascii="Times New Roman" w:hAnsi="Times New Roman" w:cs="Times New Roman"/>
          <w:sz w:val="24"/>
          <w:szCs w:val="24"/>
        </w:rPr>
        <w:t xml:space="preserve"> value</w:t>
      </w:r>
      <w:r w:rsidR="007C4FFA">
        <w:rPr>
          <w:rFonts w:ascii="Times New Roman" w:hAnsi="Times New Roman" w:cs="Times New Roman"/>
          <w:sz w:val="24"/>
          <w:szCs w:val="24"/>
        </w:rPr>
        <w:t xml:space="preserve"> as a cut-off point</w:t>
      </w:r>
      <w:r w:rsidR="00E7345B" w:rsidRPr="00B34C6A">
        <w:rPr>
          <w:rFonts w:ascii="Times New Roman" w:hAnsi="Times New Roman" w:cs="Times New Roman"/>
          <w:sz w:val="24"/>
          <w:szCs w:val="24"/>
        </w:rPr>
        <w:t xml:space="preserve">. </w:t>
      </w:r>
      <w:r w:rsidR="00094F52">
        <w:rPr>
          <w:rFonts w:ascii="Times New Roman" w:hAnsi="Times New Roman" w:cs="Times New Roman"/>
          <w:sz w:val="24"/>
          <w:szCs w:val="24"/>
        </w:rPr>
        <w:t>Note that the importance scores should only be interpreted with regard to their ranking, and not as absolute values. It would be a mistake to compare the scores across different models and data.</w:t>
      </w:r>
    </w:p>
    <w:p w:rsidR="00FC5FA7" w:rsidRDefault="00FC5FA7" w:rsidP="00DA1E18">
      <w:pPr>
        <w:spacing w:line="240" w:lineRule="auto"/>
        <w:ind w:firstLine="720"/>
        <w:rPr>
          <w:rFonts w:ascii="Times New Roman" w:hAnsi="Times New Roman" w:cs="Times New Roman"/>
          <w:sz w:val="24"/>
          <w:szCs w:val="24"/>
        </w:rPr>
      </w:pPr>
      <w:r w:rsidRPr="00B34C6A">
        <w:rPr>
          <w:rFonts w:ascii="Times New Roman" w:hAnsi="Times New Roman" w:cs="Times New Roman"/>
          <w:sz w:val="24"/>
          <w:szCs w:val="24"/>
        </w:rPr>
        <w:t xml:space="preserve">The </w:t>
      </w:r>
      <w:r w:rsidR="00FA26F1">
        <w:rPr>
          <w:rFonts w:ascii="Times New Roman" w:hAnsi="Times New Roman" w:cs="Times New Roman"/>
          <w:sz w:val="24"/>
          <w:szCs w:val="24"/>
        </w:rPr>
        <w:t xml:space="preserve">plot in Figure 6 demonstrates that the </w:t>
      </w:r>
      <w:r w:rsidRPr="00B34C6A">
        <w:rPr>
          <w:rFonts w:ascii="Times New Roman" w:hAnsi="Times New Roman" w:cs="Times New Roman"/>
          <w:sz w:val="24"/>
          <w:szCs w:val="24"/>
        </w:rPr>
        <w:t xml:space="preserve">variable </w:t>
      </w:r>
      <w:r w:rsidR="00FA26F1" w:rsidRPr="00FA26F1">
        <w:rPr>
          <w:rFonts w:ascii="Times New Roman" w:hAnsi="Times New Roman" w:cs="Times New Roman"/>
          <w:i/>
          <w:sz w:val="24"/>
          <w:szCs w:val="24"/>
        </w:rPr>
        <w:t>Rel_Circle</w:t>
      </w:r>
      <w:r w:rsidR="00FA26F1">
        <w:rPr>
          <w:rFonts w:ascii="Times New Roman" w:hAnsi="Times New Roman" w:cs="Times New Roman"/>
          <w:sz w:val="24"/>
          <w:szCs w:val="24"/>
        </w:rPr>
        <w:t xml:space="preserve"> </w:t>
      </w:r>
      <w:r w:rsidRPr="00B34C6A">
        <w:rPr>
          <w:rFonts w:ascii="Times New Roman" w:hAnsi="Times New Roman" w:cs="Times New Roman"/>
          <w:sz w:val="24"/>
          <w:szCs w:val="24"/>
        </w:rPr>
        <w:t>is the most important</w:t>
      </w:r>
      <w:r w:rsidR="007C4FFA">
        <w:rPr>
          <w:rFonts w:ascii="Times New Roman" w:hAnsi="Times New Roman" w:cs="Times New Roman"/>
          <w:sz w:val="24"/>
          <w:szCs w:val="24"/>
        </w:rPr>
        <w:t xml:space="preserve"> predictor</w:t>
      </w:r>
      <w:r w:rsidRPr="00B34C6A">
        <w:rPr>
          <w:rFonts w:ascii="Times New Roman" w:hAnsi="Times New Roman" w:cs="Times New Roman"/>
          <w:sz w:val="24"/>
          <w:szCs w:val="24"/>
        </w:rPr>
        <w:t xml:space="preserve">. </w:t>
      </w:r>
      <w:r w:rsidR="00FA26F1">
        <w:rPr>
          <w:rFonts w:ascii="Times New Roman" w:hAnsi="Times New Roman" w:cs="Times New Roman"/>
          <w:sz w:val="24"/>
          <w:szCs w:val="24"/>
        </w:rPr>
        <w:t>I</w:t>
      </w:r>
      <w:r w:rsidRPr="00B34C6A">
        <w:rPr>
          <w:rFonts w:ascii="Times New Roman" w:hAnsi="Times New Roman" w:cs="Times New Roman"/>
          <w:sz w:val="24"/>
          <w:szCs w:val="24"/>
        </w:rPr>
        <w:t>t is followed by the differen</w:t>
      </w:r>
      <w:r w:rsidR="007C4FFA">
        <w:rPr>
          <w:rFonts w:ascii="Times New Roman" w:hAnsi="Times New Roman" w:cs="Times New Roman"/>
          <w:sz w:val="24"/>
          <w:szCs w:val="24"/>
        </w:rPr>
        <w:t>ce in the social class (</w:t>
      </w:r>
      <w:r w:rsidR="007C4FFA" w:rsidRPr="007C4FFA">
        <w:rPr>
          <w:rFonts w:ascii="Times New Roman" w:hAnsi="Times New Roman" w:cs="Times New Roman"/>
          <w:i/>
          <w:sz w:val="24"/>
          <w:szCs w:val="24"/>
        </w:rPr>
        <w:t>Rel_Class</w:t>
      </w:r>
      <w:r w:rsidR="007C4FFA">
        <w:rPr>
          <w:rFonts w:ascii="Times New Roman" w:hAnsi="Times New Roman" w:cs="Times New Roman"/>
          <w:sz w:val="24"/>
          <w:szCs w:val="24"/>
        </w:rPr>
        <w:t>) and the H</w:t>
      </w:r>
      <w:r w:rsidRPr="00B34C6A">
        <w:rPr>
          <w:rFonts w:ascii="Times New Roman" w:hAnsi="Times New Roman" w:cs="Times New Roman"/>
          <w:sz w:val="24"/>
          <w:szCs w:val="24"/>
        </w:rPr>
        <w:t>earer’s age</w:t>
      </w:r>
      <w:r w:rsidR="00635BD7">
        <w:rPr>
          <w:rFonts w:ascii="Times New Roman" w:hAnsi="Times New Roman" w:cs="Times New Roman"/>
          <w:sz w:val="24"/>
          <w:szCs w:val="24"/>
        </w:rPr>
        <w:t xml:space="preserve"> (</w:t>
      </w:r>
      <w:r w:rsidR="00635BD7" w:rsidRPr="00635BD7">
        <w:rPr>
          <w:rFonts w:ascii="Times New Roman" w:hAnsi="Times New Roman" w:cs="Times New Roman"/>
          <w:i/>
          <w:sz w:val="24"/>
          <w:szCs w:val="24"/>
        </w:rPr>
        <w:t>H_Age</w:t>
      </w:r>
      <w:r w:rsidR="00635BD7">
        <w:rPr>
          <w:rFonts w:ascii="Times New Roman" w:hAnsi="Times New Roman" w:cs="Times New Roman"/>
          <w:sz w:val="24"/>
          <w:szCs w:val="24"/>
        </w:rPr>
        <w:t>)</w:t>
      </w:r>
      <w:r w:rsidRPr="00B34C6A">
        <w:rPr>
          <w:rFonts w:ascii="Times New Roman" w:hAnsi="Times New Roman" w:cs="Times New Roman"/>
          <w:sz w:val="24"/>
          <w:szCs w:val="24"/>
        </w:rPr>
        <w:t>. Also, the individual differences between the films</w:t>
      </w:r>
      <w:r w:rsidR="00635BD7">
        <w:rPr>
          <w:rFonts w:ascii="Times New Roman" w:hAnsi="Times New Roman" w:cs="Times New Roman"/>
          <w:sz w:val="24"/>
          <w:szCs w:val="24"/>
        </w:rPr>
        <w:t xml:space="preserve"> (</w:t>
      </w:r>
      <w:r w:rsidR="00635BD7" w:rsidRPr="00635BD7">
        <w:rPr>
          <w:rFonts w:ascii="Times New Roman" w:hAnsi="Times New Roman" w:cs="Times New Roman"/>
          <w:i/>
          <w:sz w:val="24"/>
          <w:szCs w:val="24"/>
        </w:rPr>
        <w:t>Film</w:t>
      </w:r>
      <w:r w:rsidR="00635BD7">
        <w:rPr>
          <w:rFonts w:ascii="Times New Roman" w:hAnsi="Times New Roman" w:cs="Times New Roman"/>
          <w:sz w:val="24"/>
          <w:szCs w:val="24"/>
        </w:rPr>
        <w:t>)</w:t>
      </w:r>
      <w:r w:rsidRPr="00B34C6A">
        <w:rPr>
          <w:rFonts w:ascii="Times New Roman" w:hAnsi="Times New Roman" w:cs="Times New Roman"/>
          <w:sz w:val="24"/>
          <w:szCs w:val="24"/>
        </w:rPr>
        <w:t xml:space="preserve"> play a role. One can attribute that to some pragmatic variables that our course-grained schema does not take into account, or to the translators’ individual</w:t>
      </w:r>
      <w:r w:rsidR="00FD4290">
        <w:rPr>
          <w:rFonts w:ascii="Times New Roman" w:hAnsi="Times New Roman" w:cs="Times New Roman"/>
          <w:sz w:val="24"/>
          <w:szCs w:val="24"/>
        </w:rPr>
        <w:t xml:space="preserve"> preferences. </w:t>
      </w:r>
      <w:r w:rsidR="007C4FFA">
        <w:rPr>
          <w:rFonts w:ascii="Times New Roman" w:hAnsi="Times New Roman" w:cs="Times New Roman"/>
          <w:sz w:val="24"/>
          <w:szCs w:val="24"/>
        </w:rPr>
        <w:t>The place where the action takes place is of some importance, as well, followed by the S</w:t>
      </w:r>
      <w:r w:rsidRPr="00B34C6A">
        <w:rPr>
          <w:rFonts w:ascii="Times New Roman" w:hAnsi="Times New Roman" w:cs="Times New Roman"/>
          <w:sz w:val="24"/>
          <w:szCs w:val="24"/>
        </w:rPr>
        <w:t xml:space="preserve">peaker’s </w:t>
      </w:r>
      <w:r w:rsidR="00FD4290">
        <w:rPr>
          <w:rFonts w:ascii="Times New Roman" w:hAnsi="Times New Roman" w:cs="Times New Roman"/>
          <w:sz w:val="24"/>
          <w:szCs w:val="24"/>
        </w:rPr>
        <w:t xml:space="preserve">class and </w:t>
      </w:r>
      <w:r w:rsidRPr="00B34C6A">
        <w:rPr>
          <w:rFonts w:ascii="Times New Roman" w:hAnsi="Times New Roman" w:cs="Times New Roman"/>
          <w:sz w:val="24"/>
          <w:szCs w:val="24"/>
        </w:rPr>
        <w:t>age</w:t>
      </w:r>
      <w:r w:rsidR="00635BD7">
        <w:rPr>
          <w:rFonts w:ascii="Times New Roman" w:hAnsi="Times New Roman" w:cs="Times New Roman"/>
          <w:sz w:val="24"/>
          <w:szCs w:val="24"/>
        </w:rPr>
        <w:t xml:space="preserve"> (</w:t>
      </w:r>
      <w:r w:rsidR="00635BD7" w:rsidRPr="00635BD7">
        <w:rPr>
          <w:rFonts w:ascii="Times New Roman" w:hAnsi="Times New Roman" w:cs="Times New Roman"/>
          <w:i/>
          <w:sz w:val="24"/>
          <w:szCs w:val="24"/>
        </w:rPr>
        <w:t>S_Class</w:t>
      </w:r>
      <w:r w:rsidR="00635BD7">
        <w:rPr>
          <w:rFonts w:ascii="Times New Roman" w:hAnsi="Times New Roman" w:cs="Times New Roman"/>
          <w:sz w:val="24"/>
          <w:szCs w:val="24"/>
        </w:rPr>
        <w:t xml:space="preserve"> and </w:t>
      </w:r>
      <w:r w:rsidR="00635BD7" w:rsidRPr="00635BD7">
        <w:rPr>
          <w:rFonts w:ascii="Times New Roman" w:hAnsi="Times New Roman" w:cs="Times New Roman"/>
          <w:i/>
          <w:sz w:val="24"/>
          <w:szCs w:val="24"/>
        </w:rPr>
        <w:t>S_Age</w:t>
      </w:r>
      <w:r w:rsidR="00635BD7">
        <w:rPr>
          <w:rFonts w:ascii="Times New Roman" w:hAnsi="Times New Roman" w:cs="Times New Roman"/>
          <w:sz w:val="24"/>
          <w:szCs w:val="24"/>
        </w:rPr>
        <w:t>)</w:t>
      </w:r>
      <w:r w:rsidRPr="00B34C6A">
        <w:rPr>
          <w:rFonts w:ascii="Times New Roman" w:hAnsi="Times New Roman" w:cs="Times New Roman"/>
          <w:sz w:val="24"/>
          <w:szCs w:val="24"/>
        </w:rPr>
        <w:t>, communicatio</w:t>
      </w:r>
      <w:r w:rsidR="00FD4290">
        <w:rPr>
          <w:rFonts w:ascii="Times New Roman" w:hAnsi="Times New Roman" w:cs="Times New Roman"/>
          <w:sz w:val="24"/>
          <w:szCs w:val="24"/>
        </w:rPr>
        <w:t>n in an official location</w:t>
      </w:r>
      <w:r w:rsidR="007C4FFA">
        <w:rPr>
          <w:rFonts w:ascii="Times New Roman" w:hAnsi="Times New Roman" w:cs="Times New Roman"/>
          <w:sz w:val="24"/>
          <w:szCs w:val="24"/>
        </w:rPr>
        <w:t xml:space="preserve"> (</w:t>
      </w:r>
      <w:r w:rsidR="007C4FFA" w:rsidRPr="007C4FFA">
        <w:rPr>
          <w:rFonts w:ascii="Times New Roman" w:hAnsi="Times New Roman" w:cs="Times New Roman"/>
          <w:i/>
          <w:sz w:val="24"/>
          <w:szCs w:val="24"/>
        </w:rPr>
        <w:t>Office</w:t>
      </w:r>
      <w:r w:rsidR="007C4FFA">
        <w:rPr>
          <w:rFonts w:ascii="Times New Roman" w:hAnsi="Times New Roman" w:cs="Times New Roman"/>
          <w:sz w:val="24"/>
          <w:szCs w:val="24"/>
        </w:rPr>
        <w:t>)</w:t>
      </w:r>
      <w:r w:rsidR="00FD4290">
        <w:rPr>
          <w:rFonts w:ascii="Times New Roman" w:hAnsi="Times New Roman" w:cs="Times New Roman"/>
          <w:sz w:val="24"/>
          <w:szCs w:val="24"/>
        </w:rPr>
        <w:t xml:space="preserve"> and the presence of others</w:t>
      </w:r>
      <w:r w:rsidR="00635BD7">
        <w:rPr>
          <w:rFonts w:ascii="Times New Roman" w:hAnsi="Times New Roman" w:cs="Times New Roman"/>
          <w:sz w:val="24"/>
          <w:szCs w:val="24"/>
        </w:rPr>
        <w:t xml:space="preserve"> (</w:t>
      </w:r>
      <w:r w:rsidR="00635BD7" w:rsidRPr="00635BD7">
        <w:rPr>
          <w:rFonts w:ascii="Times New Roman" w:hAnsi="Times New Roman" w:cs="Times New Roman"/>
          <w:i/>
          <w:sz w:val="24"/>
          <w:szCs w:val="24"/>
        </w:rPr>
        <w:t>Others</w:t>
      </w:r>
      <w:r w:rsidR="00635BD7">
        <w:rPr>
          <w:rFonts w:ascii="Times New Roman" w:hAnsi="Times New Roman" w:cs="Times New Roman"/>
          <w:sz w:val="24"/>
          <w:szCs w:val="24"/>
        </w:rPr>
        <w:t>)</w:t>
      </w:r>
      <w:r w:rsidRPr="00B34C6A">
        <w:rPr>
          <w:rFonts w:ascii="Times New Roman" w:hAnsi="Times New Roman" w:cs="Times New Roman"/>
          <w:sz w:val="24"/>
          <w:szCs w:val="24"/>
        </w:rPr>
        <w:t xml:space="preserve">. </w:t>
      </w:r>
      <w:r w:rsidR="00FD4290">
        <w:rPr>
          <w:rFonts w:ascii="Times New Roman" w:hAnsi="Times New Roman" w:cs="Times New Roman"/>
          <w:sz w:val="24"/>
          <w:szCs w:val="24"/>
        </w:rPr>
        <w:t>The o</w:t>
      </w:r>
      <w:r w:rsidRPr="00B34C6A">
        <w:rPr>
          <w:rFonts w:ascii="Times New Roman" w:hAnsi="Times New Roman" w:cs="Times New Roman"/>
          <w:sz w:val="24"/>
          <w:szCs w:val="24"/>
        </w:rPr>
        <w:t xml:space="preserve">ther </w:t>
      </w:r>
      <w:r w:rsidR="00FD4290">
        <w:rPr>
          <w:rFonts w:ascii="Times New Roman" w:hAnsi="Times New Roman" w:cs="Times New Roman"/>
          <w:sz w:val="24"/>
          <w:szCs w:val="24"/>
        </w:rPr>
        <w:lastRenderedPageBreak/>
        <w:t>predictors</w:t>
      </w:r>
      <w:r w:rsidRPr="00B34C6A">
        <w:rPr>
          <w:rFonts w:ascii="Times New Roman" w:hAnsi="Times New Roman" w:cs="Times New Roman"/>
          <w:sz w:val="24"/>
          <w:szCs w:val="24"/>
        </w:rPr>
        <w:t xml:space="preserve"> have only a marginal effect. </w:t>
      </w:r>
      <w:r w:rsidR="00FD4290">
        <w:rPr>
          <w:rFonts w:ascii="Times New Roman" w:hAnsi="Times New Roman" w:cs="Times New Roman"/>
          <w:sz w:val="24"/>
          <w:szCs w:val="24"/>
        </w:rPr>
        <w:t>Interestingly, t</w:t>
      </w:r>
      <w:r w:rsidRPr="00B34C6A">
        <w:rPr>
          <w:rFonts w:ascii="Times New Roman" w:hAnsi="Times New Roman" w:cs="Times New Roman"/>
          <w:sz w:val="24"/>
          <w:szCs w:val="24"/>
        </w:rPr>
        <w:t>his g</w:t>
      </w:r>
      <w:r w:rsidR="00094F52">
        <w:rPr>
          <w:rFonts w:ascii="Times New Roman" w:hAnsi="Times New Roman" w:cs="Times New Roman"/>
          <w:sz w:val="24"/>
          <w:szCs w:val="24"/>
        </w:rPr>
        <w:t>raph shows that the sex of the Speaker and H</w:t>
      </w:r>
      <w:r w:rsidRPr="00B34C6A">
        <w:rPr>
          <w:rFonts w:ascii="Times New Roman" w:hAnsi="Times New Roman" w:cs="Times New Roman"/>
          <w:sz w:val="24"/>
          <w:szCs w:val="24"/>
        </w:rPr>
        <w:t xml:space="preserve">earer does not matter. </w:t>
      </w:r>
      <w:r w:rsidR="00094F52">
        <w:rPr>
          <w:rFonts w:ascii="Times New Roman" w:hAnsi="Times New Roman" w:cs="Times New Roman"/>
          <w:sz w:val="24"/>
          <w:szCs w:val="24"/>
        </w:rPr>
        <w:t>T</w:t>
      </w:r>
      <w:r w:rsidRPr="00B34C6A">
        <w:rPr>
          <w:rFonts w:ascii="Times New Roman" w:hAnsi="Times New Roman" w:cs="Times New Roman"/>
          <w:sz w:val="24"/>
          <w:szCs w:val="24"/>
        </w:rPr>
        <w:t xml:space="preserve">he individual power </w:t>
      </w:r>
      <w:r w:rsidR="00094F52">
        <w:rPr>
          <w:rFonts w:ascii="Times New Roman" w:hAnsi="Times New Roman" w:cs="Times New Roman"/>
          <w:sz w:val="24"/>
          <w:szCs w:val="24"/>
        </w:rPr>
        <w:t>relationships</w:t>
      </w:r>
      <w:r w:rsidRPr="00B34C6A">
        <w:rPr>
          <w:rFonts w:ascii="Times New Roman" w:hAnsi="Times New Roman" w:cs="Times New Roman"/>
          <w:sz w:val="24"/>
          <w:szCs w:val="24"/>
        </w:rPr>
        <w:t xml:space="preserve"> do not matter, eit</w:t>
      </w:r>
      <w:r w:rsidR="00FD4290">
        <w:rPr>
          <w:rFonts w:ascii="Times New Roman" w:hAnsi="Times New Roman" w:cs="Times New Roman"/>
          <w:sz w:val="24"/>
          <w:szCs w:val="24"/>
        </w:rPr>
        <w:t>her</w:t>
      </w:r>
      <w:r w:rsidRPr="00B34C6A">
        <w:rPr>
          <w:rFonts w:ascii="Times New Roman" w:hAnsi="Times New Roman" w:cs="Times New Roman"/>
          <w:sz w:val="24"/>
          <w:szCs w:val="24"/>
        </w:rPr>
        <w:t xml:space="preserve">. </w:t>
      </w:r>
    </w:p>
    <w:p w:rsidR="001036BA" w:rsidRPr="00B34C6A" w:rsidRDefault="001036BA" w:rsidP="00DA1E18">
      <w:pPr>
        <w:spacing w:line="240" w:lineRule="auto"/>
        <w:ind w:firstLine="720"/>
        <w:rPr>
          <w:rFonts w:ascii="Times New Roman" w:hAnsi="Times New Roman" w:cs="Times New Roman"/>
          <w:sz w:val="24"/>
          <w:szCs w:val="24"/>
        </w:rPr>
      </w:pPr>
    </w:p>
    <w:p w:rsidR="006C3166" w:rsidRDefault="00E66D39" w:rsidP="001036BA">
      <w:pPr>
        <w:spacing w:line="240" w:lineRule="auto"/>
        <w:jc w:val="center"/>
      </w:pPr>
      <w:r>
        <w:rPr>
          <w:noProof/>
        </w:rPr>
        <w:drawing>
          <wp:inline distT="0" distB="0" distL="0" distR="0" wp14:anchorId="67AADA9B" wp14:editId="0D0B8993">
            <wp:extent cx="3510000" cy="35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0000" cy="3510000"/>
                    </a:xfrm>
                    <a:prstGeom prst="rect">
                      <a:avLst/>
                    </a:prstGeom>
                  </pic:spPr>
                </pic:pic>
              </a:graphicData>
            </a:graphic>
          </wp:inline>
        </w:drawing>
      </w:r>
    </w:p>
    <w:p w:rsidR="006E7D15" w:rsidRPr="001036BA" w:rsidRDefault="008320F8" w:rsidP="001036BA">
      <w:pPr>
        <w:spacing w:line="240" w:lineRule="auto"/>
        <w:jc w:val="center"/>
        <w:rPr>
          <w:rFonts w:ascii="Times New Roman" w:hAnsi="Times New Roman" w:cs="Times New Roman"/>
          <w:sz w:val="20"/>
          <w:szCs w:val="20"/>
        </w:rPr>
      </w:pPr>
      <w:r w:rsidRPr="001036BA">
        <w:rPr>
          <w:rFonts w:ascii="Times New Roman" w:hAnsi="Times New Roman" w:cs="Times New Roman"/>
          <w:b/>
          <w:sz w:val="20"/>
          <w:szCs w:val="20"/>
        </w:rPr>
        <w:t>Figure 6</w:t>
      </w:r>
      <w:r w:rsidR="00CD025C" w:rsidRPr="001036BA">
        <w:rPr>
          <w:rFonts w:ascii="Times New Roman" w:hAnsi="Times New Roman" w:cs="Times New Roman"/>
          <w:b/>
          <w:sz w:val="20"/>
          <w:szCs w:val="20"/>
        </w:rPr>
        <w:t>.</w:t>
      </w:r>
      <w:r w:rsidR="00CD025C" w:rsidRPr="001036BA">
        <w:rPr>
          <w:rFonts w:ascii="Times New Roman" w:hAnsi="Times New Roman" w:cs="Times New Roman"/>
          <w:sz w:val="20"/>
          <w:szCs w:val="20"/>
        </w:rPr>
        <w:t xml:space="preserve"> Conditional variable importance scores of the </w:t>
      </w:r>
      <w:r w:rsidR="00DD5087">
        <w:rPr>
          <w:rFonts w:ascii="Times New Roman" w:hAnsi="Times New Roman" w:cs="Times New Roman"/>
          <w:sz w:val="20"/>
          <w:szCs w:val="20"/>
        </w:rPr>
        <w:t>CRF</w:t>
      </w:r>
      <w:r w:rsidR="00094F52" w:rsidRPr="001036BA">
        <w:rPr>
          <w:rFonts w:ascii="Times New Roman" w:hAnsi="Times New Roman" w:cs="Times New Roman"/>
          <w:sz w:val="20"/>
          <w:szCs w:val="20"/>
        </w:rPr>
        <w:t xml:space="preserve"> </w:t>
      </w:r>
      <w:r w:rsidR="00DD5087">
        <w:rPr>
          <w:rFonts w:ascii="Times New Roman" w:hAnsi="Times New Roman" w:cs="Times New Roman"/>
          <w:sz w:val="20"/>
          <w:szCs w:val="20"/>
        </w:rPr>
        <w:t>based on</w:t>
      </w:r>
      <w:r w:rsidR="00CD025C" w:rsidRPr="001036BA">
        <w:rPr>
          <w:rFonts w:ascii="Times New Roman" w:hAnsi="Times New Roman" w:cs="Times New Roman"/>
          <w:sz w:val="20"/>
          <w:szCs w:val="20"/>
        </w:rPr>
        <w:t xml:space="preserve"> Russian T/V data.</w:t>
      </w:r>
    </w:p>
    <w:p w:rsidR="00CD025C" w:rsidRPr="00CD025C" w:rsidRDefault="00CD025C" w:rsidP="00DA1E18">
      <w:pPr>
        <w:spacing w:line="240" w:lineRule="auto"/>
        <w:rPr>
          <w:rFonts w:ascii="Times New Roman" w:hAnsi="Times New Roman" w:cs="Times New Roman"/>
          <w:sz w:val="24"/>
          <w:szCs w:val="24"/>
        </w:rPr>
      </w:pPr>
    </w:p>
    <w:p w:rsidR="00D135E8" w:rsidRDefault="00094F52" w:rsidP="00D135E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also necessary to evaluate </w:t>
      </w:r>
      <w:r w:rsidR="002C0808">
        <w:rPr>
          <w:rFonts w:ascii="Times New Roman" w:hAnsi="Times New Roman" w:cs="Times New Roman"/>
          <w:sz w:val="24"/>
          <w:szCs w:val="24"/>
        </w:rPr>
        <w:t xml:space="preserve">how well the model discriminates </w:t>
      </w:r>
      <w:r>
        <w:rPr>
          <w:rFonts w:ascii="Times New Roman" w:hAnsi="Times New Roman" w:cs="Times New Roman"/>
          <w:sz w:val="24"/>
          <w:szCs w:val="24"/>
        </w:rPr>
        <w:t>between T and V. W</w:t>
      </w:r>
      <w:r w:rsidR="00FD4290" w:rsidRPr="00FD4290">
        <w:rPr>
          <w:rFonts w:ascii="Times New Roman" w:hAnsi="Times New Roman" w:cs="Times New Roman"/>
          <w:sz w:val="24"/>
          <w:szCs w:val="24"/>
        </w:rPr>
        <w:t xml:space="preserve">e achieve a </w:t>
      </w:r>
      <w:r w:rsidR="00614B05">
        <w:rPr>
          <w:rFonts w:ascii="Times New Roman" w:hAnsi="Times New Roman" w:cs="Times New Roman"/>
          <w:sz w:val="24"/>
          <w:szCs w:val="24"/>
        </w:rPr>
        <w:t>classification</w:t>
      </w:r>
      <w:r w:rsidR="00FD4290" w:rsidRPr="00FD4290">
        <w:rPr>
          <w:rFonts w:ascii="Times New Roman" w:hAnsi="Times New Roman" w:cs="Times New Roman"/>
          <w:sz w:val="24"/>
          <w:szCs w:val="24"/>
        </w:rPr>
        <w:t xml:space="preserve"> accuracy of almost 0.88 (or 88%). </w:t>
      </w:r>
      <w:r>
        <w:rPr>
          <w:rFonts w:ascii="Times New Roman" w:hAnsi="Times New Roman" w:cs="Times New Roman"/>
          <w:sz w:val="24"/>
          <w:szCs w:val="24"/>
        </w:rPr>
        <w:t>T</w:t>
      </w:r>
      <w:r w:rsidR="00C74EF6">
        <w:rPr>
          <w:rFonts w:ascii="Times New Roman" w:hAnsi="Times New Roman" w:cs="Times New Roman"/>
          <w:sz w:val="24"/>
          <w:szCs w:val="24"/>
        </w:rPr>
        <w:t xml:space="preserve">he </w:t>
      </w:r>
      <w:r w:rsidR="00C74EF6" w:rsidRPr="00C74EF6">
        <w:rPr>
          <w:rFonts w:ascii="Times New Roman" w:hAnsi="Times New Roman" w:cs="Times New Roman"/>
          <w:i/>
          <w:sz w:val="24"/>
          <w:szCs w:val="24"/>
        </w:rPr>
        <w:t>C</w:t>
      </w:r>
      <w:r w:rsidR="00C74EF6">
        <w:rPr>
          <w:rFonts w:ascii="Times New Roman" w:hAnsi="Times New Roman" w:cs="Times New Roman"/>
          <w:sz w:val="24"/>
          <w:szCs w:val="24"/>
        </w:rPr>
        <w:t>-index, which is commonly used for estimation of the goodness of fit of logistic models</w:t>
      </w:r>
      <w:r>
        <w:rPr>
          <w:rFonts w:ascii="Times New Roman" w:hAnsi="Times New Roman" w:cs="Times New Roman"/>
          <w:sz w:val="24"/>
          <w:szCs w:val="24"/>
        </w:rPr>
        <w:t xml:space="preserve">, is </w:t>
      </w:r>
      <w:r w:rsidR="00C62156">
        <w:rPr>
          <w:rFonts w:ascii="Times New Roman" w:hAnsi="Times New Roman" w:cs="Times New Roman"/>
          <w:sz w:val="24"/>
          <w:szCs w:val="24"/>
        </w:rPr>
        <w:t>0.95</w:t>
      </w:r>
      <w:r>
        <w:rPr>
          <w:rFonts w:ascii="Times New Roman" w:hAnsi="Times New Roman" w:cs="Times New Roman"/>
          <w:sz w:val="24"/>
          <w:szCs w:val="24"/>
        </w:rPr>
        <w:t xml:space="preserve">. </w:t>
      </w:r>
      <w:r w:rsidR="002C0808">
        <w:rPr>
          <w:rFonts w:ascii="Times New Roman" w:hAnsi="Times New Roman" w:cs="Times New Roman"/>
          <w:sz w:val="24"/>
          <w:szCs w:val="24"/>
        </w:rPr>
        <w:t>This means that the model performs well.</w:t>
      </w:r>
    </w:p>
    <w:p w:rsidR="00D135E8" w:rsidRDefault="00502EF2" w:rsidP="00D135E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suggest that the dimension of solidarity, as represented by </w:t>
      </w:r>
      <w:r w:rsidRPr="007D0562">
        <w:rPr>
          <w:rFonts w:ascii="Times New Roman" w:hAnsi="Times New Roman" w:cs="Times New Roman"/>
          <w:i/>
          <w:sz w:val="24"/>
          <w:szCs w:val="24"/>
        </w:rPr>
        <w:t>Rel_Circle</w:t>
      </w:r>
      <w:r>
        <w:rPr>
          <w:rFonts w:ascii="Times New Roman" w:hAnsi="Times New Roman" w:cs="Times New Roman"/>
          <w:sz w:val="24"/>
          <w:szCs w:val="24"/>
        </w:rPr>
        <w:t>,</w:t>
      </w:r>
      <w:r w:rsidR="00D66908">
        <w:rPr>
          <w:rFonts w:ascii="Times New Roman" w:hAnsi="Times New Roman" w:cs="Times New Roman"/>
          <w:sz w:val="24"/>
          <w:szCs w:val="24"/>
        </w:rPr>
        <w:t xml:space="preserve"> is the most important one, as one could expect from Brown &amp; Gilman’s (1960) theory.  However, it </w:t>
      </w:r>
      <w:r w:rsidR="002C0808">
        <w:rPr>
          <w:rFonts w:ascii="Times New Roman" w:hAnsi="Times New Roman" w:cs="Times New Roman"/>
          <w:sz w:val="24"/>
          <w:szCs w:val="24"/>
        </w:rPr>
        <w:t>is</w:t>
      </w:r>
      <w:r w:rsidR="00D66908">
        <w:rPr>
          <w:rFonts w:ascii="Times New Roman" w:hAnsi="Times New Roman" w:cs="Times New Roman"/>
          <w:sz w:val="24"/>
          <w:szCs w:val="24"/>
        </w:rPr>
        <w:t xml:space="preserve"> followed</w:t>
      </w:r>
      <w:r>
        <w:rPr>
          <w:rFonts w:ascii="Times New Roman" w:hAnsi="Times New Roman" w:cs="Times New Roman"/>
          <w:sz w:val="24"/>
          <w:szCs w:val="24"/>
        </w:rPr>
        <w:t xml:space="preserve"> </w:t>
      </w:r>
      <w:r w:rsidR="00D66908">
        <w:rPr>
          <w:rFonts w:ascii="Times New Roman" w:hAnsi="Times New Roman" w:cs="Times New Roman"/>
          <w:sz w:val="24"/>
          <w:szCs w:val="24"/>
        </w:rPr>
        <w:t xml:space="preserve">by </w:t>
      </w:r>
      <w:r w:rsidRPr="007D0562">
        <w:rPr>
          <w:rFonts w:ascii="Times New Roman" w:hAnsi="Times New Roman" w:cs="Times New Roman"/>
          <w:i/>
          <w:sz w:val="24"/>
          <w:szCs w:val="24"/>
        </w:rPr>
        <w:t>Rel_Class</w:t>
      </w:r>
      <w:r w:rsidR="002C0808">
        <w:rPr>
          <w:rFonts w:ascii="Times New Roman" w:hAnsi="Times New Roman" w:cs="Times New Roman"/>
          <w:sz w:val="24"/>
          <w:szCs w:val="24"/>
        </w:rPr>
        <w:t>, which may represent the power dimension.</w:t>
      </w:r>
      <w:r>
        <w:rPr>
          <w:rFonts w:ascii="Times New Roman" w:hAnsi="Times New Roman" w:cs="Times New Roman"/>
          <w:sz w:val="24"/>
          <w:szCs w:val="24"/>
        </w:rPr>
        <w:t xml:space="preserve"> </w:t>
      </w:r>
      <w:r w:rsidR="002C0808">
        <w:rPr>
          <w:rFonts w:ascii="Times New Roman" w:hAnsi="Times New Roman" w:cs="Times New Roman"/>
          <w:sz w:val="24"/>
          <w:szCs w:val="24"/>
        </w:rPr>
        <w:t>In order to find the right interpretation, we need to perform additional analyses</w:t>
      </w:r>
      <w:r w:rsidR="00D135E8">
        <w:rPr>
          <w:rFonts w:ascii="Times New Roman" w:hAnsi="Times New Roman" w:cs="Times New Roman"/>
          <w:sz w:val="24"/>
          <w:szCs w:val="24"/>
        </w:rPr>
        <w:t xml:space="preserve">. First, we will create an individual conditional inference tree (Section 3.6). Next, we will compute the proportions of ty and vy, as predicted by the random forest, for each value of the predictors (Section 3.7). </w:t>
      </w:r>
    </w:p>
    <w:p w:rsidR="00D135E8" w:rsidRDefault="00D135E8" w:rsidP="00DA1E18">
      <w:pPr>
        <w:spacing w:line="240" w:lineRule="auto"/>
        <w:rPr>
          <w:rFonts w:ascii="Times New Roman" w:hAnsi="Times New Roman" w:cs="Times New Roman"/>
          <w:sz w:val="24"/>
          <w:szCs w:val="24"/>
        </w:rPr>
      </w:pPr>
    </w:p>
    <w:p w:rsidR="002569F9" w:rsidRDefault="002569F9" w:rsidP="00DA1E18">
      <w:pPr>
        <w:spacing w:line="240" w:lineRule="auto"/>
        <w:rPr>
          <w:rFonts w:ascii="Times New Roman" w:hAnsi="Times New Roman" w:cs="Times New Roman"/>
          <w:sz w:val="24"/>
          <w:szCs w:val="24"/>
        </w:rPr>
      </w:pPr>
      <w:r w:rsidRPr="00600E8B">
        <w:rPr>
          <w:rFonts w:ascii="Times New Roman" w:hAnsi="Times New Roman" w:cs="Times New Roman"/>
          <w:sz w:val="24"/>
          <w:szCs w:val="24"/>
        </w:rPr>
        <w:t>3.</w:t>
      </w:r>
      <w:r w:rsidR="00EC35C3">
        <w:rPr>
          <w:rFonts w:ascii="Times New Roman" w:hAnsi="Times New Roman" w:cs="Times New Roman"/>
          <w:sz w:val="24"/>
          <w:szCs w:val="24"/>
        </w:rPr>
        <w:t>6</w:t>
      </w:r>
      <w:r w:rsidRPr="00600E8B">
        <w:rPr>
          <w:rFonts w:ascii="Times New Roman" w:hAnsi="Times New Roman" w:cs="Times New Roman"/>
          <w:sz w:val="24"/>
          <w:szCs w:val="24"/>
        </w:rPr>
        <w:t>. Conditional inference tree</w:t>
      </w:r>
    </w:p>
    <w:p w:rsidR="00600E8B" w:rsidRDefault="00600E8B" w:rsidP="00DA1E18">
      <w:pPr>
        <w:spacing w:line="240" w:lineRule="auto"/>
        <w:rPr>
          <w:rFonts w:ascii="Times New Roman" w:hAnsi="Times New Roman" w:cs="Times New Roman"/>
          <w:sz w:val="24"/>
          <w:szCs w:val="24"/>
        </w:rPr>
      </w:pPr>
    </w:p>
    <w:p w:rsidR="00E54670" w:rsidRDefault="00CD025C" w:rsidP="00203550">
      <w:pPr>
        <w:spacing w:line="240" w:lineRule="auto"/>
        <w:rPr>
          <w:rFonts w:ascii="Times New Roman" w:hAnsi="Times New Roman" w:cs="Times New Roman"/>
          <w:noProof/>
          <w:sz w:val="24"/>
          <w:szCs w:val="24"/>
        </w:rPr>
      </w:pPr>
      <w:r>
        <w:rPr>
          <w:rFonts w:ascii="Times New Roman" w:hAnsi="Times New Roman" w:cs="Times New Roman"/>
          <w:noProof/>
          <w:sz w:val="24"/>
          <w:szCs w:val="24"/>
        </w:rPr>
        <w:t>Figure 7</w:t>
      </w:r>
      <w:r w:rsidR="00203550">
        <w:rPr>
          <w:rFonts w:ascii="Times New Roman" w:hAnsi="Times New Roman" w:cs="Times New Roman"/>
          <w:noProof/>
          <w:sz w:val="24"/>
          <w:szCs w:val="24"/>
        </w:rPr>
        <w:t xml:space="preserve"> shows an individual CIT fitted to our data</w:t>
      </w:r>
      <w:r>
        <w:rPr>
          <w:rFonts w:ascii="Times New Roman" w:hAnsi="Times New Roman" w:cs="Times New Roman"/>
          <w:noProof/>
          <w:sz w:val="24"/>
          <w:szCs w:val="24"/>
        </w:rPr>
        <w:t>.</w:t>
      </w:r>
      <w:r w:rsidR="00805C54">
        <w:rPr>
          <w:rFonts w:ascii="Times New Roman" w:hAnsi="Times New Roman" w:cs="Times New Roman"/>
          <w:noProof/>
          <w:sz w:val="24"/>
          <w:szCs w:val="24"/>
        </w:rPr>
        <w:t xml:space="preserve"> The plot </w:t>
      </w:r>
      <w:r w:rsidR="00502EF2">
        <w:rPr>
          <w:rFonts w:ascii="Times New Roman" w:hAnsi="Times New Roman" w:cs="Times New Roman"/>
          <w:noProof/>
          <w:sz w:val="24"/>
          <w:szCs w:val="24"/>
        </w:rPr>
        <w:t xml:space="preserve">should be interpreted from the top down. The top split (Node 1) is made in the variable </w:t>
      </w:r>
      <w:r w:rsidR="00805C54" w:rsidRPr="00502EF2">
        <w:rPr>
          <w:rFonts w:ascii="Times New Roman" w:hAnsi="Times New Roman" w:cs="Times New Roman"/>
          <w:i/>
          <w:noProof/>
          <w:sz w:val="24"/>
          <w:szCs w:val="24"/>
        </w:rPr>
        <w:t>Rel_Circle</w:t>
      </w:r>
      <w:r w:rsidR="00502EF2">
        <w:rPr>
          <w:rFonts w:ascii="Times New Roman" w:hAnsi="Times New Roman" w:cs="Times New Roman"/>
          <w:noProof/>
          <w:sz w:val="24"/>
          <w:szCs w:val="24"/>
        </w:rPr>
        <w:t>.</w:t>
      </w:r>
      <w:r w:rsidR="00805C54">
        <w:rPr>
          <w:rFonts w:ascii="Times New Roman" w:hAnsi="Times New Roman" w:cs="Times New Roman"/>
          <w:noProof/>
          <w:sz w:val="24"/>
          <w:szCs w:val="24"/>
        </w:rPr>
        <w:t xml:space="preserve"> </w:t>
      </w:r>
      <w:r w:rsidR="00502EF2">
        <w:rPr>
          <w:rFonts w:ascii="Times New Roman" w:hAnsi="Times New Roman" w:cs="Times New Roman"/>
          <w:noProof/>
          <w:sz w:val="24"/>
          <w:szCs w:val="24"/>
        </w:rPr>
        <w:t xml:space="preserve">This means that it </w:t>
      </w:r>
      <w:r w:rsidR="00805C54">
        <w:rPr>
          <w:rFonts w:ascii="Times New Roman" w:hAnsi="Times New Roman" w:cs="Times New Roman"/>
          <w:noProof/>
          <w:sz w:val="24"/>
          <w:szCs w:val="24"/>
        </w:rPr>
        <w:t xml:space="preserve">is the most strongly associated with the variation of </w:t>
      </w:r>
      <w:r w:rsidR="00805C54" w:rsidRPr="00805C54">
        <w:rPr>
          <w:rFonts w:ascii="Times New Roman" w:hAnsi="Times New Roman" w:cs="Times New Roman"/>
          <w:i/>
          <w:noProof/>
          <w:sz w:val="24"/>
          <w:szCs w:val="24"/>
        </w:rPr>
        <w:t>ty</w:t>
      </w:r>
      <w:r w:rsidR="00805C54">
        <w:rPr>
          <w:rFonts w:ascii="Times New Roman" w:hAnsi="Times New Roman" w:cs="Times New Roman"/>
          <w:noProof/>
          <w:sz w:val="24"/>
          <w:szCs w:val="24"/>
        </w:rPr>
        <w:t xml:space="preserve"> and </w:t>
      </w:r>
      <w:r w:rsidR="00805C54" w:rsidRPr="00805C54">
        <w:rPr>
          <w:rFonts w:ascii="Times New Roman" w:hAnsi="Times New Roman" w:cs="Times New Roman"/>
          <w:i/>
          <w:noProof/>
          <w:sz w:val="24"/>
          <w:szCs w:val="24"/>
        </w:rPr>
        <w:t>vy</w:t>
      </w:r>
      <w:r w:rsidR="00805C54">
        <w:rPr>
          <w:rFonts w:ascii="Times New Roman" w:hAnsi="Times New Roman" w:cs="Times New Roman"/>
          <w:noProof/>
          <w:sz w:val="24"/>
          <w:szCs w:val="24"/>
        </w:rPr>
        <w:t>.</w:t>
      </w:r>
      <w:r w:rsidR="00A64C1B">
        <w:rPr>
          <w:rFonts w:ascii="Times New Roman" w:hAnsi="Times New Roman" w:cs="Times New Roman"/>
          <w:noProof/>
          <w:sz w:val="24"/>
          <w:szCs w:val="24"/>
        </w:rPr>
        <w:t xml:space="preserve"> </w:t>
      </w:r>
      <w:r w:rsidR="00502EF2">
        <w:rPr>
          <w:rFonts w:ascii="Times New Roman" w:hAnsi="Times New Roman" w:cs="Times New Roman"/>
          <w:noProof/>
          <w:sz w:val="24"/>
          <w:szCs w:val="24"/>
        </w:rPr>
        <w:t xml:space="preserve">The data are then split in two subsets. The one on the left includes the situations when </w:t>
      </w:r>
      <w:r w:rsidR="00A64C1B">
        <w:rPr>
          <w:rFonts w:ascii="Times New Roman" w:hAnsi="Times New Roman" w:cs="Times New Roman"/>
          <w:noProof/>
          <w:sz w:val="24"/>
          <w:szCs w:val="24"/>
        </w:rPr>
        <w:t>the Speaker and the Hearer are friends, family or romantic partn</w:t>
      </w:r>
      <w:r w:rsidR="00502EF2">
        <w:rPr>
          <w:rFonts w:ascii="Times New Roman" w:hAnsi="Times New Roman" w:cs="Times New Roman"/>
          <w:noProof/>
          <w:sz w:val="24"/>
          <w:szCs w:val="24"/>
        </w:rPr>
        <w:t>ers. As one can see from the bar plot</w:t>
      </w:r>
      <w:r w:rsidR="00A64C1B">
        <w:rPr>
          <w:rFonts w:ascii="Times New Roman" w:hAnsi="Times New Roman" w:cs="Times New Roman"/>
          <w:noProof/>
          <w:sz w:val="24"/>
          <w:szCs w:val="24"/>
        </w:rPr>
        <w:t xml:space="preserve"> </w:t>
      </w:r>
      <w:r w:rsidR="00203550">
        <w:rPr>
          <w:rFonts w:ascii="Times New Roman" w:hAnsi="Times New Roman" w:cs="Times New Roman"/>
          <w:noProof/>
          <w:sz w:val="24"/>
          <w:szCs w:val="24"/>
        </w:rPr>
        <w:t>in Node 2</w:t>
      </w:r>
      <w:r w:rsidR="00502EF2">
        <w:rPr>
          <w:rFonts w:ascii="Times New Roman" w:hAnsi="Times New Roman" w:cs="Times New Roman"/>
          <w:noProof/>
          <w:sz w:val="24"/>
          <w:szCs w:val="24"/>
        </w:rPr>
        <w:t>,</w:t>
      </w:r>
      <w:r w:rsidR="00A64C1B">
        <w:rPr>
          <w:rFonts w:ascii="Times New Roman" w:hAnsi="Times New Roman" w:cs="Times New Roman"/>
          <w:noProof/>
          <w:sz w:val="24"/>
          <w:szCs w:val="24"/>
        </w:rPr>
        <w:t xml:space="preserve"> the proportion of </w:t>
      </w:r>
      <w:r w:rsidR="00A64C1B" w:rsidRPr="00A64C1B">
        <w:rPr>
          <w:rFonts w:ascii="Times New Roman" w:hAnsi="Times New Roman" w:cs="Times New Roman"/>
          <w:i/>
          <w:noProof/>
          <w:sz w:val="24"/>
          <w:szCs w:val="24"/>
        </w:rPr>
        <w:t>ty</w:t>
      </w:r>
      <w:r w:rsidR="00A64C1B">
        <w:rPr>
          <w:rFonts w:ascii="Times New Roman" w:hAnsi="Times New Roman" w:cs="Times New Roman"/>
          <w:noProof/>
          <w:sz w:val="24"/>
          <w:szCs w:val="24"/>
        </w:rPr>
        <w:t xml:space="preserve"> is very high</w:t>
      </w:r>
      <w:r w:rsidR="00502EF2">
        <w:rPr>
          <w:rFonts w:ascii="Times New Roman" w:hAnsi="Times New Roman" w:cs="Times New Roman"/>
          <w:noProof/>
          <w:sz w:val="24"/>
          <w:szCs w:val="24"/>
        </w:rPr>
        <w:t xml:space="preserve"> in those contexts</w:t>
      </w:r>
      <w:r w:rsidR="00A64C1B">
        <w:rPr>
          <w:rFonts w:ascii="Times New Roman" w:hAnsi="Times New Roman" w:cs="Times New Roman"/>
          <w:noProof/>
          <w:sz w:val="24"/>
          <w:szCs w:val="24"/>
        </w:rPr>
        <w:t xml:space="preserve">. </w:t>
      </w:r>
      <w:r w:rsidR="00502EF2">
        <w:rPr>
          <w:rFonts w:ascii="Times New Roman" w:hAnsi="Times New Roman" w:cs="Times New Roman"/>
          <w:noProof/>
          <w:sz w:val="24"/>
          <w:szCs w:val="24"/>
        </w:rPr>
        <w:t xml:space="preserve">The right-hand branch from the top node represents the </w:t>
      </w:r>
      <w:r w:rsidR="00502EF2">
        <w:rPr>
          <w:rFonts w:ascii="Times New Roman" w:hAnsi="Times New Roman" w:cs="Times New Roman"/>
          <w:noProof/>
          <w:sz w:val="24"/>
          <w:szCs w:val="24"/>
        </w:rPr>
        <w:lastRenderedPageBreak/>
        <w:t xml:space="preserve">situations when </w:t>
      </w:r>
      <w:r w:rsidR="00A64C1B">
        <w:rPr>
          <w:rFonts w:ascii="Times New Roman" w:hAnsi="Times New Roman" w:cs="Times New Roman"/>
          <w:noProof/>
          <w:sz w:val="24"/>
          <w:szCs w:val="24"/>
        </w:rPr>
        <w:t>the Speaker and the Hearer are colleag</w:t>
      </w:r>
      <w:r w:rsidR="00502EF2">
        <w:rPr>
          <w:rFonts w:ascii="Times New Roman" w:hAnsi="Times New Roman" w:cs="Times New Roman"/>
          <w:noProof/>
          <w:sz w:val="24"/>
          <w:szCs w:val="24"/>
        </w:rPr>
        <w:t xml:space="preserve">ues, acquaintances or strangers. </w:t>
      </w:r>
      <w:r w:rsidR="00203550">
        <w:rPr>
          <w:rFonts w:ascii="Times New Roman" w:hAnsi="Times New Roman" w:cs="Times New Roman"/>
          <w:noProof/>
          <w:sz w:val="24"/>
          <w:szCs w:val="24"/>
        </w:rPr>
        <w:t>F</w:t>
      </w:r>
      <w:r w:rsidR="00502EF2">
        <w:rPr>
          <w:rFonts w:ascii="Times New Roman" w:hAnsi="Times New Roman" w:cs="Times New Roman"/>
          <w:noProof/>
          <w:sz w:val="24"/>
          <w:szCs w:val="24"/>
        </w:rPr>
        <w:t xml:space="preserve">urther splits </w:t>
      </w:r>
      <w:r w:rsidR="00203550">
        <w:rPr>
          <w:rFonts w:ascii="Times New Roman" w:hAnsi="Times New Roman" w:cs="Times New Roman"/>
          <w:noProof/>
          <w:sz w:val="24"/>
          <w:szCs w:val="24"/>
        </w:rPr>
        <w:t xml:space="preserve">are </w:t>
      </w:r>
      <w:r w:rsidR="00502EF2">
        <w:rPr>
          <w:rFonts w:ascii="Times New Roman" w:hAnsi="Times New Roman" w:cs="Times New Roman"/>
          <w:noProof/>
          <w:sz w:val="24"/>
          <w:szCs w:val="24"/>
        </w:rPr>
        <w:t xml:space="preserve">made </w:t>
      </w:r>
      <w:r w:rsidR="00F7532E">
        <w:rPr>
          <w:rFonts w:ascii="Times New Roman" w:hAnsi="Times New Roman" w:cs="Times New Roman"/>
          <w:noProof/>
          <w:sz w:val="24"/>
          <w:szCs w:val="24"/>
        </w:rPr>
        <w:t>in these contexts</w:t>
      </w:r>
      <w:r w:rsidR="00502EF2">
        <w:rPr>
          <w:rFonts w:ascii="Times New Roman" w:hAnsi="Times New Roman" w:cs="Times New Roman"/>
          <w:noProof/>
          <w:sz w:val="24"/>
          <w:szCs w:val="24"/>
        </w:rPr>
        <w:t xml:space="preserve">. The first </w:t>
      </w:r>
      <w:r w:rsidR="00F7532E">
        <w:rPr>
          <w:rFonts w:ascii="Times New Roman" w:hAnsi="Times New Roman" w:cs="Times New Roman"/>
          <w:noProof/>
          <w:sz w:val="24"/>
          <w:szCs w:val="24"/>
        </w:rPr>
        <w:t>spit is made in</w:t>
      </w:r>
      <w:r w:rsidR="00502EF2">
        <w:rPr>
          <w:rFonts w:ascii="Times New Roman" w:hAnsi="Times New Roman" w:cs="Times New Roman"/>
          <w:noProof/>
          <w:sz w:val="24"/>
          <w:szCs w:val="24"/>
        </w:rPr>
        <w:t xml:space="preserve"> </w:t>
      </w:r>
      <w:r w:rsidR="00A64C1B">
        <w:rPr>
          <w:rFonts w:ascii="Times New Roman" w:hAnsi="Times New Roman" w:cs="Times New Roman"/>
          <w:noProof/>
          <w:sz w:val="24"/>
          <w:szCs w:val="24"/>
        </w:rPr>
        <w:t xml:space="preserve">the </w:t>
      </w:r>
      <w:r w:rsidR="00A64C1B" w:rsidRPr="00F7532E">
        <w:rPr>
          <w:rFonts w:ascii="Times New Roman" w:hAnsi="Times New Roman" w:cs="Times New Roman"/>
          <w:i/>
          <w:noProof/>
          <w:sz w:val="24"/>
          <w:szCs w:val="24"/>
        </w:rPr>
        <w:t>H</w:t>
      </w:r>
      <w:r w:rsidR="00F7532E" w:rsidRPr="00F7532E">
        <w:rPr>
          <w:rFonts w:ascii="Times New Roman" w:hAnsi="Times New Roman" w:cs="Times New Roman"/>
          <w:i/>
          <w:noProof/>
          <w:sz w:val="24"/>
          <w:szCs w:val="24"/>
        </w:rPr>
        <w:t>_A</w:t>
      </w:r>
      <w:r w:rsidR="00A64C1B" w:rsidRPr="00F7532E">
        <w:rPr>
          <w:rFonts w:ascii="Times New Roman" w:hAnsi="Times New Roman" w:cs="Times New Roman"/>
          <w:i/>
          <w:noProof/>
          <w:sz w:val="24"/>
          <w:szCs w:val="24"/>
        </w:rPr>
        <w:t>ge</w:t>
      </w:r>
      <w:r w:rsidR="00502EF2">
        <w:rPr>
          <w:rFonts w:ascii="Times New Roman" w:hAnsi="Times New Roman" w:cs="Times New Roman"/>
          <w:noProof/>
          <w:sz w:val="24"/>
          <w:szCs w:val="24"/>
        </w:rPr>
        <w:t xml:space="preserve"> (Node 3)</w:t>
      </w:r>
      <w:r w:rsidR="00A64C1B">
        <w:rPr>
          <w:rFonts w:ascii="Times New Roman" w:hAnsi="Times New Roman" w:cs="Times New Roman"/>
          <w:noProof/>
          <w:sz w:val="24"/>
          <w:szCs w:val="24"/>
        </w:rPr>
        <w:t xml:space="preserve">. </w:t>
      </w:r>
      <w:r w:rsidR="00502EF2">
        <w:rPr>
          <w:rFonts w:ascii="Times New Roman" w:hAnsi="Times New Roman" w:cs="Times New Roman"/>
          <w:noProof/>
          <w:sz w:val="24"/>
          <w:szCs w:val="24"/>
        </w:rPr>
        <w:t xml:space="preserve">Let us first look at the right-hand branch, which includes middle-aged and old Hearers, and the resulting final Node 7. The propotions in the bar plot show that these contexts are characterized by </w:t>
      </w:r>
      <w:r w:rsidR="00A64C1B">
        <w:rPr>
          <w:rFonts w:ascii="Times New Roman" w:hAnsi="Times New Roman" w:cs="Times New Roman"/>
          <w:noProof/>
          <w:sz w:val="24"/>
          <w:szCs w:val="24"/>
        </w:rPr>
        <w:t xml:space="preserve">a high chance </w:t>
      </w:r>
      <w:r w:rsidR="00502EF2">
        <w:rPr>
          <w:rFonts w:ascii="Times New Roman" w:hAnsi="Times New Roman" w:cs="Times New Roman"/>
          <w:noProof/>
          <w:sz w:val="24"/>
          <w:szCs w:val="24"/>
        </w:rPr>
        <w:t>of</w:t>
      </w:r>
      <w:r w:rsidR="00A64C1B">
        <w:rPr>
          <w:rFonts w:ascii="Times New Roman" w:hAnsi="Times New Roman" w:cs="Times New Roman"/>
          <w:noProof/>
          <w:sz w:val="24"/>
          <w:szCs w:val="24"/>
        </w:rPr>
        <w:t xml:space="preserve"> </w:t>
      </w:r>
      <w:r w:rsidR="00A64C1B" w:rsidRPr="00A64C1B">
        <w:rPr>
          <w:rFonts w:ascii="Times New Roman" w:hAnsi="Times New Roman" w:cs="Times New Roman"/>
          <w:i/>
          <w:noProof/>
          <w:sz w:val="24"/>
          <w:szCs w:val="24"/>
        </w:rPr>
        <w:t>vy</w:t>
      </w:r>
      <w:r w:rsidR="00A64C1B">
        <w:rPr>
          <w:rFonts w:ascii="Times New Roman" w:hAnsi="Times New Roman" w:cs="Times New Roman"/>
          <w:noProof/>
          <w:sz w:val="24"/>
          <w:szCs w:val="24"/>
        </w:rPr>
        <w:t xml:space="preserve">. </w:t>
      </w:r>
      <w:r w:rsidR="00502EF2">
        <w:rPr>
          <w:rFonts w:ascii="Times New Roman" w:hAnsi="Times New Roman" w:cs="Times New Roman"/>
          <w:noProof/>
          <w:sz w:val="24"/>
          <w:szCs w:val="24"/>
        </w:rPr>
        <w:t xml:space="preserve">No more splits are made here. As for the left-hand branch from Node 3, which includes the Hearers who are younger or </w:t>
      </w:r>
      <w:r w:rsidR="00F7532E">
        <w:rPr>
          <w:rFonts w:ascii="Times New Roman" w:hAnsi="Times New Roman" w:cs="Times New Roman"/>
          <w:noProof/>
          <w:sz w:val="24"/>
          <w:szCs w:val="24"/>
        </w:rPr>
        <w:t>have no human age at all</w:t>
      </w:r>
      <w:r w:rsidR="00502EF2">
        <w:rPr>
          <w:rFonts w:ascii="Times New Roman" w:hAnsi="Times New Roman" w:cs="Times New Roman"/>
          <w:noProof/>
          <w:sz w:val="24"/>
          <w:szCs w:val="24"/>
        </w:rPr>
        <w:t xml:space="preserve"> (like magic creatures)</w:t>
      </w:r>
      <w:r w:rsidR="00A64C1B">
        <w:rPr>
          <w:rFonts w:ascii="Times New Roman" w:hAnsi="Times New Roman" w:cs="Times New Roman"/>
          <w:noProof/>
          <w:sz w:val="24"/>
          <w:szCs w:val="24"/>
        </w:rPr>
        <w:t xml:space="preserve">, </w:t>
      </w:r>
      <w:r w:rsidR="00502EF2">
        <w:rPr>
          <w:rFonts w:ascii="Times New Roman" w:hAnsi="Times New Roman" w:cs="Times New Roman"/>
          <w:noProof/>
          <w:sz w:val="24"/>
          <w:szCs w:val="24"/>
        </w:rPr>
        <w:t xml:space="preserve">then the </w:t>
      </w:r>
      <w:r w:rsidR="00A64C1B">
        <w:rPr>
          <w:rFonts w:ascii="Times New Roman" w:hAnsi="Times New Roman" w:cs="Times New Roman"/>
          <w:noProof/>
          <w:sz w:val="24"/>
          <w:szCs w:val="24"/>
        </w:rPr>
        <w:t xml:space="preserve">relative </w:t>
      </w:r>
      <w:r w:rsidR="00502EF2">
        <w:rPr>
          <w:rFonts w:ascii="Times New Roman" w:hAnsi="Times New Roman" w:cs="Times New Roman"/>
          <w:noProof/>
          <w:sz w:val="24"/>
          <w:szCs w:val="24"/>
        </w:rPr>
        <w:t xml:space="preserve">social </w:t>
      </w:r>
      <w:r w:rsidR="00A64C1B">
        <w:rPr>
          <w:rFonts w:ascii="Times New Roman" w:hAnsi="Times New Roman" w:cs="Times New Roman"/>
          <w:noProof/>
          <w:sz w:val="24"/>
          <w:szCs w:val="24"/>
        </w:rPr>
        <w:t>class</w:t>
      </w:r>
      <w:r w:rsidR="00502EF2">
        <w:rPr>
          <w:rFonts w:ascii="Times New Roman" w:hAnsi="Times New Roman" w:cs="Times New Roman"/>
          <w:noProof/>
          <w:sz w:val="24"/>
          <w:szCs w:val="24"/>
        </w:rPr>
        <w:t xml:space="preserve"> (</w:t>
      </w:r>
      <w:r w:rsidR="00502EF2" w:rsidRPr="00502EF2">
        <w:rPr>
          <w:rFonts w:ascii="Times New Roman" w:hAnsi="Times New Roman" w:cs="Times New Roman"/>
          <w:i/>
          <w:noProof/>
          <w:sz w:val="24"/>
          <w:szCs w:val="24"/>
        </w:rPr>
        <w:t>Rel_Class</w:t>
      </w:r>
      <w:r w:rsidR="00502EF2">
        <w:rPr>
          <w:rFonts w:ascii="Times New Roman" w:hAnsi="Times New Roman" w:cs="Times New Roman"/>
          <w:noProof/>
          <w:sz w:val="24"/>
          <w:szCs w:val="24"/>
        </w:rPr>
        <w:t>)</w:t>
      </w:r>
      <w:r w:rsidR="00A64C1B">
        <w:rPr>
          <w:rFonts w:ascii="Times New Roman" w:hAnsi="Times New Roman" w:cs="Times New Roman"/>
          <w:noProof/>
          <w:sz w:val="24"/>
          <w:szCs w:val="24"/>
        </w:rPr>
        <w:t xml:space="preserve"> plays a role</w:t>
      </w:r>
      <w:r w:rsidR="00502EF2">
        <w:rPr>
          <w:rFonts w:ascii="Times New Roman" w:hAnsi="Times New Roman" w:cs="Times New Roman"/>
          <w:noProof/>
          <w:sz w:val="24"/>
          <w:szCs w:val="24"/>
        </w:rPr>
        <w:t>, and another split is made (Node 4)</w:t>
      </w:r>
      <w:r w:rsidR="00A64C1B">
        <w:rPr>
          <w:rFonts w:ascii="Times New Roman" w:hAnsi="Times New Roman" w:cs="Times New Roman"/>
          <w:noProof/>
          <w:sz w:val="24"/>
          <w:szCs w:val="24"/>
        </w:rPr>
        <w:t xml:space="preserve">. If the </w:t>
      </w:r>
      <w:r w:rsidR="00502EF2">
        <w:rPr>
          <w:rFonts w:ascii="Times New Roman" w:hAnsi="Times New Roman" w:cs="Times New Roman"/>
          <w:noProof/>
          <w:sz w:val="24"/>
          <w:szCs w:val="24"/>
        </w:rPr>
        <w:t>social class</w:t>
      </w:r>
      <w:r w:rsidR="00F7532E">
        <w:rPr>
          <w:rFonts w:ascii="Times New Roman" w:hAnsi="Times New Roman" w:cs="Times New Roman"/>
          <w:noProof/>
          <w:sz w:val="24"/>
          <w:szCs w:val="24"/>
        </w:rPr>
        <w:t>es of the Speaker and Hearer</w:t>
      </w:r>
      <w:r w:rsidR="00502EF2">
        <w:rPr>
          <w:rFonts w:ascii="Times New Roman" w:hAnsi="Times New Roman" w:cs="Times New Roman"/>
          <w:noProof/>
          <w:sz w:val="24"/>
          <w:szCs w:val="24"/>
        </w:rPr>
        <w:t xml:space="preserve"> </w:t>
      </w:r>
      <w:r w:rsidR="00F7532E">
        <w:rPr>
          <w:rFonts w:ascii="Times New Roman" w:hAnsi="Times New Roman" w:cs="Times New Roman"/>
          <w:noProof/>
          <w:sz w:val="24"/>
          <w:szCs w:val="24"/>
        </w:rPr>
        <w:t>are</w:t>
      </w:r>
      <w:r w:rsidR="00502EF2">
        <w:rPr>
          <w:rFonts w:ascii="Times New Roman" w:hAnsi="Times New Roman" w:cs="Times New Roman"/>
          <w:noProof/>
          <w:sz w:val="24"/>
          <w:szCs w:val="24"/>
        </w:rPr>
        <w:t xml:space="preserve"> not equal, then the V </w:t>
      </w:r>
      <w:r w:rsidR="00A64C1B">
        <w:rPr>
          <w:rFonts w:ascii="Times New Roman" w:hAnsi="Times New Roman" w:cs="Times New Roman"/>
          <w:noProof/>
          <w:sz w:val="24"/>
          <w:szCs w:val="24"/>
        </w:rPr>
        <w:t xml:space="preserve">form is </w:t>
      </w:r>
      <w:r w:rsidR="00502EF2">
        <w:rPr>
          <w:rFonts w:ascii="Times New Roman" w:hAnsi="Times New Roman" w:cs="Times New Roman"/>
          <w:noProof/>
          <w:sz w:val="24"/>
          <w:szCs w:val="24"/>
        </w:rPr>
        <w:t xml:space="preserve">slightly </w:t>
      </w:r>
      <w:r w:rsidR="00A64C1B">
        <w:rPr>
          <w:rFonts w:ascii="Times New Roman" w:hAnsi="Times New Roman" w:cs="Times New Roman"/>
          <w:noProof/>
          <w:sz w:val="24"/>
          <w:szCs w:val="24"/>
        </w:rPr>
        <w:t>preferred</w:t>
      </w:r>
      <w:r w:rsidR="00502EF2">
        <w:rPr>
          <w:rFonts w:ascii="Times New Roman" w:hAnsi="Times New Roman" w:cs="Times New Roman"/>
          <w:noProof/>
          <w:sz w:val="24"/>
          <w:szCs w:val="24"/>
        </w:rPr>
        <w:t xml:space="preserve"> (see the proportions in Node 5)</w:t>
      </w:r>
      <w:r w:rsidR="00A64C1B">
        <w:rPr>
          <w:rFonts w:ascii="Times New Roman" w:hAnsi="Times New Roman" w:cs="Times New Roman"/>
          <w:noProof/>
          <w:sz w:val="24"/>
          <w:szCs w:val="24"/>
        </w:rPr>
        <w:t xml:space="preserve">. If </w:t>
      </w:r>
      <w:r w:rsidR="00502EF2">
        <w:rPr>
          <w:rFonts w:ascii="Times New Roman" w:hAnsi="Times New Roman" w:cs="Times New Roman"/>
          <w:noProof/>
          <w:sz w:val="24"/>
          <w:szCs w:val="24"/>
        </w:rPr>
        <w:t xml:space="preserve">the </w:t>
      </w:r>
      <w:r w:rsidR="00A64C1B">
        <w:rPr>
          <w:rFonts w:ascii="Times New Roman" w:hAnsi="Times New Roman" w:cs="Times New Roman"/>
          <w:noProof/>
          <w:sz w:val="24"/>
          <w:szCs w:val="24"/>
        </w:rPr>
        <w:t>Hearer and the Speaker belong to the same class or the c</w:t>
      </w:r>
      <w:r w:rsidR="00502EF2">
        <w:rPr>
          <w:rFonts w:ascii="Times New Roman" w:hAnsi="Times New Roman" w:cs="Times New Roman"/>
          <w:noProof/>
          <w:sz w:val="24"/>
          <w:szCs w:val="24"/>
        </w:rPr>
        <w:t xml:space="preserve">lass is not identifiable, the T </w:t>
      </w:r>
      <w:r w:rsidR="00A64C1B">
        <w:rPr>
          <w:rFonts w:ascii="Times New Roman" w:hAnsi="Times New Roman" w:cs="Times New Roman"/>
          <w:noProof/>
          <w:sz w:val="24"/>
          <w:szCs w:val="24"/>
        </w:rPr>
        <w:t xml:space="preserve">form is </w:t>
      </w:r>
      <w:r w:rsidR="00502EF2">
        <w:rPr>
          <w:rFonts w:ascii="Times New Roman" w:hAnsi="Times New Roman" w:cs="Times New Roman"/>
          <w:noProof/>
          <w:sz w:val="24"/>
          <w:szCs w:val="24"/>
        </w:rPr>
        <w:t xml:space="preserve">obviously </w:t>
      </w:r>
      <w:r w:rsidR="00A64C1B">
        <w:rPr>
          <w:rFonts w:ascii="Times New Roman" w:hAnsi="Times New Roman" w:cs="Times New Roman"/>
          <w:noProof/>
          <w:sz w:val="24"/>
          <w:szCs w:val="24"/>
        </w:rPr>
        <w:t>preferred</w:t>
      </w:r>
      <w:r w:rsidR="00502EF2">
        <w:rPr>
          <w:rFonts w:ascii="Times New Roman" w:hAnsi="Times New Roman" w:cs="Times New Roman"/>
          <w:noProof/>
          <w:sz w:val="24"/>
          <w:szCs w:val="24"/>
        </w:rPr>
        <w:t xml:space="preserve"> (Node 6)</w:t>
      </w:r>
      <w:r w:rsidR="00A64C1B">
        <w:rPr>
          <w:rFonts w:ascii="Times New Roman" w:hAnsi="Times New Roman" w:cs="Times New Roman"/>
          <w:noProof/>
          <w:sz w:val="24"/>
          <w:szCs w:val="24"/>
        </w:rPr>
        <w:t xml:space="preserve">. </w:t>
      </w:r>
      <w:r w:rsidR="00502EF2">
        <w:rPr>
          <w:rFonts w:ascii="Times New Roman" w:hAnsi="Times New Roman" w:cs="Times New Roman"/>
          <w:noProof/>
          <w:sz w:val="24"/>
          <w:szCs w:val="24"/>
        </w:rPr>
        <w:t>Interestingly</w:t>
      </w:r>
      <w:r w:rsidR="00A64C1B">
        <w:rPr>
          <w:rFonts w:ascii="Times New Roman" w:hAnsi="Times New Roman" w:cs="Times New Roman"/>
          <w:noProof/>
          <w:sz w:val="24"/>
          <w:szCs w:val="24"/>
        </w:rPr>
        <w:t>, this variable in fact represents solidarity, rather than power</w:t>
      </w:r>
      <w:r w:rsidR="00502EF2">
        <w:rPr>
          <w:rFonts w:ascii="Times New Roman" w:hAnsi="Times New Roman" w:cs="Times New Roman"/>
          <w:noProof/>
          <w:sz w:val="24"/>
          <w:szCs w:val="24"/>
        </w:rPr>
        <w:t xml:space="preserve">, as </w:t>
      </w:r>
      <w:r w:rsidR="00F7532E">
        <w:rPr>
          <w:rFonts w:ascii="Times New Roman" w:hAnsi="Times New Roman" w:cs="Times New Roman"/>
          <w:noProof/>
          <w:sz w:val="24"/>
          <w:szCs w:val="24"/>
        </w:rPr>
        <w:t>we hypothesized in the previous section</w:t>
      </w:r>
      <w:r w:rsidR="00502EF2">
        <w:rPr>
          <w:rFonts w:ascii="Times New Roman" w:hAnsi="Times New Roman" w:cs="Times New Roman"/>
          <w:noProof/>
          <w:sz w:val="24"/>
          <w:szCs w:val="24"/>
        </w:rPr>
        <w:t xml:space="preserve"> without looking at the actual </w:t>
      </w:r>
      <w:r w:rsidR="00F7532E">
        <w:rPr>
          <w:rFonts w:ascii="Times New Roman" w:hAnsi="Times New Roman" w:cs="Times New Roman"/>
          <w:noProof/>
          <w:sz w:val="24"/>
          <w:szCs w:val="24"/>
        </w:rPr>
        <w:t>split</w:t>
      </w:r>
      <w:r w:rsidR="00A64C1B">
        <w:rPr>
          <w:rFonts w:ascii="Times New Roman" w:hAnsi="Times New Roman" w:cs="Times New Roman"/>
          <w:noProof/>
          <w:sz w:val="24"/>
          <w:szCs w:val="24"/>
        </w:rPr>
        <w:t>.</w:t>
      </w:r>
      <w:r w:rsidR="00D66908">
        <w:rPr>
          <w:rFonts w:ascii="Times New Roman" w:hAnsi="Times New Roman" w:cs="Times New Roman"/>
          <w:noProof/>
          <w:sz w:val="24"/>
          <w:szCs w:val="24"/>
        </w:rPr>
        <w:t xml:space="preserve"> This </w:t>
      </w:r>
      <w:r w:rsidR="00E127CE">
        <w:rPr>
          <w:rFonts w:ascii="Times New Roman" w:hAnsi="Times New Roman" w:cs="Times New Roman"/>
          <w:noProof/>
          <w:sz w:val="24"/>
          <w:szCs w:val="24"/>
        </w:rPr>
        <w:t>split thus</w:t>
      </w:r>
      <w:r w:rsidR="00D23191">
        <w:rPr>
          <w:rFonts w:ascii="Times New Roman" w:hAnsi="Times New Roman" w:cs="Times New Roman"/>
          <w:noProof/>
          <w:sz w:val="24"/>
          <w:szCs w:val="24"/>
        </w:rPr>
        <w:t xml:space="preserve"> contributes to </w:t>
      </w:r>
      <w:r w:rsidR="00D66908">
        <w:rPr>
          <w:rFonts w:ascii="Times New Roman" w:hAnsi="Times New Roman" w:cs="Times New Roman"/>
          <w:noProof/>
          <w:sz w:val="24"/>
          <w:szCs w:val="24"/>
        </w:rPr>
        <w:t xml:space="preserve">the </w:t>
      </w:r>
      <w:r w:rsidR="00E127CE">
        <w:rPr>
          <w:rFonts w:ascii="Times New Roman" w:hAnsi="Times New Roman" w:cs="Times New Roman"/>
          <w:noProof/>
          <w:sz w:val="24"/>
          <w:szCs w:val="24"/>
        </w:rPr>
        <w:t xml:space="preserve">importance of the </w:t>
      </w:r>
      <w:r w:rsidR="00D66908">
        <w:rPr>
          <w:rFonts w:ascii="Times New Roman" w:hAnsi="Times New Roman" w:cs="Times New Roman"/>
          <w:noProof/>
          <w:sz w:val="24"/>
          <w:szCs w:val="24"/>
        </w:rPr>
        <w:t>solidarity dimension.</w:t>
      </w:r>
      <w:r w:rsidR="00502EF2">
        <w:rPr>
          <w:rFonts w:ascii="Times New Roman" w:hAnsi="Times New Roman" w:cs="Times New Roman"/>
          <w:noProof/>
          <w:sz w:val="24"/>
          <w:szCs w:val="24"/>
        </w:rPr>
        <w:t xml:space="preserve"> </w:t>
      </w:r>
      <w:r w:rsidR="00A64C1B">
        <w:rPr>
          <w:rFonts w:ascii="Times New Roman" w:hAnsi="Times New Roman" w:cs="Times New Roman"/>
          <w:noProof/>
          <w:sz w:val="24"/>
          <w:szCs w:val="24"/>
        </w:rPr>
        <w:t xml:space="preserve"> </w:t>
      </w:r>
    </w:p>
    <w:p w:rsidR="00F7532E" w:rsidRPr="00CD025C" w:rsidRDefault="00F7532E" w:rsidP="00203550">
      <w:pPr>
        <w:spacing w:line="240" w:lineRule="auto"/>
        <w:rPr>
          <w:rFonts w:ascii="Times New Roman" w:hAnsi="Times New Roman" w:cs="Times New Roman"/>
          <w:noProof/>
          <w:sz w:val="24"/>
          <w:szCs w:val="24"/>
        </w:rPr>
      </w:pPr>
    </w:p>
    <w:p w:rsidR="00C931AF" w:rsidRDefault="00C931AF" w:rsidP="00DA1E18">
      <w:pPr>
        <w:spacing w:line="240" w:lineRule="auto"/>
        <w:rPr>
          <w:noProof/>
        </w:rPr>
      </w:pPr>
      <w:r>
        <w:rPr>
          <w:noProof/>
        </w:rPr>
        <w:drawing>
          <wp:inline distT="0" distB="0" distL="0" distR="0" wp14:anchorId="77E517EE" wp14:editId="3979983A">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4775"/>
                    </a:xfrm>
                    <a:prstGeom prst="rect">
                      <a:avLst/>
                    </a:prstGeom>
                  </pic:spPr>
                </pic:pic>
              </a:graphicData>
            </a:graphic>
          </wp:inline>
        </w:drawing>
      </w:r>
    </w:p>
    <w:p w:rsidR="00CD025C" w:rsidRPr="001036BA" w:rsidRDefault="008320F8" w:rsidP="001036BA">
      <w:pPr>
        <w:spacing w:line="240" w:lineRule="auto"/>
        <w:jc w:val="center"/>
        <w:rPr>
          <w:rFonts w:ascii="Times New Roman" w:hAnsi="Times New Roman" w:cs="Times New Roman"/>
          <w:noProof/>
          <w:sz w:val="20"/>
          <w:szCs w:val="20"/>
        </w:rPr>
      </w:pPr>
      <w:r w:rsidRPr="001036BA">
        <w:rPr>
          <w:rFonts w:ascii="Times New Roman" w:hAnsi="Times New Roman" w:cs="Times New Roman"/>
          <w:b/>
          <w:noProof/>
          <w:sz w:val="20"/>
          <w:szCs w:val="20"/>
        </w:rPr>
        <w:t>Figure 7</w:t>
      </w:r>
      <w:r w:rsidR="00CD025C" w:rsidRPr="001036BA">
        <w:rPr>
          <w:rFonts w:ascii="Times New Roman" w:hAnsi="Times New Roman" w:cs="Times New Roman"/>
          <w:b/>
          <w:noProof/>
          <w:sz w:val="20"/>
          <w:szCs w:val="20"/>
        </w:rPr>
        <w:t>.</w:t>
      </w:r>
      <w:r w:rsidR="00CD025C" w:rsidRPr="001036BA">
        <w:rPr>
          <w:rFonts w:ascii="Times New Roman" w:hAnsi="Times New Roman" w:cs="Times New Roman"/>
          <w:noProof/>
          <w:sz w:val="20"/>
          <w:szCs w:val="20"/>
        </w:rPr>
        <w:t xml:space="preserve"> </w:t>
      </w:r>
      <w:r w:rsidR="00DD5087">
        <w:rPr>
          <w:rFonts w:ascii="Times New Roman" w:hAnsi="Times New Roman" w:cs="Times New Roman"/>
          <w:noProof/>
          <w:sz w:val="20"/>
          <w:szCs w:val="20"/>
        </w:rPr>
        <w:t>CIT</w:t>
      </w:r>
      <w:r w:rsidR="00CD025C" w:rsidRPr="001036BA">
        <w:rPr>
          <w:rFonts w:ascii="Times New Roman" w:hAnsi="Times New Roman" w:cs="Times New Roman"/>
          <w:noProof/>
          <w:sz w:val="20"/>
          <w:szCs w:val="20"/>
        </w:rPr>
        <w:t xml:space="preserve"> based on the Russian T/V data.</w:t>
      </w:r>
    </w:p>
    <w:p w:rsidR="00CD025C" w:rsidRPr="00D97FE8" w:rsidRDefault="00CD025C" w:rsidP="00DA1E18">
      <w:pPr>
        <w:spacing w:line="240" w:lineRule="auto"/>
        <w:rPr>
          <w:rFonts w:ascii="Times New Roman" w:hAnsi="Times New Roman" w:cs="Times New Roman"/>
          <w:noProof/>
          <w:sz w:val="24"/>
          <w:szCs w:val="24"/>
        </w:rPr>
      </w:pPr>
    </w:p>
    <w:p w:rsidR="00D97FE8" w:rsidRDefault="00D97FE8" w:rsidP="00DA1E18">
      <w:pPr>
        <w:spacing w:line="240" w:lineRule="auto"/>
        <w:ind w:firstLine="720"/>
        <w:rPr>
          <w:rFonts w:ascii="Times New Roman" w:hAnsi="Times New Roman" w:cs="Times New Roman"/>
          <w:noProof/>
          <w:sz w:val="24"/>
          <w:szCs w:val="24"/>
        </w:rPr>
      </w:pPr>
      <w:r w:rsidRPr="00D97FE8">
        <w:rPr>
          <w:rFonts w:ascii="Times New Roman" w:hAnsi="Times New Roman" w:cs="Times New Roman"/>
          <w:noProof/>
          <w:sz w:val="24"/>
          <w:szCs w:val="24"/>
        </w:rPr>
        <w:t xml:space="preserve">Since there are two </w:t>
      </w:r>
      <w:r w:rsidR="00D23191">
        <w:rPr>
          <w:rFonts w:ascii="Times New Roman" w:hAnsi="Times New Roman" w:cs="Times New Roman"/>
          <w:noProof/>
          <w:sz w:val="24"/>
          <w:szCs w:val="24"/>
        </w:rPr>
        <w:t xml:space="preserve">non-final, internal </w:t>
      </w:r>
      <w:r w:rsidRPr="00D97FE8">
        <w:rPr>
          <w:rFonts w:ascii="Times New Roman" w:hAnsi="Times New Roman" w:cs="Times New Roman"/>
          <w:noProof/>
          <w:sz w:val="24"/>
          <w:szCs w:val="24"/>
        </w:rPr>
        <w:t>splits</w:t>
      </w:r>
      <w:r w:rsidR="00D23191">
        <w:rPr>
          <w:rFonts w:ascii="Times New Roman" w:hAnsi="Times New Roman" w:cs="Times New Roman"/>
          <w:noProof/>
          <w:sz w:val="24"/>
          <w:szCs w:val="24"/>
        </w:rPr>
        <w:t xml:space="preserve"> in the tree</w:t>
      </w:r>
      <w:r w:rsidRPr="00D97FE8">
        <w:rPr>
          <w:rFonts w:ascii="Times New Roman" w:hAnsi="Times New Roman" w:cs="Times New Roman"/>
          <w:noProof/>
          <w:sz w:val="24"/>
          <w:szCs w:val="24"/>
        </w:rPr>
        <w:t>, it may be difficult to interpret the</w:t>
      </w:r>
      <w:r w:rsidR="00D23191">
        <w:rPr>
          <w:rFonts w:ascii="Times New Roman" w:hAnsi="Times New Roman" w:cs="Times New Roman"/>
          <w:noProof/>
          <w:sz w:val="24"/>
          <w:szCs w:val="24"/>
        </w:rPr>
        <w:t>m in terms of proportions of T and V</w:t>
      </w:r>
      <w:r w:rsidRPr="00D97FE8">
        <w:rPr>
          <w:rFonts w:ascii="Times New Roman" w:hAnsi="Times New Roman" w:cs="Times New Roman"/>
          <w:noProof/>
          <w:sz w:val="24"/>
          <w:szCs w:val="24"/>
        </w:rPr>
        <w:t xml:space="preserve">. </w:t>
      </w:r>
      <w:r w:rsidR="00D23191">
        <w:rPr>
          <w:rFonts w:ascii="Times New Roman" w:hAnsi="Times New Roman" w:cs="Times New Roman"/>
          <w:noProof/>
          <w:sz w:val="24"/>
          <w:szCs w:val="24"/>
        </w:rPr>
        <w:t>To facilitate the interpretation of those splits, o</w:t>
      </w:r>
      <w:r w:rsidRPr="00D97FE8">
        <w:rPr>
          <w:rFonts w:ascii="Times New Roman" w:hAnsi="Times New Roman" w:cs="Times New Roman"/>
          <w:noProof/>
          <w:sz w:val="24"/>
          <w:szCs w:val="24"/>
        </w:rPr>
        <w:t xml:space="preserve">ne can create bar plots with proportions in each node, including the </w:t>
      </w:r>
      <w:r w:rsidR="00885F57">
        <w:rPr>
          <w:rFonts w:ascii="Times New Roman" w:hAnsi="Times New Roman" w:cs="Times New Roman"/>
          <w:noProof/>
          <w:sz w:val="24"/>
          <w:szCs w:val="24"/>
        </w:rPr>
        <w:t>inner</w:t>
      </w:r>
      <w:r w:rsidRPr="00D97FE8">
        <w:rPr>
          <w:rFonts w:ascii="Times New Roman" w:hAnsi="Times New Roman" w:cs="Times New Roman"/>
          <w:noProof/>
          <w:sz w:val="24"/>
          <w:szCs w:val="24"/>
        </w:rPr>
        <w:t xml:space="preserve"> ones. </w:t>
      </w:r>
      <w:r w:rsidR="00C830B0">
        <w:rPr>
          <w:rFonts w:ascii="Times New Roman" w:hAnsi="Times New Roman" w:cs="Times New Roman"/>
          <w:noProof/>
          <w:sz w:val="24"/>
          <w:szCs w:val="24"/>
        </w:rPr>
        <w:t>Such a</w:t>
      </w:r>
      <w:r w:rsidR="00885F57">
        <w:rPr>
          <w:rFonts w:ascii="Times New Roman" w:hAnsi="Times New Roman" w:cs="Times New Roman"/>
          <w:noProof/>
          <w:sz w:val="24"/>
          <w:szCs w:val="24"/>
        </w:rPr>
        <w:t xml:space="preserve"> plot is shown in Figure 8. One can compare, for example, the proportions of T and V after the fir</w:t>
      </w:r>
      <w:r w:rsidR="00C830B0">
        <w:rPr>
          <w:rFonts w:ascii="Times New Roman" w:hAnsi="Times New Roman" w:cs="Times New Roman"/>
          <w:noProof/>
          <w:sz w:val="24"/>
          <w:szCs w:val="24"/>
        </w:rPr>
        <w:t>st split, looking at the final Node 2 and the inner N</w:t>
      </w:r>
      <w:r w:rsidR="00885F57">
        <w:rPr>
          <w:rFonts w:ascii="Times New Roman" w:hAnsi="Times New Roman" w:cs="Times New Roman"/>
          <w:noProof/>
          <w:sz w:val="24"/>
          <w:szCs w:val="24"/>
        </w:rPr>
        <w:t>ode 3.</w:t>
      </w:r>
      <w:r w:rsidR="009F3A67">
        <w:rPr>
          <w:rFonts w:ascii="Times New Roman" w:hAnsi="Times New Roman" w:cs="Times New Roman"/>
          <w:noProof/>
          <w:sz w:val="24"/>
          <w:szCs w:val="24"/>
        </w:rPr>
        <w:t xml:space="preserve"> The bar plots </w:t>
      </w:r>
      <w:r w:rsidR="00D23191">
        <w:rPr>
          <w:rFonts w:ascii="Times New Roman" w:hAnsi="Times New Roman" w:cs="Times New Roman"/>
          <w:noProof/>
          <w:sz w:val="24"/>
          <w:szCs w:val="24"/>
        </w:rPr>
        <w:t xml:space="preserve">show clearly </w:t>
      </w:r>
      <w:r w:rsidR="009F3A67">
        <w:rPr>
          <w:rFonts w:ascii="Times New Roman" w:hAnsi="Times New Roman" w:cs="Times New Roman"/>
          <w:noProof/>
          <w:sz w:val="24"/>
          <w:szCs w:val="24"/>
        </w:rPr>
        <w:t xml:space="preserve">that the propotion of V is greater </w:t>
      </w:r>
      <w:r w:rsidR="00C830B0">
        <w:rPr>
          <w:rFonts w:ascii="Times New Roman" w:hAnsi="Times New Roman" w:cs="Times New Roman"/>
          <w:noProof/>
          <w:sz w:val="24"/>
          <w:szCs w:val="24"/>
        </w:rPr>
        <w:t xml:space="preserve">in Node 3 than in Node 2. </w:t>
      </w:r>
    </w:p>
    <w:p w:rsidR="007F23D1" w:rsidRPr="00D97FE8" w:rsidRDefault="007F23D1" w:rsidP="00520699">
      <w:pPr>
        <w:spacing w:line="240" w:lineRule="auto"/>
        <w:rPr>
          <w:rFonts w:ascii="Courier New" w:hAnsi="Courier New" w:cs="Courier New"/>
          <w:noProof/>
        </w:rPr>
      </w:pPr>
    </w:p>
    <w:p w:rsidR="00C931AF" w:rsidRDefault="0009059B" w:rsidP="00DA1E18">
      <w:pPr>
        <w:spacing w:line="240" w:lineRule="auto"/>
      </w:pPr>
      <w:r>
        <w:rPr>
          <w:noProof/>
        </w:rPr>
        <w:lastRenderedPageBreak/>
        <w:drawing>
          <wp:inline distT="0" distB="0" distL="0" distR="0" wp14:anchorId="2C5D742F" wp14:editId="4259D6EB">
            <wp:extent cx="5731510" cy="39725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72560"/>
                    </a:xfrm>
                    <a:prstGeom prst="rect">
                      <a:avLst/>
                    </a:prstGeom>
                  </pic:spPr>
                </pic:pic>
              </a:graphicData>
            </a:graphic>
          </wp:inline>
        </w:drawing>
      </w:r>
    </w:p>
    <w:p w:rsidR="0009059B" w:rsidRPr="001036BA" w:rsidRDefault="008320F8" w:rsidP="001036BA">
      <w:pPr>
        <w:spacing w:line="240" w:lineRule="auto"/>
        <w:jc w:val="center"/>
        <w:rPr>
          <w:rFonts w:ascii="Times New Roman" w:hAnsi="Times New Roman" w:cs="Times New Roman"/>
          <w:sz w:val="20"/>
          <w:szCs w:val="20"/>
        </w:rPr>
      </w:pPr>
      <w:r w:rsidRPr="001036BA">
        <w:rPr>
          <w:rFonts w:ascii="Times New Roman" w:hAnsi="Times New Roman" w:cs="Times New Roman"/>
          <w:b/>
          <w:sz w:val="20"/>
          <w:szCs w:val="20"/>
        </w:rPr>
        <w:t>Figure 8</w:t>
      </w:r>
      <w:r w:rsidR="00D25D35" w:rsidRPr="001036BA">
        <w:rPr>
          <w:rFonts w:ascii="Times New Roman" w:hAnsi="Times New Roman" w:cs="Times New Roman"/>
          <w:b/>
          <w:sz w:val="20"/>
          <w:szCs w:val="20"/>
        </w:rPr>
        <w:t>.</w:t>
      </w:r>
      <w:r w:rsidR="00D25D35" w:rsidRPr="001036BA">
        <w:rPr>
          <w:rFonts w:ascii="Times New Roman" w:hAnsi="Times New Roman" w:cs="Times New Roman"/>
          <w:sz w:val="20"/>
          <w:szCs w:val="20"/>
        </w:rPr>
        <w:t xml:space="preserve"> </w:t>
      </w:r>
      <w:r w:rsidR="00DD5087">
        <w:rPr>
          <w:rFonts w:ascii="Times New Roman" w:hAnsi="Times New Roman" w:cs="Times New Roman"/>
          <w:sz w:val="20"/>
          <w:szCs w:val="20"/>
        </w:rPr>
        <w:t>CIT</w:t>
      </w:r>
      <w:r w:rsidR="00885F57" w:rsidRPr="001036BA">
        <w:rPr>
          <w:rFonts w:ascii="Times New Roman" w:hAnsi="Times New Roman" w:cs="Times New Roman"/>
          <w:sz w:val="20"/>
          <w:szCs w:val="20"/>
        </w:rPr>
        <w:t xml:space="preserve"> with bar plots in the inner nodes.</w:t>
      </w:r>
    </w:p>
    <w:p w:rsidR="007F23D1" w:rsidRDefault="007F23D1" w:rsidP="00DA1E18">
      <w:pPr>
        <w:spacing w:line="240" w:lineRule="auto"/>
      </w:pPr>
    </w:p>
    <w:p w:rsidR="008A5116" w:rsidRPr="003D32B2" w:rsidRDefault="009F3A67" w:rsidP="00520699">
      <w:pPr>
        <w:spacing w:line="240" w:lineRule="auto"/>
        <w:ind w:firstLine="720"/>
        <w:rPr>
          <w:rFonts w:ascii="Courier New" w:hAnsi="Courier New" w:cs="Courier New"/>
        </w:rPr>
      </w:pPr>
      <w:r w:rsidRPr="009F3A67">
        <w:rPr>
          <w:rFonts w:ascii="Times New Roman" w:hAnsi="Times New Roman" w:cs="Times New Roman"/>
          <w:sz w:val="24"/>
          <w:szCs w:val="24"/>
        </w:rPr>
        <w:t xml:space="preserve">The </w:t>
      </w:r>
      <w:r w:rsidR="00614B05">
        <w:rPr>
          <w:rFonts w:ascii="Times New Roman" w:hAnsi="Times New Roman" w:cs="Times New Roman"/>
          <w:sz w:val="24"/>
          <w:szCs w:val="24"/>
        </w:rPr>
        <w:t>classification</w:t>
      </w:r>
      <w:r w:rsidRPr="009F3A67">
        <w:rPr>
          <w:rFonts w:ascii="Times New Roman" w:hAnsi="Times New Roman" w:cs="Times New Roman"/>
          <w:sz w:val="24"/>
          <w:szCs w:val="24"/>
        </w:rPr>
        <w:t xml:space="preserve"> accuracy of the </w:t>
      </w:r>
      <w:r w:rsidR="00D23191">
        <w:rPr>
          <w:rFonts w:ascii="Times New Roman" w:hAnsi="Times New Roman" w:cs="Times New Roman"/>
          <w:sz w:val="24"/>
          <w:szCs w:val="24"/>
        </w:rPr>
        <w:t xml:space="preserve">individual </w:t>
      </w:r>
      <w:r w:rsidR="00725EB4">
        <w:rPr>
          <w:rFonts w:ascii="Times New Roman" w:hAnsi="Times New Roman" w:cs="Times New Roman"/>
          <w:sz w:val="24"/>
          <w:szCs w:val="24"/>
        </w:rPr>
        <w:t>CIT</w:t>
      </w:r>
      <w:r w:rsidRPr="009F3A67">
        <w:rPr>
          <w:rFonts w:ascii="Times New Roman" w:hAnsi="Times New Roman" w:cs="Times New Roman"/>
          <w:sz w:val="24"/>
          <w:szCs w:val="24"/>
        </w:rPr>
        <w:t xml:space="preserve"> is lower than that of the random forest (0.79, as compared with 0.88). The </w:t>
      </w:r>
      <w:r w:rsidRPr="00725EB4">
        <w:rPr>
          <w:rFonts w:ascii="Times New Roman" w:hAnsi="Times New Roman" w:cs="Times New Roman"/>
          <w:i/>
          <w:sz w:val="24"/>
          <w:szCs w:val="24"/>
        </w:rPr>
        <w:t>C</w:t>
      </w:r>
      <w:r w:rsidRPr="009F3A67">
        <w:rPr>
          <w:rFonts w:ascii="Times New Roman" w:hAnsi="Times New Roman" w:cs="Times New Roman"/>
          <w:sz w:val="24"/>
          <w:szCs w:val="24"/>
        </w:rPr>
        <w:t xml:space="preserve">-index is also lower (0.81 against 0.95). This supports the </w:t>
      </w:r>
      <w:r w:rsidR="00D23191">
        <w:rPr>
          <w:rFonts w:ascii="Times New Roman" w:hAnsi="Times New Roman" w:cs="Times New Roman"/>
          <w:sz w:val="24"/>
          <w:szCs w:val="24"/>
        </w:rPr>
        <w:t>above-mentioned</w:t>
      </w:r>
      <w:r w:rsidRPr="009F3A67">
        <w:rPr>
          <w:rFonts w:ascii="Times New Roman" w:hAnsi="Times New Roman" w:cs="Times New Roman"/>
          <w:sz w:val="24"/>
          <w:szCs w:val="24"/>
        </w:rPr>
        <w:t xml:space="preserve"> observation that random forests outperform individual trees</w:t>
      </w:r>
      <w:r w:rsidR="00614B05">
        <w:rPr>
          <w:rFonts w:ascii="Times New Roman" w:hAnsi="Times New Roman" w:cs="Times New Roman"/>
          <w:sz w:val="24"/>
          <w:szCs w:val="24"/>
        </w:rPr>
        <w:t xml:space="preserve"> in terms of prediction and classification</w:t>
      </w:r>
      <w:r w:rsidRPr="009F3A67">
        <w:rPr>
          <w:rFonts w:ascii="Times New Roman" w:hAnsi="Times New Roman" w:cs="Times New Roman"/>
          <w:sz w:val="24"/>
          <w:szCs w:val="24"/>
        </w:rPr>
        <w:t>.</w:t>
      </w:r>
      <w:r w:rsidR="003D32B2">
        <w:rPr>
          <w:rFonts w:ascii="Times New Roman" w:hAnsi="Times New Roman" w:cs="Times New Roman"/>
          <w:sz w:val="24"/>
          <w:szCs w:val="24"/>
        </w:rPr>
        <w:t xml:space="preserve"> </w:t>
      </w:r>
    </w:p>
    <w:p w:rsidR="00E54670" w:rsidRDefault="00E54670" w:rsidP="00DA1E18">
      <w:pPr>
        <w:spacing w:line="240" w:lineRule="auto"/>
      </w:pPr>
    </w:p>
    <w:p w:rsidR="007B4693" w:rsidRDefault="007B4693" w:rsidP="00DA1E18">
      <w:pPr>
        <w:spacing w:line="240" w:lineRule="auto"/>
        <w:rPr>
          <w:rFonts w:ascii="Times New Roman" w:hAnsi="Times New Roman" w:cs="Times New Roman"/>
          <w:sz w:val="24"/>
          <w:szCs w:val="24"/>
        </w:rPr>
      </w:pPr>
      <w:r w:rsidRPr="003D32B2">
        <w:rPr>
          <w:rFonts w:ascii="Times New Roman" w:hAnsi="Times New Roman" w:cs="Times New Roman"/>
          <w:sz w:val="24"/>
          <w:szCs w:val="24"/>
        </w:rPr>
        <w:t>3.</w:t>
      </w:r>
      <w:r w:rsidR="00EC35C3">
        <w:rPr>
          <w:rFonts w:ascii="Times New Roman" w:hAnsi="Times New Roman" w:cs="Times New Roman"/>
          <w:sz w:val="24"/>
          <w:szCs w:val="24"/>
        </w:rPr>
        <w:t>7</w:t>
      </w:r>
      <w:r w:rsidRPr="003D32B2">
        <w:rPr>
          <w:rFonts w:ascii="Times New Roman" w:hAnsi="Times New Roman" w:cs="Times New Roman"/>
          <w:sz w:val="24"/>
          <w:szCs w:val="24"/>
        </w:rPr>
        <w:t xml:space="preserve">. </w:t>
      </w:r>
      <w:r w:rsidR="0031018D">
        <w:rPr>
          <w:rFonts w:ascii="Times New Roman" w:hAnsi="Times New Roman" w:cs="Times New Roman"/>
          <w:sz w:val="24"/>
          <w:szCs w:val="24"/>
        </w:rPr>
        <w:t>Predicted proportions</w:t>
      </w:r>
      <w:r w:rsidR="00EC35C3">
        <w:rPr>
          <w:rFonts w:ascii="Times New Roman" w:hAnsi="Times New Roman" w:cs="Times New Roman"/>
          <w:sz w:val="24"/>
          <w:szCs w:val="24"/>
        </w:rPr>
        <w:t>: a snake plot</w:t>
      </w:r>
    </w:p>
    <w:p w:rsidR="002C0808" w:rsidRPr="003D32B2" w:rsidRDefault="002C0808" w:rsidP="00DA1E18">
      <w:pPr>
        <w:spacing w:line="240" w:lineRule="auto"/>
        <w:rPr>
          <w:rFonts w:ascii="Times New Roman" w:hAnsi="Times New Roman" w:cs="Times New Roman"/>
          <w:sz w:val="24"/>
          <w:szCs w:val="24"/>
        </w:rPr>
      </w:pPr>
    </w:p>
    <w:p w:rsidR="007B4693" w:rsidRPr="003D32B2" w:rsidRDefault="00725EB4" w:rsidP="00DA1E18">
      <w:pPr>
        <w:spacing w:line="240" w:lineRule="auto"/>
        <w:rPr>
          <w:rFonts w:ascii="Times New Roman" w:hAnsi="Times New Roman" w:cs="Times New Roman"/>
          <w:sz w:val="24"/>
          <w:szCs w:val="24"/>
        </w:rPr>
      </w:pPr>
      <w:r>
        <w:rPr>
          <w:rFonts w:ascii="Times New Roman" w:hAnsi="Times New Roman" w:cs="Times New Roman"/>
          <w:sz w:val="24"/>
          <w:szCs w:val="24"/>
        </w:rPr>
        <w:t>Unfortunately</w:t>
      </w:r>
      <w:r w:rsidR="0031018D">
        <w:rPr>
          <w:rFonts w:ascii="Times New Roman" w:hAnsi="Times New Roman" w:cs="Times New Roman"/>
          <w:sz w:val="24"/>
          <w:szCs w:val="24"/>
        </w:rPr>
        <w:t>, the tree only shows the effect of three predictors, whereas more variables display a relatively high conditional variable importance score</w:t>
      </w:r>
      <w:r>
        <w:rPr>
          <w:rFonts w:ascii="Times New Roman" w:hAnsi="Times New Roman" w:cs="Times New Roman"/>
          <w:sz w:val="24"/>
          <w:szCs w:val="24"/>
        </w:rPr>
        <w:t>, as was shown in Figure 7</w:t>
      </w:r>
      <w:r w:rsidR="0031018D">
        <w:rPr>
          <w:rFonts w:ascii="Times New Roman" w:hAnsi="Times New Roman" w:cs="Times New Roman"/>
          <w:sz w:val="24"/>
          <w:szCs w:val="24"/>
        </w:rPr>
        <w:t xml:space="preserve">. What </w:t>
      </w:r>
      <w:r>
        <w:rPr>
          <w:rFonts w:ascii="Times New Roman" w:hAnsi="Times New Roman" w:cs="Times New Roman"/>
          <w:sz w:val="24"/>
          <w:szCs w:val="24"/>
        </w:rPr>
        <w:t xml:space="preserve">is the direction of </w:t>
      </w:r>
      <w:r w:rsidR="004F1491">
        <w:rPr>
          <w:rFonts w:ascii="Times New Roman" w:hAnsi="Times New Roman" w:cs="Times New Roman"/>
          <w:sz w:val="24"/>
          <w:szCs w:val="24"/>
        </w:rPr>
        <w:t xml:space="preserve">the </w:t>
      </w:r>
      <w:r w:rsidR="0031018D">
        <w:rPr>
          <w:rFonts w:ascii="Times New Roman" w:hAnsi="Times New Roman" w:cs="Times New Roman"/>
          <w:sz w:val="24"/>
          <w:szCs w:val="24"/>
        </w:rPr>
        <w:t xml:space="preserve">effects </w:t>
      </w:r>
      <w:r>
        <w:rPr>
          <w:rFonts w:ascii="Times New Roman" w:hAnsi="Times New Roman" w:cs="Times New Roman"/>
          <w:sz w:val="24"/>
          <w:szCs w:val="24"/>
        </w:rPr>
        <w:t>that</w:t>
      </w:r>
      <w:r w:rsidR="0031018D">
        <w:rPr>
          <w:rFonts w:ascii="Times New Roman" w:hAnsi="Times New Roman" w:cs="Times New Roman"/>
          <w:sz w:val="24"/>
          <w:szCs w:val="24"/>
        </w:rPr>
        <w:t xml:space="preserve"> we find there? </w:t>
      </w:r>
      <w:r w:rsidR="003F7089">
        <w:rPr>
          <w:rFonts w:ascii="Times New Roman" w:hAnsi="Times New Roman" w:cs="Times New Roman"/>
          <w:sz w:val="24"/>
          <w:szCs w:val="24"/>
        </w:rPr>
        <w:t>Random forests do not return any coefficients similar to a regression model.</w:t>
      </w:r>
      <w:r>
        <w:rPr>
          <w:rFonts w:ascii="Times New Roman" w:hAnsi="Times New Roman" w:cs="Times New Roman"/>
          <w:sz w:val="24"/>
          <w:szCs w:val="24"/>
        </w:rPr>
        <w:t xml:space="preserve"> </w:t>
      </w:r>
      <w:r w:rsidR="003F7089">
        <w:rPr>
          <w:rFonts w:ascii="Times New Roman" w:hAnsi="Times New Roman" w:cs="Times New Roman"/>
          <w:sz w:val="24"/>
          <w:szCs w:val="24"/>
        </w:rPr>
        <w:t xml:space="preserve">However, we can compute the average proportions of predicted T and V for all levels of the categorical predictor using the predicted values for each observation. </w:t>
      </w:r>
      <w:r>
        <w:rPr>
          <w:rFonts w:ascii="Times New Roman" w:hAnsi="Times New Roman" w:cs="Times New Roman"/>
          <w:sz w:val="24"/>
          <w:szCs w:val="24"/>
        </w:rPr>
        <w:t xml:space="preserve">Since there are quite a few variables and their values, it is convenient to represent them in a </w:t>
      </w:r>
      <w:r w:rsidR="0031018D">
        <w:rPr>
          <w:rFonts w:ascii="Times New Roman" w:hAnsi="Times New Roman" w:cs="Times New Roman"/>
          <w:sz w:val="24"/>
          <w:szCs w:val="24"/>
        </w:rPr>
        <w:t>snak</w:t>
      </w:r>
      <w:r w:rsidR="00821C34">
        <w:rPr>
          <w:rFonts w:ascii="Times New Roman" w:hAnsi="Times New Roman" w:cs="Times New Roman"/>
          <w:sz w:val="24"/>
          <w:szCs w:val="24"/>
        </w:rPr>
        <w:t>e plot (Gries &amp; Otani 2010</w:t>
      </w:r>
      <w:r>
        <w:rPr>
          <w:rFonts w:ascii="Times New Roman" w:hAnsi="Times New Roman" w:cs="Times New Roman"/>
          <w:sz w:val="24"/>
          <w:szCs w:val="24"/>
        </w:rPr>
        <w:t>)</w:t>
      </w:r>
      <w:r w:rsidR="003F7089">
        <w:rPr>
          <w:rFonts w:ascii="Times New Roman" w:hAnsi="Times New Roman" w:cs="Times New Roman"/>
          <w:sz w:val="24"/>
          <w:szCs w:val="24"/>
        </w:rPr>
        <w:t>, which is shown in Figure 9</w:t>
      </w:r>
      <w:r>
        <w:rPr>
          <w:rFonts w:ascii="Times New Roman" w:hAnsi="Times New Roman" w:cs="Times New Roman"/>
          <w:sz w:val="24"/>
          <w:szCs w:val="24"/>
        </w:rPr>
        <w:t xml:space="preserve">. It </w:t>
      </w:r>
      <w:r w:rsidR="0031018D">
        <w:rPr>
          <w:rFonts w:ascii="Times New Roman" w:hAnsi="Times New Roman" w:cs="Times New Roman"/>
          <w:sz w:val="24"/>
          <w:szCs w:val="24"/>
        </w:rPr>
        <w:t>displays the proportions of T and V predicted by the r</w:t>
      </w:r>
      <w:r w:rsidR="003F7089">
        <w:rPr>
          <w:rFonts w:ascii="Times New Roman" w:hAnsi="Times New Roman" w:cs="Times New Roman"/>
          <w:sz w:val="24"/>
          <w:szCs w:val="24"/>
        </w:rPr>
        <w:t>andom forest</w:t>
      </w:r>
      <w:r>
        <w:rPr>
          <w:rFonts w:ascii="Times New Roman" w:hAnsi="Times New Roman" w:cs="Times New Roman"/>
          <w:sz w:val="24"/>
          <w:szCs w:val="24"/>
        </w:rPr>
        <w:t xml:space="preserve">. </w:t>
      </w:r>
    </w:p>
    <w:p w:rsidR="007B4693" w:rsidRPr="003D32B2" w:rsidRDefault="007B4693" w:rsidP="00DA1E18">
      <w:pPr>
        <w:spacing w:line="240" w:lineRule="auto"/>
        <w:rPr>
          <w:rFonts w:ascii="Times New Roman" w:hAnsi="Times New Roman" w:cs="Times New Roman"/>
          <w:sz w:val="24"/>
          <w:szCs w:val="24"/>
        </w:rPr>
      </w:pPr>
    </w:p>
    <w:p w:rsidR="004A3D2A" w:rsidRDefault="004A3D2A" w:rsidP="00DA1E18">
      <w:pPr>
        <w:spacing w:line="240" w:lineRule="auto"/>
      </w:pPr>
    </w:p>
    <w:p w:rsidR="004A3D2A" w:rsidRDefault="004A3D2A" w:rsidP="00DA1E18">
      <w:pPr>
        <w:spacing w:line="240" w:lineRule="auto"/>
      </w:pPr>
      <w:r w:rsidRPr="004A3D2A">
        <w:rPr>
          <w:noProof/>
        </w:rPr>
        <w:lastRenderedPageBreak/>
        <w:drawing>
          <wp:inline distT="0" distB="0" distL="0" distR="0">
            <wp:extent cx="5731510" cy="418898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88980"/>
                    </a:xfrm>
                    <a:prstGeom prst="rect">
                      <a:avLst/>
                    </a:prstGeom>
                    <a:noFill/>
                    <a:ln>
                      <a:noFill/>
                    </a:ln>
                  </pic:spPr>
                </pic:pic>
              </a:graphicData>
            </a:graphic>
          </wp:inline>
        </w:drawing>
      </w:r>
    </w:p>
    <w:p w:rsidR="003D32B2" w:rsidRPr="001036BA" w:rsidRDefault="008320F8" w:rsidP="001036BA">
      <w:pPr>
        <w:spacing w:line="240" w:lineRule="auto"/>
        <w:jc w:val="center"/>
        <w:rPr>
          <w:rFonts w:ascii="Times New Roman" w:hAnsi="Times New Roman" w:cs="Times New Roman"/>
          <w:sz w:val="20"/>
          <w:szCs w:val="20"/>
        </w:rPr>
      </w:pPr>
      <w:r w:rsidRPr="001036BA">
        <w:rPr>
          <w:rFonts w:ascii="Times New Roman" w:hAnsi="Times New Roman" w:cs="Times New Roman"/>
          <w:b/>
          <w:sz w:val="20"/>
          <w:szCs w:val="20"/>
        </w:rPr>
        <w:t>Figure 9</w:t>
      </w:r>
      <w:r w:rsidR="003D32B2" w:rsidRPr="001036BA">
        <w:rPr>
          <w:rFonts w:ascii="Times New Roman" w:hAnsi="Times New Roman" w:cs="Times New Roman"/>
          <w:b/>
          <w:sz w:val="20"/>
          <w:szCs w:val="20"/>
        </w:rPr>
        <w:t>.</w:t>
      </w:r>
      <w:r w:rsidR="003D32B2" w:rsidRPr="001036BA">
        <w:rPr>
          <w:rFonts w:ascii="Times New Roman" w:hAnsi="Times New Roman" w:cs="Times New Roman"/>
          <w:sz w:val="20"/>
          <w:szCs w:val="20"/>
        </w:rPr>
        <w:t xml:space="preserve"> A snake plot of the proportions of T and V predicted by the </w:t>
      </w:r>
      <w:r w:rsidR="00DD5087">
        <w:rPr>
          <w:rFonts w:ascii="Times New Roman" w:hAnsi="Times New Roman" w:cs="Times New Roman"/>
          <w:sz w:val="20"/>
          <w:szCs w:val="20"/>
        </w:rPr>
        <w:t>CRF</w:t>
      </w:r>
      <w:r w:rsidR="003D32B2" w:rsidRPr="001036BA">
        <w:rPr>
          <w:rFonts w:ascii="Times New Roman" w:hAnsi="Times New Roman" w:cs="Times New Roman"/>
          <w:sz w:val="20"/>
          <w:szCs w:val="20"/>
        </w:rPr>
        <w:t>.</w:t>
      </w:r>
    </w:p>
    <w:p w:rsidR="003D32B2" w:rsidRDefault="003D32B2" w:rsidP="00DA1E18">
      <w:pPr>
        <w:spacing w:line="240" w:lineRule="auto"/>
        <w:rPr>
          <w:rFonts w:ascii="Times New Roman" w:hAnsi="Times New Roman" w:cs="Times New Roman"/>
          <w:sz w:val="24"/>
          <w:szCs w:val="24"/>
        </w:rPr>
      </w:pPr>
    </w:p>
    <w:p w:rsidR="00560D21" w:rsidRDefault="00D60978"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further to the right, the highe</w:t>
      </w:r>
      <w:r w:rsidR="00A54797">
        <w:rPr>
          <w:rFonts w:ascii="Times New Roman" w:hAnsi="Times New Roman" w:cs="Times New Roman"/>
          <w:sz w:val="24"/>
          <w:szCs w:val="24"/>
        </w:rPr>
        <w:t>r the predicted proportion of</w:t>
      </w:r>
      <w:r w:rsidR="003F7089">
        <w:rPr>
          <w:rFonts w:ascii="Times New Roman" w:hAnsi="Times New Roman" w:cs="Times New Roman"/>
          <w:sz w:val="24"/>
          <w:szCs w:val="24"/>
        </w:rPr>
        <w:t xml:space="preserve"> the informal form</w:t>
      </w:r>
      <w:r w:rsidR="00A54797">
        <w:rPr>
          <w:rFonts w:ascii="Times New Roman" w:hAnsi="Times New Roman" w:cs="Times New Roman"/>
          <w:sz w:val="24"/>
          <w:szCs w:val="24"/>
        </w:rPr>
        <w:t xml:space="preserve"> </w:t>
      </w:r>
      <w:r w:rsidR="00127B09" w:rsidRPr="00A54797">
        <w:rPr>
          <w:rFonts w:ascii="Times New Roman" w:hAnsi="Times New Roman" w:cs="Times New Roman"/>
          <w:i/>
          <w:sz w:val="24"/>
          <w:szCs w:val="24"/>
        </w:rPr>
        <w:t>ty</w:t>
      </w:r>
      <w:r w:rsidR="00127B09">
        <w:rPr>
          <w:rFonts w:ascii="Times New Roman" w:hAnsi="Times New Roman" w:cs="Times New Roman"/>
          <w:sz w:val="24"/>
          <w:szCs w:val="24"/>
        </w:rPr>
        <w:t xml:space="preserve"> </w:t>
      </w:r>
      <w:r>
        <w:rPr>
          <w:rFonts w:ascii="Times New Roman" w:hAnsi="Times New Roman" w:cs="Times New Roman"/>
          <w:sz w:val="24"/>
          <w:szCs w:val="24"/>
        </w:rPr>
        <w:t>and the low</w:t>
      </w:r>
      <w:r w:rsidR="00A54797">
        <w:rPr>
          <w:rFonts w:ascii="Times New Roman" w:hAnsi="Times New Roman" w:cs="Times New Roman"/>
          <w:sz w:val="24"/>
          <w:szCs w:val="24"/>
        </w:rPr>
        <w:t>er the predicted proportion of</w:t>
      </w:r>
      <w:r w:rsidR="003F7089">
        <w:rPr>
          <w:rFonts w:ascii="Times New Roman" w:hAnsi="Times New Roman" w:cs="Times New Roman"/>
          <w:sz w:val="24"/>
          <w:szCs w:val="24"/>
        </w:rPr>
        <w:t xml:space="preserve"> the formal pronoun</w:t>
      </w:r>
      <w:r w:rsidR="00A54797">
        <w:rPr>
          <w:rFonts w:ascii="Times New Roman" w:hAnsi="Times New Roman" w:cs="Times New Roman"/>
          <w:sz w:val="24"/>
          <w:szCs w:val="24"/>
        </w:rPr>
        <w:t xml:space="preserve"> </w:t>
      </w:r>
      <w:r w:rsidR="00127B09" w:rsidRPr="00A54797">
        <w:rPr>
          <w:rFonts w:ascii="Times New Roman" w:hAnsi="Times New Roman" w:cs="Times New Roman"/>
          <w:i/>
          <w:sz w:val="24"/>
          <w:szCs w:val="24"/>
        </w:rPr>
        <w:t>vy</w:t>
      </w:r>
      <w:r>
        <w:rPr>
          <w:rFonts w:ascii="Times New Roman" w:hAnsi="Times New Roman" w:cs="Times New Roman"/>
          <w:sz w:val="24"/>
          <w:szCs w:val="24"/>
        </w:rPr>
        <w:t xml:space="preserve">. </w:t>
      </w:r>
      <w:r w:rsidR="00EC35C3">
        <w:rPr>
          <w:rFonts w:ascii="Times New Roman" w:hAnsi="Times New Roman" w:cs="Times New Roman"/>
          <w:sz w:val="24"/>
          <w:szCs w:val="24"/>
        </w:rPr>
        <w:t xml:space="preserve">We will focus here only on those tendencies that were not captured by the </w:t>
      </w:r>
      <w:r w:rsidR="003F7089">
        <w:rPr>
          <w:rFonts w:ascii="Times New Roman" w:hAnsi="Times New Roman" w:cs="Times New Roman"/>
          <w:sz w:val="24"/>
          <w:szCs w:val="24"/>
        </w:rPr>
        <w:t xml:space="preserve">individual </w:t>
      </w:r>
      <w:r w:rsidR="00EC35C3">
        <w:rPr>
          <w:rFonts w:ascii="Times New Roman" w:hAnsi="Times New Roman" w:cs="Times New Roman"/>
          <w:sz w:val="24"/>
          <w:szCs w:val="24"/>
        </w:rPr>
        <w:t>tree</w:t>
      </w:r>
      <w:r w:rsidR="003F7089">
        <w:rPr>
          <w:rFonts w:ascii="Times New Roman" w:hAnsi="Times New Roman" w:cs="Times New Roman"/>
          <w:sz w:val="24"/>
          <w:szCs w:val="24"/>
        </w:rPr>
        <w:t xml:space="preserve"> in Section 3.6 (suffice it to say that</w:t>
      </w:r>
      <w:r w:rsidR="009661ED">
        <w:rPr>
          <w:rFonts w:ascii="Times New Roman" w:hAnsi="Times New Roman" w:cs="Times New Roman"/>
          <w:sz w:val="24"/>
          <w:szCs w:val="24"/>
        </w:rPr>
        <w:t xml:space="preserve"> the </w:t>
      </w:r>
      <w:r w:rsidR="003F7089">
        <w:rPr>
          <w:rFonts w:ascii="Times New Roman" w:hAnsi="Times New Roman" w:cs="Times New Roman"/>
          <w:sz w:val="24"/>
          <w:szCs w:val="24"/>
        </w:rPr>
        <w:t xml:space="preserve">plot clearly </w:t>
      </w:r>
      <w:r w:rsidR="009661ED">
        <w:rPr>
          <w:rFonts w:ascii="Times New Roman" w:hAnsi="Times New Roman" w:cs="Times New Roman"/>
          <w:sz w:val="24"/>
          <w:szCs w:val="24"/>
        </w:rPr>
        <w:t>support</w:t>
      </w:r>
      <w:r w:rsidR="003F7089">
        <w:rPr>
          <w:rFonts w:ascii="Times New Roman" w:hAnsi="Times New Roman" w:cs="Times New Roman"/>
          <w:sz w:val="24"/>
          <w:szCs w:val="24"/>
        </w:rPr>
        <w:t>s</w:t>
      </w:r>
      <w:r w:rsidR="009661ED">
        <w:rPr>
          <w:rFonts w:ascii="Times New Roman" w:hAnsi="Times New Roman" w:cs="Times New Roman"/>
          <w:sz w:val="24"/>
          <w:szCs w:val="24"/>
        </w:rPr>
        <w:t xml:space="preserve"> </w:t>
      </w:r>
      <w:r w:rsidR="003F7089">
        <w:rPr>
          <w:rFonts w:ascii="Times New Roman" w:hAnsi="Times New Roman" w:cs="Times New Roman"/>
          <w:sz w:val="24"/>
          <w:szCs w:val="24"/>
        </w:rPr>
        <w:t>our</w:t>
      </w:r>
      <w:r w:rsidR="009661ED">
        <w:rPr>
          <w:rFonts w:ascii="Times New Roman" w:hAnsi="Times New Roman" w:cs="Times New Roman"/>
          <w:sz w:val="24"/>
          <w:szCs w:val="24"/>
        </w:rPr>
        <w:t xml:space="preserve"> </w:t>
      </w:r>
      <w:r w:rsidR="003F7089">
        <w:rPr>
          <w:rFonts w:ascii="Times New Roman" w:hAnsi="Times New Roman" w:cs="Times New Roman"/>
          <w:sz w:val="24"/>
          <w:szCs w:val="24"/>
        </w:rPr>
        <w:t>conclusions based</w:t>
      </w:r>
      <w:r w:rsidR="009661ED">
        <w:rPr>
          <w:rFonts w:ascii="Times New Roman" w:hAnsi="Times New Roman" w:cs="Times New Roman"/>
          <w:sz w:val="24"/>
          <w:szCs w:val="24"/>
        </w:rPr>
        <w:t xml:space="preserve"> </w:t>
      </w:r>
      <w:r w:rsidR="003F7089">
        <w:rPr>
          <w:rFonts w:ascii="Times New Roman" w:hAnsi="Times New Roman" w:cs="Times New Roman"/>
          <w:sz w:val="24"/>
          <w:szCs w:val="24"/>
        </w:rPr>
        <w:t>on</w:t>
      </w:r>
      <w:r w:rsidR="009661ED">
        <w:rPr>
          <w:rFonts w:ascii="Times New Roman" w:hAnsi="Times New Roman" w:cs="Times New Roman"/>
          <w:sz w:val="24"/>
          <w:szCs w:val="24"/>
        </w:rPr>
        <w:t xml:space="preserve"> the tree)</w:t>
      </w:r>
      <w:r w:rsidR="00EC35C3">
        <w:rPr>
          <w:rFonts w:ascii="Times New Roman" w:hAnsi="Times New Roman" w:cs="Times New Roman"/>
          <w:sz w:val="24"/>
          <w:szCs w:val="24"/>
        </w:rPr>
        <w:t xml:space="preserve"> and that represent the variables that had </w:t>
      </w:r>
      <w:r w:rsidR="003F7089">
        <w:rPr>
          <w:rFonts w:ascii="Times New Roman" w:hAnsi="Times New Roman" w:cs="Times New Roman"/>
          <w:sz w:val="24"/>
          <w:szCs w:val="24"/>
        </w:rPr>
        <w:t xml:space="preserve">relatively </w:t>
      </w:r>
      <w:r w:rsidR="00EC35C3">
        <w:rPr>
          <w:rFonts w:ascii="Times New Roman" w:hAnsi="Times New Roman" w:cs="Times New Roman"/>
          <w:sz w:val="24"/>
          <w:szCs w:val="24"/>
        </w:rPr>
        <w:t>high</w:t>
      </w:r>
      <w:r w:rsidR="003F7089">
        <w:rPr>
          <w:rFonts w:ascii="Times New Roman" w:hAnsi="Times New Roman" w:cs="Times New Roman"/>
          <w:sz w:val="24"/>
          <w:szCs w:val="24"/>
        </w:rPr>
        <w:t xml:space="preserve"> or moderate</w:t>
      </w:r>
      <w:r w:rsidR="00EC35C3">
        <w:rPr>
          <w:rFonts w:ascii="Times New Roman" w:hAnsi="Times New Roman" w:cs="Times New Roman"/>
          <w:sz w:val="24"/>
          <w:szCs w:val="24"/>
        </w:rPr>
        <w:t xml:space="preserve"> relative importance</w:t>
      </w:r>
      <w:r w:rsidR="00D513DE">
        <w:rPr>
          <w:rFonts w:ascii="Times New Roman" w:hAnsi="Times New Roman" w:cs="Times New Roman"/>
          <w:sz w:val="24"/>
          <w:szCs w:val="24"/>
        </w:rPr>
        <w:t xml:space="preserve"> scores</w:t>
      </w:r>
      <w:r w:rsidR="00EC35C3">
        <w:rPr>
          <w:rFonts w:ascii="Times New Roman" w:hAnsi="Times New Roman" w:cs="Times New Roman"/>
          <w:sz w:val="24"/>
          <w:szCs w:val="24"/>
        </w:rPr>
        <w:t xml:space="preserve"> </w:t>
      </w:r>
      <w:r w:rsidR="003F7089">
        <w:rPr>
          <w:rFonts w:ascii="Times New Roman" w:hAnsi="Times New Roman" w:cs="Times New Roman"/>
          <w:sz w:val="24"/>
          <w:szCs w:val="24"/>
        </w:rPr>
        <w:t>discussed in</w:t>
      </w:r>
      <w:r w:rsidR="00D513DE">
        <w:rPr>
          <w:rFonts w:ascii="Times New Roman" w:hAnsi="Times New Roman" w:cs="Times New Roman"/>
          <w:sz w:val="24"/>
          <w:szCs w:val="24"/>
        </w:rPr>
        <w:t xml:space="preserve"> </w:t>
      </w:r>
      <w:r w:rsidR="00EC35C3">
        <w:rPr>
          <w:rFonts w:ascii="Times New Roman" w:hAnsi="Times New Roman" w:cs="Times New Roman"/>
          <w:sz w:val="24"/>
          <w:szCs w:val="24"/>
        </w:rPr>
        <w:t>Section 3.5</w:t>
      </w:r>
      <w:r w:rsidR="00566A44">
        <w:rPr>
          <w:rFonts w:ascii="Times New Roman" w:hAnsi="Times New Roman" w:cs="Times New Roman"/>
          <w:sz w:val="24"/>
          <w:szCs w:val="24"/>
        </w:rPr>
        <w:t>:</w:t>
      </w:r>
    </w:p>
    <w:p w:rsidR="00560D21" w:rsidRDefault="00560D21" w:rsidP="00DA1E18">
      <w:pPr>
        <w:pStyle w:val="ListParagraph"/>
        <w:numPr>
          <w:ilvl w:val="0"/>
          <w:numId w:val="5"/>
        </w:numPr>
        <w:spacing w:line="240" w:lineRule="auto"/>
        <w:rPr>
          <w:rFonts w:ascii="Times New Roman" w:hAnsi="Times New Roman" w:cs="Times New Roman"/>
          <w:sz w:val="24"/>
          <w:szCs w:val="24"/>
        </w:rPr>
      </w:pPr>
      <w:r w:rsidRPr="00560D21">
        <w:rPr>
          <w:rFonts w:ascii="Times New Roman" w:hAnsi="Times New Roman" w:cs="Times New Roman"/>
          <w:i/>
          <w:sz w:val="24"/>
          <w:szCs w:val="24"/>
        </w:rPr>
        <w:t>Film</w:t>
      </w:r>
      <w:r>
        <w:rPr>
          <w:rFonts w:ascii="Times New Roman" w:hAnsi="Times New Roman" w:cs="Times New Roman"/>
          <w:sz w:val="24"/>
          <w:szCs w:val="24"/>
        </w:rPr>
        <w:t xml:space="preserve">. </w:t>
      </w:r>
      <w:r w:rsidR="003F7089">
        <w:rPr>
          <w:rFonts w:ascii="Times New Roman" w:hAnsi="Times New Roman" w:cs="Times New Roman"/>
          <w:i/>
          <w:sz w:val="24"/>
          <w:szCs w:val="24"/>
        </w:rPr>
        <w:t>T</w:t>
      </w:r>
      <w:r w:rsidR="003F7089" w:rsidRPr="003F7089">
        <w:rPr>
          <w:rFonts w:ascii="Times New Roman" w:hAnsi="Times New Roman" w:cs="Times New Roman"/>
          <w:i/>
          <w:sz w:val="24"/>
          <w:szCs w:val="24"/>
        </w:rPr>
        <w:t>y</w:t>
      </w:r>
      <w:r>
        <w:rPr>
          <w:rFonts w:ascii="Times New Roman" w:hAnsi="Times New Roman" w:cs="Times New Roman"/>
          <w:sz w:val="24"/>
          <w:szCs w:val="24"/>
        </w:rPr>
        <w:t xml:space="preserve"> is very frequently predicted in </w:t>
      </w:r>
      <w:r w:rsidRPr="00741E90">
        <w:rPr>
          <w:rFonts w:ascii="Times New Roman" w:hAnsi="Times New Roman" w:cs="Times New Roman"/>
          <w:i/>
          <w:sz w:val="24"/>
          <w:szCs w:val="24"/>
        </w:rPr>
        <w:t>Black Swan</w:t>
      </w:r>
      <w:r w:rsidRPr="003D32B2">
        <w:rPr>
          <w:rFonts w:ascii="Times New Roman" w:hAnsi="Times New Roman" w:cs="Times New Roman"/>
          <w:sz w:val="24"/>
          <w:szCs w:val="24"/>
        </w:rPr>
        <w:t xml:space="preserve">, </w:t>
      </w:r>
      <w:r w:rsidRPr="00741E90">
        <w:rPr>
          <w:rFonts w:ascii="Times New Roman" w:hAnsi="Times New Roman" w:cs="Times New Roman"/>
          <w:i/>
          <w:sz w:val="24"/>
          <w:szCs w:val="24"/>
        </w:rPr>
        <w:t>Inception</w:t>
      </w:r>
      <w:r w:rsidRPr="003D32B2">
        <w:rPr>
          <w:rFonts w:ascii="Times New Roman" w:hAnsi="Times New Roman" w:cs="Times New Roman"/>
          <w:sz w:val="24"/>
          <w:szCs w:val="24"/>
        </w:rPr>
        <w:t xml:space="preserve"> and </w:t>
      </w:r>
      <w:r w:rsidRPr="00741E90">
        <w:rPr>
          <w:rFonts w:ascii="Times New Roman" w:hAnsi="Times New Roman" w:cs="Times New Roman"/>
          <w:i/>
          <w:sz w:val="24"/>
          <w:szCs w:val="24"/>
        </w:rPr>
        <w:t>Frozen</w:t>
      </w:r>
      <w:r w:rsidRPr="003D32B2">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741E90">
        <w:rPr>
          <w:rFonts w:ascii="Times New Roman" w:hAnsi="Times New Roman" w:cs="Times New Roman"/>
          <w:i/>
          <w:sz w:val="24"/>
          <w:szCs w:val="24"/>
        </w:rPr>
        <w:t>vy</w:t>
      </w:r>
      <w:r>
        <w:rPr>
          <w:rFonts w:ascii="Times New Roman" w:hAnsi="Times New Roman" w:cs="Times New Roman"/>
          <w:sz w:val="24"/>
          <w:szCs w:val="24"/>
        </w:rPr>
        <w:t xml:space="preserve"> is predicted to be particularly popular in the two spy films (</w:t>
      </w:r>
      <w:r w:rsidRPr="00741E90">
        <w:rPr>
          <w:rFonts w:ascii="Times New Roman" w:hAnsi="Times New Roman" w:cs="Times New Roman"/>
          <w:i/>
          <w:sz w:val="24"/>
          <w:szCs w:val="24"/>
        </w:rPr>
        <w:t>SPECTRE</w:t>
      </w:r>
      <w:r w:rsidRPr="003D32B2">
        <w:rPr>
          <w:rFonts w:ascii="Times New Roman" w:hAnsi="Times New Roman" w:cs="Times New Roman"/>
          <w:sz w:val="24"/>
          <w:szCs w:val="24"/>
        </w:rPr>
        <w:t xml:space="preserve"> and </w:t>
      </w:r>
      <w:r w:rsidRPr="00741E90">
        <w:rPr>
          <w:rFonts w:ascii="Times New Roman" w:hAnsi="Times New Roman" w:cs="Times New Roman"/>
          <w:i/>
          <w:sz w:val="24"/>
          <w:szCs w:val="24"/>
        </w:rPr>
        <w:t>Bridge of Spies</w:t>
      </w:r>
      <w:r>
        <w:rPr>
          <w:rFonts w:ascii="Times New Roman" w:hAnsi="Times New Roman" w:cs="Times New Roman"/>
          <w:sz w:val="24"/>
          <w:szCs w:val="24"/>
        </w:rPr>
        <w:t>).</w:t>
      </w:r>
    </w:p>
    <w:p w:rsidR="00560D21" w:rsidRDefault="00560D21" w:rsidP="00DA1E18">
      <w:pPr>
        <w:pStyle w:val="ListParagraph"/>
        <w:numPr>
          <w:ilvl w:val="0"/>
          <w:numId w:val="5"/>
        </w:numPr>
        <w:spacing w:line="240" w:lineRule="auto"/>
        <w:rPr>
          <w:rFonts w:ascii="Times New Roman" w:hAnsi="Times New Roman" w:cs="Times New Roman"/>
          <w:sz w:val="24"/>
          <w:szCs w:val="24"/>
        </w:rPr>
      </w:pPr>
      <w:r w:rsidRPr="00560D21">
        <w:rPr>
          <w:rFonts w:ascii="Times New Roman" w:hAnsi="Times New Roman" w:cs="Times New Roman"/>
          <w:i/>
          <w:sz w:val="24"/>
          <w:szCs w:val="24"/>
        </w:rPr>
        <w:t>Place</w:t>
      </w:r>
      <w:r w:rsidRPr="00560D21">
        <w:rPr>
          <w:rFonts w:ascii="Times New Roman" w:hAnsi="Times New Roman" w:cs="Times New Roman"/>
          <w:sz w:val="24"/>
          <w:szCs w:val="24"/>
        </w:rPr>
        <w:t xml:space="preserve">: </w:t>
      </w:r>
      <w:r w:rsidR="004401D1" w:rsidRPr="00560D21">
        <w:rPr>
          <w:rFonts w:ascii="Times New Roman" w:hAnsi="Times New Roman" w:cs="Times New Roman"/>
          <w:sz w:val="24"/>
          <w:szCs w:val="24"/>
        </w:rPr>
        <w:t xml:space="preserve">The model predicts very high proportions of </w:t>
      </w:r>
      <w:r w:rsidR="00127B09" w:rsidRPr="00560D21">
        <w:rPr>
          <w:rFonts w:ascii="Times New Roman" w:hAnsi="Times New Roman" w:cs="Times New Roman"/>
          <w:i/>
          <w:sz w:val="24"/>
          <w:szCs w:val="24"/>
        </w:rPr>
        <w:t>ty</w:t>
      </w:r>
      <w:r w:rsidR="00127B09" w:rsidRPr="00560D21">
        <w:rPr>
          <w:rFonts w:ascii="Times New Roman" w:hAnsi="Times New Roman" w:cs="Times New Roman"/>
          <w:sz w:val="24"/>
          <w:szCs w:val="24"/>
        </w:rPr>
        <w:t xml:space="preserve"> </w:t>
      </w:r>
      <w:r w:rsidR="00EC35C3" w:rsidRPr="00560D21">
        <w:rPr>
          <w:rFonts w:ascii="Times New Roman" w:hAnsi="Times New Roman" w:cs="Times New Roman"/>
          <w:sz w:val="24"/>
          <w:szCs w:val="24"/>
        </w:rPr>
        <w:t xml:space="preserve">when </w:t>
      </w:r>
      <w:r w:rsidR="00127B09" w:rsidRPr="00560D21">
        <w:rPr>
          <w:rFonts w:ascii="Times New Roman" w:hAnsi="Times New Roman" w:cs="Times New Roman"/>
          <w:sz w:val="24"/>
          <w:szCs w:val="24"/>
        </w:rPr>
        <w:t>the action takes place in the</w:t>
      </w:r>
      <w:r w:rsidR="004401D1" w:rsidRPr="00560D21">
        <w:rPr>
          <w:rFonts w:ascii="Times New Roman" w:hAnsi="Times New Roman" w:cs="Times New Roman"/>
          <w:sz w:val="24"/>
          <w:szCs w:val="24"/>
        </w:rPr>
        <w:t xml:space="preserve"> US</w:t>
      </w:r>
      <w:r w:rsidR="00D513DE" w:rsidRPr="00560D21">
        <w:rPr>
          <w:rFonts w:ascii="Times New Roman" w:hAnsi="Times New Roman" w:cs="Times New Roman"/>
          <w:sz w:val="24"/>
          <w:szCs w:val="24"/>
        </w:rPr>
        <w:t xml:space="preserve">, and moderately high when a fictive world is shown. In contrast, the plot displays a relatively high proportion of </w:t>
      </w:r>
      <w:r w:rsidR="00D513DE" w:rsidRPr="00560D21">
        <w:rPr>
          <w:rFonts w:ascii="Times New Roman" w:hAnsi="Times New Roman" w:cs="Times New Roman"/>
          <w:i/>
          <w:sz w:val="24"/>
          <w:szCs w:val="24"/>
        </w:rPr>
        <w:t>vy</w:t>
      </w:r>
      <w:r w:rsidR="00D513DE" w:rsidRPr="00560D21">
        <w:rPr>
          <w:rFonts w:ascii="Times New Roman" w:hAnsi="Times New Roman" w:cs="Times New Roman"/>
          <w:sz w:val="24"/>
          <w:szCs w:val="24"/>
        </w:rPr>
        <w:t xml:space="preserve"> when the settings are global (i.e. travel)</w:t>
      </w:r>
      <w:r>
        <w:rPr>
          <w:rFonts w:ascii="Times New Roman" w:hAnsi="Times New Roman" w:cs="Times New Roman"/>
          <w:sz w:val="24"/>
          <w:szCs w:val="24"/>
        </w:rPr>
        <w:t xml:space="preserve"> or </w:t>
      </w:r>
      <w:r w:rsidR="00D513DE" w:rsidRPr="00560D21">
        <w:rPr>
          <w:rFonts w:ascii="Times New Roman" w:hAnsi="Times New Roman" w:cs="Times New Roman"/>
          <w:sz w:val="24"/>
          <w:szCs w:val="24"/>
        </w:rPr>
        <w:t>the action takes place in the UK</w:t>
      </w:r>
      <w:r>
        <w:rPr>
          <w:rFonts w:ascii="Times New Roman" w:hAnsi="Times New Roman" w:cs="Times New Roman"/>
          <w:sz w:val="24"/>
          <w:szCs w:val="24"/>
        </w:rPr>
        <w:t xml:space="preserve"> or in Europe</w:t>
      </w:r>
      <w:r w:rsidR="004401D1" w:rsidRPr="00560D21">
        <w:rPr>
          <w:rFonts w:ascii="Times New Roman" w:hAnsi="Times New Roman" w:cs="Times New Roman"/>
          <w:sz w:val="24"/>
          <w:szCs w:val="24"/>
        </w:rPr>
        <w:t>.</w:t>
      </w:r>
    </w:p>
    <w:p w:rsidR="00560D21" w:rsidRDefault="00560D21" w:rsidP="00DA1E18">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i/>
          <w:sz w:val="24"/>
          <w:szCs w:val="24"/>
        </w:rPr>
        <w:t>Office</w:t>
      </w:r>
      <w:r w:rsidRPr="00560D21">
        <w:rPr>
          <w:rFonts w:ascii="Times New Roman" w:hAnsi="Times New Roman" w:cs="Times New Roman"/>
          <w:sz w:val="24"/>
          <w:szCs w:val="24"/>
        </w:rPr>
        <w:t>:</w:t>
      </w:r>
      <w:r>
        <w:rPr>
          <w:rFonts w:ascii="Times New Roman" w:hAnsi="Times New Roman" w:cs="Times New Roman"/>
          <w:sz w:val="24"/>
          <w:szCs w:val="24"/>
        </w:rPr>
        <w:t xml:space="preserve"> There is a tendency to prefer </w:t>
      </w:r>
      <w:r w:rsidRPr="00560D21">
        <w:rPr>
          <w:rFonts w:ascii="Times New Roman" w:hAnsi="Times New Roman" w:cs="Times New Roman"/>
          <w:i/>
          <w:sz w:val="24"/>
          <w:szCs w:val="24"/>
        </w:rPr>
        <w:t>vy</w:t>
      </w:r>
      <w:r>
        <w:rPr>
          <w:rFonts w:ascii="Times New Roman" w:hAnsi="Times New Roman" w:cs="Times New Roman"/>
          <w:sz w:val="24"/>
          <w:szCs w:val="24"/>
        </w:rPr>
        <w:t xml:space="preserve"> in an official</w:t>
      </w:r>
      <w:r w:rsidR="003F7089">
        <w:rPr>
          <w:rFonts w:ascii="Times New Roman" w:hAnsi="Times New Roman" w:cs="Times New Roman"/>
          <w:sz w:val="24"/>
          <w:szCs w:val="24"/>
        </w:rPr>
        <w:t xml:space="preserve"> location</w:t>
      </w:r>
      <w:r>
        <w:rPr>
          <w:rFonts w:ascii="Times New Roman" w:hAnsi="Times New Roman" w:cs="Times New Roman"/>
          <w:sz w:val="24"/>
          <w:szCs w:val="24"/>
        </w:rPr>
        <w:t>.</w:t>
      </w:r>
    </w:p>
    <w:p w:rsidR="009661ED" w:rsidRDefault="009661ED" w:rsidP="00DA1E18">
      <w:pPr>
        <w:pStyle w:val="ListParagraph"/>
        <w:numPr>
          <w:ilvl w:val="0"/>
          <w:numId w:val="5"/>
        </w:numPr>
        <w:spacing w:line="240" w:lineRule="auto"/>
        <w:rPr>
          <w:rFonts w:ascii="Times New Roman" w:hAnsi="Times New Roman" w:cs="Times New Roman"/>
          <w:sz w:val="24"/>
          <w:szCs w:val="24"/>
        </w:rPr>
      </w:pPr>
      <w:r w:rsidRPr="009661ED">
        <w:rPr>
          <w:rFonts w:ascii="Times New Roman" w:hAnsi="Times New Roman" w:cs="Times New Roman"/>
          <w:i/>
          <w:sz w:val="24"/>
          <w:szCs w:val="24"/>
        </w:rPr>
        <w:t>S_Class</w:t>
      </w:r>
      <w:r>
        <w:rPr>
          <w:rFonts w:ascii="Times New Roman" w:hAnsi="Times New Roman" w:cs="Times New Roman"/>
          <w:sz w:val="24"/>
          <w:szCs w:val="24"/>
        </w:rPr>
        <w:t>:</w:t>
      </w:r>
      <w:r w:rsidR="00BB6B94">
        <w:rPr>
          <w:rFonts w:ascii="Times New Roman" w:hAnsi="Times New Roman" w:cs="Times New Roman"/>
          <w:sz w:val="24"/>
          <w:szCs w:val="24"/>
        </w:rPr>
        <w:t xml:space="preserve"> Interestingly, the classless characters (aliens or magic creatures) use </w:t>
      </w:r>
      <w:r w:rsidR="00BB6B94" w:rsidRPr="00BB6B94">
        <w:rPr>
          <w:rFonts w:ascii="Times New Roman" w:hAnsi="Times New Roman" w:cs="Times New Roman"/>
          <w:i/>
          <w:sz w:val="24"/>
          <w:szCs w:val="24"/>
        </w:rPr>
        <w:t>ty</w:t>
      </w:r>
      <w:r w:rsidR="00BB6B94">
        <w:rPr>
          <w:rFonts w:ascii="Times New Roman" w:hAnsi="Times New Roman" w:cs="Times New Roman"/>
          <w:sz w:val="24"/>
          <w:szCs w:val="24"/>
        </w:rPr>
        <w:t xml:space="preserve">, whereas all others display a weak tendency to prefer </w:t>
      </w:r>
      <w:r w:rsidR="00BB6B94" w:rsidRPr="00BB6B94">
        <w:rPr>
          <w:rFonts w:ascii="Times New Roman" w:hAnsi="Times New Roman" w:cs="Times New Roman"/>
          <w:i/>
          <w:sz w:val="24"/>
          <w:szCs w:val="24"/>
        </w:rPr>
        <w:t>vy</w:t>
      </w:r>
      <w:r w:rsidR="00BB6B94">
        <w:rPr>
          <w:rFonts w:ascii="Times New Roman" w:hAnsi="Times New Roman" w:cs="Times New Roman"/>
          <w:sz w:val="24"/>
          <w:szCs w:val="24"/>
        </w:rPr>
        <w:t>.</w:t>
      </w:r>
    </w:p>
    <w:p w:rsidR="009661ED" w:rsidRDefault="009661ED" w:rsidP="00DA1E18">
      <w:pPr>
        <w:pStyle w:val="ListParagraph"/>
        <w:spacing w:line="240" w:lineRule="auto"/>
        <w:ind w:left="360"/>
        <w:rPr>
          <w:rFonts w:ascii="Times New Roman" w:hAnsi="Times New Roman" w:cs="Times New Roman"/>
          <w:sz w:val="24"/>
          <w:szCs w:val="24"/>
        </w:rPr>
      </w:pPr>
    </w:p>
    <w:p w:rsidR="002569F9" w:rsidRPr="009B05AC" w:rsidRDefault="007B4693" w:rsidP="00DA1E18">
      <w:pPr>
        <w:spacing w:line="240" w:lineRule="auto"/>
        <w:rPr>
          <w:rFonts w:ascii="Times New Roman" w:hAnsi="Times New Roman" w:cs="Times New Roman"/>
          <w:sz w:val="24"/>
          <w:szCs w:val="24"/>
        </w:rPr>
      </w:pPr>
      <w:r w:rsidRPr="009B05AC">
        <w:rPr>
          <w:rFonts w:ascii="Times New Roman" w:hAnsi="Times New Roman" w:cs="Times New Roman"/>
          <w:sz w:val="24"/>
          <w:szCs w:val="24"/>
        </w:rPr>
        <w:t>3.</w:t>
      </w:r>
      <w:r w:rsidR="00566A44">
        <w:rPr>
          <w:rFonts w:ascii="Times New Roman" w:hAnsi="Times New Roman" w:cs="Times New Roman"/>
          <w:sz w:val="24"/>
          <w:szCs w:val="24"/>
        </w:rPr>
        <w:t>8</w:t>
      </w:r>
      <w:r w:rsidR="002569F9" w:rsidRPr="009B05AC">
        <w:rPr>
          <w:rFonts w:ascii="Times New Roman" w:hAnsi="Times New Roman" w:cs="Times New Roman"/>
          <w:sz w:val="24"/>
          <w:szCs w:val="24"/>
        </w:rPr>
        <w:t>. Conclusions and reporting the results</w:t>
      </w:r>
    </w:p>
    <w:p w:rsidR="00B451A3" w:rsidRDefault="00B451A3" w:rsidP="00DA1E18">
      <w:pPr>
        <w:spacing w:line="240" w:lineRule="auto"/>
        <w:rPr>
          <w:rFonts w:ascii="Times New Roman" w:hAnsi="Times New Roman" w:cs="Times New Roman"/>
          <w:sz w:val="24"/>
          <w:szCs w:val="24"/>
        </w:rPr>
      </w:pPr>
    </w:p>
    <w:p w:rsidR="00B451A3" w:rsidRDefault="00E22445" w:rsidP="00DA1E18">
      <w:pPr>
        <w:spacing w:line="240" w:lineRule="auto"/>
        <w:rPr>
          <w:rFonts w:ascii="Times New Roman" w:hAnsi="Times New Roman" w:cs="Times New Roman"/>
          <w:sz w:val="24"/>
          <w:szCs w:val="24"/>
        </w:rPr>
      </w:pPr>
      <w:r w:rsidRPr="009B05AC">
        <w:rPr>
          <w:rFonts w:ascii="Times New Roman" w:hAnsi="Times New Roman" w:cs="Times New Roman"/>
          <w:sz w:val="24"/>
          <w:szCs w:val="24"/>
        </w:rPr>
        <w:lastRenderedPageBreak/>
        <w:t xml:space="preserve">We can conclude that the solidarity dimension is the most prominent in the Russian data. </w:t>
      </w:r>
      <w:r>
        <w:rPr>
          <w:rFonts w:ascii="Times New Roman" w:hAnsi="Times New Roman" w:cs="Times New Roman"/>
          <w:sz w:val="24"/>
          <w:szCs w:val="24"/>
        </w:rPr>
        <w:t xml:space="preserve">There is a divide between friends, family and romantic partners, on one side, and strangers, acquaintances and colleagues on the other side. </w:t>
      </w:r>
      <w:r w:rsidR="00B451A3">
        <w:rPr>
          <w:rFonts w:ascii="Times New Roman" w:hAnsi="Times New Roman" w:cs="Times New Roman"/>
          <w:sz w:val="24"/>
          <w:szCs w:val="24"/>
        </w:rPr>
        <w:t xml:space="preserve">Also, </w:t>
      </w:r>
      <w:r w:rsidR="001825A2">
        <w:rPr>
          <w:rFonts w:ascii="Times New Roman" w:hAnsi="Times New Roman" w:cs="Times New Roman"/>
          <w:sz w:val="24"/>
          <w:szCs w:val="24"/>
        </w:rPr>
        <w:t>if the film characters have equal positions</w:t>
      </w:r>
      <w:r w:rsidR="00B451A3">
        <w:rPr>
          <w:rFonts w:ascii="Times New Roman" w:hAnsi="Times New Roman" w:cs="Times New Roman"/>
          <w:sz w:val="24"/>
          <w:szCs w:val="24"/>
        </w:rPr>
        <w:t xml:space="preserve"> on the social ladder</w:t>
      </w:r>
      <w:r w:rsidR="001825A2">
        <w:rPr>
          <w:rFonts w:ascii="Times New Roman" w:hAnsi="Times New Roman" w:cs="Times New Roman"/>
          <w:sz w:val="24"/>
          <w:szCs w:val="24"/>
        </w:rPr>
        <w:t>, they</w:t>
      </w:r>
      <w:r w:rsidR="00B451A3">
        <w:rPr>
          <w:rFonts w:ascii="Times New Roman" w:hAnsi="Times New Roman" w:cs="Times New Roman"/>
          <w:sz w:val="24"/>
          <w:szCs w:val="24"/>
        </w:rPr>
        <w:t xml:space="preserve"> </w:t>
      </w:r>
      <w:r w:rsidR="001825A2">
        <w:rPr>
          <w:rFonts w:ascii="Times New Roman" w:hAnsi="Times New Roman" w:cs="Times New Roman"/>
          <w:sz w:val="24"/>
          <w:szCs w:val="24"/>
        </w:rPr>
        <w:t>tend</w:t>
      </w:r>
      <w:r w:rsidR="00B451A3">
        <w:rPr>
          <w:rFonts w:ascii="Times New Roman" w:hAnsi="Times New Roman" w:cs="Times New Roman"/>
          <w:sz w:val="24"/>
          <w:szCs w:val="24"/>
        </w:rPr>
        <w:t xml:space="preserve"> to address each other with </w:t>
      </w:r>
      <w:r w:rsidR="00B451A3" w:rsidRPr="00B451A3">
        <w:rPr>
          <w:rFonts w:ascii="Times New Roman" w:hAnsi="Times New Roman" w:cs="Times New Roman"/>
          <w:i/>
          <w:sz w:val="24"/>
          <w:szCs w:val="24"/>
        </w:rPr>
        <w:t>ty</w:t>
      </w:r>
      <w:r w:rsidR="001825A2">
        <w:rPr>
          <w:rFonts w:ascii="Times New Roman" w:hAnsi="Times New Roman" w:cs="Times New Roman"/>
          <w:sz w:val="24"/>
          <w:szCs w:val="24"/>
        </w:rPr>
        <w:t xml:space="preserve"> in the translations.</w:t>
      </w:r>
      <w:r w:rsidR="00B451A3">
        <w:rPr>
          <w:rFonts w:ascii="Times New Roman" w:hAnsi="Times New Roman" w:cs="Times New Roman"/>
          <w:sz w:val="24"/>
          <w:szCs w:val="24"/>
        </w:rPr>
        <w:t xml:space="preserve"> </w:t>
      </w:r>
    </w:p>
    <w:p w:rsidR="00B451A3" w:rsidRDefault="00E22445"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properties of the speakers and hearers play an important role, as well. In particular,</w:t>
      </w:r>
      <w:r w:rsidR="001825A2">
        <w:rPr>
          <w:rFonts w:ascii="Times New Roman" w:hAnsi="Times New Roman" w:cs="Times New Roman"/>
          <w:sz w:val="24"/>
          <w:szCs w:val="24"/>
        </w:rPr>
        <w:t xml:space="preserve"> the age of the Hearer and (</w:t>
      </w:r>
      <w:r>
        <w:rPr>
          <w:rFonts w:ascii="Times New Roman" w:hAnsi="Times New Roman" w:cs="Times New Roman"/>
          <w:sz w:val="24"/>
          <w:szCs w:val="24"/>
        </w:rPr>
        <w:t>less so</w:t>
      </w:r>
      <w:r w:rsidR="001825A2">
        <w:rPr>
          <w:rFonts w:ascii="Times New Roman" w:hAnsi="Times New Roman" w:cs="Times New Roman"/>
          <w:sz w:val="24"/>
          <w:szCs w:val="24"/>
        </w:rPr>
        <w:t>)</w:t>
      </w:r>
      <w:r>
        <w:rPr>
          <w:rFonts w:ascii="Times New Roman" w:hAnsi="Times New Roman" w:cs="Times New Roman"/>
          <w:sz w:val="24"/>
          <w:szCs w:val="24"/>
        </w:rPr>
        <w:t xml:space="preserve"> that of the Speaker play a role. Younger communicators, especially children, address </w:t>
      </w:r>
      <w:r w:rsidR="001825A2">
        <w:rPr>
          <w:rFonts w:ascii="Times New Roman" w:hAnsi="Times New Roman" w:cs="Times New Roman"/>
          <w:sz w:val="24"/>
          <w:szCs w:val="24"/>
        </w:rPr>
        <w:t xml:space="preserve">others </w:t>
      </w:r>
      <w:r>
        <w:rPr>
          <w:rFonts w:ascii="Times New Roman" w:hAnsi="Times New Roman" w:cs="Times New Roman"/>
          <w:sz w:val="24"/>
          <w:szCs w:val="24"/>
        </w:rPr>
        <w:t xml:space="preserve">and are addressed </w:t>
      </w:r>
      <w:r w:rsidR="001825A2">
        <w:rPr>
          <w:rFonts w:ascii="Times New Roman" w:hAnsi="Times New Roman" w:cs="Times New Roman"/>
          <w:sz w:val="24"/>
          <w:szCs w:val="24"/>
        </w:rPr>
        <w:t>with</w:t>
      </w:r>
      <w:r>
        <w:rPr>
          <w:rFonts w:ascii="Times New Roman" w:hAnsi="Times New Roman" w:cs="Times New Roman"/>
          <w:sz w:val="24"/>
          <w:szCs w:val="24"/>
        </w:rPr>
        <w:t xml:space="preserve"> </w:t>
      </w:r>
      <w:r w:rsidRPr="00E22445">
        <w:rPr>
          <w:rFonts w:ascii="Times New Roman" w:hAnsi="Times New Roman" w:cs="Times New Roman"/>
          <w:i/>
          <w:sz w:val="24"/>
          <w:szCs w:val="24"/>
        </w:rPr>
        <w:t>ty</w:t>
      </w:r>
      <w:r w:rsidR="000644D1">
        <w:rPr>
          <w:rFonts w:ascii="Times New Roman" w:hAnsi="Times New Roman" w:cs="Times New Roman"/>
          <w:sz w:val="24"/>
          <w:szCs w:val="24"/>
        </w:rPr>
        <w:t>. There is also a similar tendency for non-human creatures.</w:t>
      </w:r>
      <w:r w:rsidR="00356E19">
        <w:rPr>
          <w:rFonts w:ascii="Times New Roman" w:hAnsi="Times New Roman" w:cs="Times New Roman"/>
          <w:sz w:val="24"/>
          <w:szCs w:val="24"/>
        </w:rPr>
        <w:t xml:space="preserve"> This can be also interpreted in terms of solidarity: children</w:t>
      </w:r>
      <w:r w:rsidR="001825A2">
        <w:rPr>
          <w:rFonts w:ascii="Times New Roman" w:hAnsi="Times New Roman" w:cs="Times New Roman"/>
          <w:sz w:val="24"/>
          <w:szCs w:val="24"/>
        </w:rPr>
        <w:t>,</w:t>
      </w:r>
      <w:r w:rsidR="00356E19">
        <w:rPr>
          <w:rFonts w:ascii="Times New Roman" w:hAnsi="Times New Roman" w:cs="Times New Roman"/>
          <w:sz w:val="24"/>
          <w:szCs w:val="24"/>
        </w:rPr>
        <w:t xml:space="preserve"> aliens </w:t>
      </w:r>
      <w:r w:rsidR="001825A2">
        <w:rPr>
          <w:rFonts w:ascii="Times New Roman" w:hAnsi="Times New Roman" w:cs="Times New Roman"/>
          <w:sz w:val="24"/>
          <w:szCs w:val="24"/>
        </w:rPr>
        <w:t xml:space="preserve">and magic creatures </w:t>
      </w:r>
      <w:r w:rsidR="006F7DAE">
        <w:rPr>
          <w:rFonts w:ascii="Times New Roman" w:hAnsi="Times New Roman" w:cs="Times New Roman"/>
          <w:sz w:val="24"/>
          <w:szCs w:val="24"/>
        </w:rPr>
        <w:t>care about</w:t>
      </w:r>
      <w:r w:rsidR="00356E19">
        <w:rPr>
          <w:rFonts w:ascii="Times New Roman" w:hAnsi="Times New Roman" w:cs="Times New Roman"/>
          <w:sz w:val="24"/>
          <w:szCs w:val="24"/>
        </w:rPr>
        <w:t xml:space="preserve"> class differences</w:t>
      </w:r>
      <w:r w:rsidR="006F7DAE">
        <w:rPr>
          <w:rFonts w:ascii="Times New Roman" w:hAnsi="Times New Roman" w:cs="Times New Roman"/>
          <w:sz w:val="24"/>
          <w:szCs w:val="24"/>
        </w:rPr>
        <w:t xml:space="preserve"> less than human adults</w:t>
      </w:r>
      <w:r w:rsidR="001825A2">
        <w:rPr>
          <w:rFonts w:ascii="Times New Roman" w:hAnsi="Times New Roman" w:cs="Times New Roman"/>
          <w:sz w:val="24"/>
          <w:szCs w:val="24"/>
        </w:rPr>
        <w:t>.</w:t>
      </w:r>
    </w:p>
    <w:p w:rsidR="00356E19" w:rsidRDefault="00356E19"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communicative settings are important, too. </w:t>
      </w:r>
      <w:r w:rsidR="006F7DAE">
        <w:rPr>
          <w:rFonts w:ascii="Times New Roman" w:hAnsi="Times New Roman" w:cs="Times New Roman"/>
          <w:sz w:val="24"/>
          <w:szCs w:val="24"/>
        </w:rPr>
        <w:t>For example, i</w:t>
      </w:r>
      <w:r>
        <w:rPr>
          <w:rFonts w:ascii="Times New Roman" w:hAnsi="Times New Roman" w:cs="Times New Roman"/>
          <w:sz w:val="24"/>
          <w:szCs w:val="24"/>
        </w:rPr>
        <w:t>f the action takes place in the US, the translators will be more likely to prefer the T forms. If it is an official institution, the V form is likely to be chosen.</w:t>
      </w:r>
    </w:p>
    <w:p w:rsidR="00FF2C7E" w:rsidRDefault="00356E19"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individual films also matter. Interestingly, the two spy films in the data show higher proportions of V. This may have to do with </w:t>
      </w:r>
      <w:r w:rsidR="00E36C3F">
        <w:rPr>
          <w:rFonts w:ascii="Times New Roman" w:hAnsi="Times New Roman" w:cs="Times New Roman"/>
          <w:sz w:val="24"/>
          <w:szCs w:val="24"/>
        </w:rPr>
        <w:t xml:space="preserve">the </w:t>
      </w:r>
      <w:r w:rsidR="00DA720D">
        <w:rPr>
          <w:rFonts w:ascii="Times New Roman" w:hAnsi="Times New Roman" w:cs="Times New Roman"/>
          <w:sz w:val="24"/>
          <w:szCs w:val="24"/>
        </w:rPr>
        <w:t xml:space="preserve">romantic </w:t>
      </w:r>
      <w:r w:rsidR="00E36C3F">
        <w:rPr>
          <w:rFonts w:ascii="Times New Roman" w:hAnsi="Times New Roman" w:cs="Times New Roman"/>
          <w:sz w:val="24"/>
          <w:szCs w:val="24"/>
        </w:rPr>
        <w:t>image of a spy in fiction</w:t>
      </w:r>
      <w:r>
        <w:rPr>
          <w:rFonts w:ascii="Times New Roman" w:hAnsi="Times New Roman" w:cs="Times New Roman"/>
          <w:sz w:val="24"/>
          <w:szCs w:val="24"/>
        </w:rPr>
        <w:t xml:space="preserve"> –</w:t>
      </w:r>
      <w:r w:rsidR="00E36C3F">
        <w:rPr>
          <w:rFonts w:ascii="Times New Roman" w:hAnsi="Times New Roman" w:cs="Times New Roman"/>
          <w:sz w:val="24"/>
          <w:szCs w:val="24"/>
        </w:rPr>
        <w:t xml:space="preserve"> </w:t>
      </w:r>
      <w:r>
        <w:rPr>
          <w:rFonts w:ascii="Times New Roman" w:hAnsi="Times New Roman" w:cs="Times New Roman"/>
          <w:sz w:val="24"/>
          <w:szCs w:val="24"/>
        </w:rPr>
        <w:t xml:space="preserve">a </w:t>
      </w:r>
      <w:r w:rsidR="00E36C3F">
        <w:rPr>
          <w:rFonts w:ascii="Times New Roman" w:hAnsi="Times New Roman" w:cs="Times New Roman"/>
          <w:sz w:val="24"/>
          <w:szCs w:val="24"/>
        </w:rPr>
        <w:t xml:space="preserve">mysterious </w:t>
      </w:r>
      <w:r w:rsidR="00DA720D">
        <w:rPr>
          <w:rFonts w:ascii="Times New Roman" w:hAnsi="Times New Roman" w:cs="Times New Roman"/>
          <w:sz w:val="24"/>
          <w:szCs w:val="24"/>
        </w:rPr>
        <w:t>lone wolf</w:t>
      </w:r>
      <w:r>
        <w:rPr>
          <w:rFonts w:ascii="Times New Roman" w:hAnsi="Times New Roman" w:cs="Times New Roman"/>
          <w:sz w:val="24"/>
          <w:szCs w:val="24"/>
        </w:rPr>
        <w:t xml:space="preserve">, </w:t>
      </w:r>
      <w:r w:rsidR="00B451A3">
        <w:rPr>
          <w:rFonts w:ascii="Times New Roman" w:hAnsi="Times New Roman" w:cs="Times New Roman"/>
          <w:sz w:val="24"/>
          <w:szCs w:val="24"/>
        </w:rPr>
        <w:t xml:space="preserve">who </w:t>
      </w:r>
      <w:r w:rsidR="006F7DAE">
        <w:rPr>
          <w:rFonts w:ascii="Times New Roman" w:hAnsi="Times New Roman" w:cs="Times New Roman"/>
          <w:sz w:val="24"/>
          <w:szCs w:val="24"/>
        </w:rPr>
        <w:t>exists</w:t>
      </w:r>
      <w:r w:rsidR="00B451A3">
        <w:rPr>
          <w:rFonts w:ascii="Times New Roman" w:hAnsi="Times New Roman" w:cs="Times New Roman"/>
          <w:sz w:val="24"/>
          <w:szCs w:val="24"/>
        </w:rPr>
        <w:t xml:space="preserve"> separate</w:t>
      </w:r>
      <w:r w:rsidR="006F7DAE">
        <w:rPr>
          <w:rFonts w:ascii="Times New Roman" w:hAnsi="Times New Roman" w:cs="Times New Roman"/>
          <w:sz w:val="24"/>
          <w:szCs w:val="24"/>
        </w:rPr>
        <w:t>ly</w:t>
      </w:r>
      <w:r w:rsidR="00B451A3">
        <w:rPr>
          <w:rFonts w:ascii="Times New Roman" w:hAnsi="Times New Roman" w:cs="Times New Roman"/>
          <w:sz w:val="24"/>
          <w:szCs w:val="24"/>
        </w:rPr>
        <w:t xml:space="preserve"> from the rest of the society</w:t>
      </w:r>
      <w:r>
        <w:rPr>
          <w:rFonts w:ascii="Times New Roman" w:hAnsi="Times New Roman" w:cs="Times New Roman"/>
          <w:sz w:val="24"/>
          <w:szCs w:val="24"/>
        </w:rPr>
        <w:t xml:space="preserve">. </w:t>
      </w:r>
    </w:p>
    <w:p w:rsidR="00C91BBA" w:rsidRDefault="0068616B"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When </w:t>
      </w:r>
      <w:r w:rsidR="00FF2C7E">
        <w:rPr>
          <w:rFonts w:ascii="Times New Roman" w:hAnsi="Times New Roman" w:cs="Times New Roman"/>
          <w:sz w:val="24"/>
          <w:szCs w:val="24"/>
        </w:rPr>
        <w:t>reporting the results</w:t>
      </w:r>
      <w:r>
        <w:rPr>
          <w:rFonts w:ascii="Times New Roman" w:hAnsi="Times New Roman" w:cs="Times New Roman"/>
          <w:sz w:val="24"/>
          <w:szCs w:val="24"/>
        </w:rPr>
        <w:t xml:space="preserve">, </w:t>
      </w:r>
      <w:r w:rsidR="009B05AC">
        <w:rPr>
          <w:rFonts w:ascii="Times New Roman" w:hAnsi="Times New Roman" w:cs="Times New Roman"/>
          <w:sz w:val="24"/>
          <w:szCs w:val="24"/>
        </w:rPr>
        <w:t>one should include the following</w:t>
      </w:r>
      <w:r>
        <w:rPr>
          <w:rFonts w:ascii="Times New Roman" w:hAnsi="Times New Roman" w:cs="Times New Roman"/>
          <w:sz w:val="24"/>
          <w:szCs w:val="24"/>
        </w:rPr>
        <w:t xml:space="preserve"> information</w:t>
      </w:r>
      <w:r w:rsidR="009B05AC">
        <w:rPr>
          <w:rFonts w:ascii="Times New Roman" w:hAnsi="Times New Roman" w:cs="Times New Roman"/>
          <w:sz w:val="24"/>
          <w:szCs w:val="24"/>
        </w:rPr>
        <w:t>:</w:t>
      </w:r>
    </w:p>
    <w:p w:rsidR="009B05AC" w:rsidRDefault="009B05AC" w:rsidP="00DA1E1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conditional variable importance scores of the forest (e.g. in the form of a plot, as shown in Figure </w:t>
      </w:r>
      <w:r w:rsidR="008320F8">
        <w:rPr>
          <w:rFonts w:ascii="Times New Roman" w:hAnsi="Times New Roman" w:cs="Times New Roman"/>
          <w:sz w:val="24"/>
          <w:szCs w:val="24"/>
        </w:rPr>
        <w:t>6</w:t>
      </w:r>
      <w:r>
        <w:rPr>
          <w:rFonts w:ascii="Times New Roman" w:hAnsi="Times New Roman" w:cs="Times New Roman"/>
          <w:sz w:val="24"/>
          <w:szCs w:val="24"/>
        </w:rPr>
        <w:t>);</w:t>
      </w:r>
    </w:p>
    <w:p w:rsidR="009B05AC" w:rsidRDefault="0068616B" w:rsidP="00DA1E1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an </w:t>
      </w:r>
      <w:r w:rsidR="009B05AC">
        <w:rPr>
          <w:rFonts w:ascii="Times New Roman" w:hAnsi="Times New Roman" w:cs="Times New Roman"/>
          <w:sz w:val="24"/>
          <w:szCs w:val="24"/>
        </w:rPr>
        <w:t>individual tree (cf. Figur</w:t>
      </w:r>
      <w:r w:rsidR="00FF2C7E">
        <w:rPr>
          <w:rFonts w:ascii="Times New Roman" w:hAnsi="Times New Roman" w:cs="Times New Roman"/>
          <w:sz w:val="24"/>
          <w:szCs w:val="24"/>
        </w:rPr>
        <w:t>es</w:t>
      </w:r>
      <w:r w:rsidR="009B05AC">
        <w:rPr>
          <w:rFonts w:ascii="Times New Roman" w:hAnsi="Times New Roman" w:cs="Times New Roman"/>
          <w:sz w:val="24"/>
          <w:szCs w:val="24"/>
        </w:rPr>
        <w:t xml:space="preserve"> </w:t>
      </w:r>
      <w:r w:rsidR="008320F8">
        <w:rPr>
          <w:rFonts w:ascii="Times New Roman" w:hAnsi="Times New Roman" w:cs="Times New Roman"/>
          <w:sz w:val="24"/>
          <w:szCs w:val="24"/>
        </w:rPr>
        <w:t>7</w:t>
      </w:r>
      <w:r w:rsidR="00FF2C7E">
        <w:rPr>
          <w:rFonts w:ascii="Times New Roman" w:hAnsi="Times New Roman" w:cs="Times New Roman"/>
          <w:sz w:val="24"/>
          <w:szCs w:val="24"/>
        </w:rPr>
        <w:t xml:space="preserve"> and </w:t>
      </w:r>
      <w:r w:rsidR="008320F8">
        <w:rPr>
          <w:rFonts w:ascii="Times New Roman" w:hAnsi="Times New Roman" w:cs="Times New Roman"/>
          <w:sz w:val="24"/>
          <w:szCs w:val="24"/>
        </w:rPr>
        <w:t>8</w:t>
      </w:r>
      <w:r w:rsidR="009B05AC">
        <w:rPr>
          <w:rFonts w:ascii="Times New Roman" w:hAnsi="Times New Roman" w:cs="Times New Roman"/>
          <w:sz w:val="24"/>
          <w:szCs w:val="24"/>
        </w:rPr>
        <w:t>);</w:t>
      </w:r>
    </w:p>
    <w:p w:rsidR="009B05AC" w:rsidRDefault="009B05AC" w:rsidP="00DA1E1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description of interactions based on individual trees (if there are any);</w:t>
      </w:r>
    </w:p>
    <w:p w:rsidR="009B05AC" w:rsidRPr="009B05AC" w:rsidRDefault="00847D30" w:rsidP="00DA1E1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measures of predictive </w:t>
      </w:r>
      <w:r w:rsidR="0068616B">
        <w:rPr>
          <w:rFonts w:ascii="Times New Roman" w:hAnsi="Times New Roman" w:cs="Times New Roman"/>
          <w:sz w:val="24"/>
          <w:szCs w:val="24"/>
        </w:rPr>
        <w:t>accuracy</w:t>
      </w:r>
      <w:r>
        <w:rPr>
          <w:rFonts w:ascii="Times New Roman" w:hAnsi="Times New Roman" w:cs="Times New Roman"/>
          <w:sz w:val="24"/>
          <w:szCs w:val="24"/>
        </w:rPr>
        <w:t xml:space="preserve"> </w:t>
      </w:r>
      <w:r w:rsidR="0068616B">
        <w:rPr>
          <w:rFonts w:ascii="Times New Roman" w:hAnsi="Times New Roman" w:cs="Times New Roman"/>
          <w:sz w:val="24"/>
          <w:szCs w:val="24"/>
        </w:rPr>
        <w:t xml:space="preserve">and goodness of fit </w:t>
      </w:r>
      <w:r w:rsidR="009B05AC">
        <w:rPr>
          <w:rFonts w:ascii="Times New Roman" w:hAnsi="Times New Roman" w:cs="Times New Roman"/>
          <w:sz w:val="24"/>
          <w:szCs w:val="24"/>
        </w:rPr>
        <w:t>of the tree and forest</w:t>
      </w:r>
      <w:r w:rsidR="0068616B">
        <w:rPr>
          <w:rFonts w:ascii="Times New Roman" w:hAnsi="Times New Roman" w:cs="Times New Roman"/>
          <w:sz w:val="24"/>
          <w:szCs w:val="24"/>
        </w:rPr>
        <w:t>.</w:t>
      </w:r>
    </w:p>
    <w:p w:rsidR="009B05AC" w:rsidRDefault="009B05AC" w:rsidP="00DA1E18">
      <w:pPr>
        <w:spacing w:line="240" w:lineRule="auto"/>
        <w:rPr>
          <w:rFonts w:ascii="Times New Roman" w:hAnsi="Times New Roman" w:cs="Times New Roman"/>
          <w:sz w:val="24"/>
          <w:szCs w:val="24"/>
        </w:rPr>
      </w:pPr>
      <w:r>
        <w:rPr>
          <w:rFonts w:ascii="Times New Roman" w:hAnsi="Times New Roman" w:cs="Times New Roman"/>
          <w:sz w:val="24"/>
          <w:szCs w:val="24"/>
        </w:rPr>
        <w:t>One also needs to mention the settings</w:t>
      </w:r>
      <w:r w:rsidR="00FF2C7E">
        <w:rPr>
          <w:rFonts w:ascii="Times New Roman" w:hAnsi="Times New Roman" w:cs="Times New Roman"/>
          <w:sz w:val="24"/>
          <w:szCs w:val="24"/>
        </w:rPr>
        <w:t xml:space="preserve"> that were used to create the trees and forests</w:t>
      </w:r>
      <w:r w:rsidR="00C669D3">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F2C7E">
        <w:rPr>
          <w:rFonts w:ascii="Times New Roman" w:hAnsi="Times New Roman" w:cs="Times New Roman"/>
          <w:sz w:val="24"/>
          <w:szCs w:val="24"/>
        </w:rPr>
        <w:t>CRF</w:t>
      </w:r>
      <w:r w:rsidR="00C669D3">
        <w:rPr>
          <w:rFonts w:ascii="Times New Roman" w:hAnsi="Times New Roman" w:cs="Times New Roman"/>
          <w:sz w:val="24"/>
          <w:szCs w:val="24"/>
        </w:rPr>
        <w:t>, these settings are as follows</w:t>
      </w:r>
      <w:r>
        <w:rPr>
          <w:rFonts w:ascii="Times New Roman" w:hAnsi="Times New Roman" w:cs="Times New Roman"/>
          <w:sz w:val="24"/>
          <w:szCs w:val="24"/>
        </w:rPr>
        <w:t>:</w:t>
      </w:r>
    </w:p>
    <w:p w:rsidR="009B05AC" w:rsidRDefault="00D5379E" w:rsidP="00DA1E1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9B05AC">
        <w:rPr>
          <w:rFonts w:ascii="Times New Roman" w:hAnsi="Times New Roman" w:cs="Times New Roman"/>
          <w:sz w:val="24"/>
          <w:szCs w:val="24"/>
        </w:rPr>
        <w:t>number of trees</w:t>
      </w:r>
      <w:r>
        <w:rPr>
          <w:rFonts w:ascii="Times New Roman" w:hAnsi="Times New Roman" w:cs="Times New Roman"/>
          <w:sz w:val="24"/>
          <w:szCs w:val="24"/>
        </w:rPr>
        <w:t xml:space="preserve"> in the ensemble</w:t>
      </w:r>
      <w:r w:rsidR="00AB12C4">
        <w:rPr>
          <w:rFonts w:ascii="Times New Roman" w:hAnsi="Times New Roman" w:cs="Times New Roman"/>
          <w:sz w:val="24"/>
          <w:szCs w:val="24"/>
        </w:rPr>
        <w:t>;</w:t>
      </w:r>
    </w:p>
    <w:p w:rsidR="00D5379E" w:rsidRDefault="00D5379E" w:rsidP="00DA1E1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type of the resampling procedur</w:t>
      </w:r>
      <w:r w:rsidR="00AB12C4">
        <w:rPr>
          <w:rFonts w:ascii="Times New Roman" w:hAnsi="Times New Roman" w:cs="Times New Roman"/>
          <w:sz w:val="24"/>
          <w:szCs w:val="24"/>
        </w:rPr>
        <w:t>e (with or without replacement);</w:t>
      </w:r>
    </w:p>
    <w:p w:rsidR="00D5379E" w:rsidRDefault="00D5379E" w:rsidP="00DA1E1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number of</w:t>
      </w:r>
      <w:r w:rsidR="009B05AC">
        <w:rPr>
          <w:rFonts w:ascii="Times New Roman" w:hAnsi="Times New Roman" w:cs="Times New Roman"/>
          <w:sz w:val="24"/>
          <w:szCs w:val="24"/>
        </w:rPr>
        <w:t xml:space="preserve"> </w:t>
      </w:r>
      <w:r>
        <w:rPr>
          <w:rFonts w:ascii="Times New Roman" w:hAnsi="Times New Roman" w:cs="Times New Roman"/>
          <w:sz w:val="24"/>
          <w:szCs w:val="24"/>
        </w:rPr>
        <w:t>predictors</w:t>
      </w:r>
      <w:r w:rsidR="009B05AC">
        <w:rPr>
          <w:rFonts w:ascii="Times New Roman" w:hAnsi="Times New Roman" w:cs="Times New Roman"/>
          <w:sz w:val="24"/>
          <w:szCs w:val="24"/>
        </w:rPr>
        <w:t xml:space="preserve"> </w:t>
      </w:r>
      <w:r>
        <w:rPr>
          <w:rFonts w:ascii="Times New Roman" w:hAnsi="Times New Roman" w:cs="Times New Roman"/>
          <w:sz w:val="24"/>
          <w:szCs w:val="24"/>
        </w:rPr>
        <w:t xml:space="preserve">randomly </w:t>
      </w:r>
      <w:r w:rsidR="009B05AC">
        <w:rPr>
          <w:rFonts w:ascii="Times New Roman" w:hAnsi="Times New Roman" w:cs="Times New Roman"/>
          <w:sz w:val="24"/>
          <w:szCs w:val="24"/>
        </w:rPr>
        <w:t xml:space="preserve">selected for </w:t>
      </w:r>
      <w:r w:rsidR="0068616B">
        <w:rPr>
          <w:rFonts w:ascii="Times New Roman" w:hAnsi="Times New Roman" w:cs="Times New Roman"/>
          <w:sz w:val="24"/>
          <w:szCs w:val="24"/>
        </w:rPr>
        <w:t>each individual tree</w:t>
      </w:r>
      <w:r w:rsidR="00AB12C4">
        <w:rPr>
          <w:rFonts w:ascii="Times New Roman" w:hAnsi="Times New Roman" w:cs="Times New Roman"/>
          <w:sz w:val="24"/>
          <w:szCs w:val="24"/>
        </w:rPr>
        <w:t>;</w:t>
      </w:r>
    </w:p>
    <w:p w:rsidR="00D5379E" w:rsidRDefault="00D5379E" w:rsidP="00DA1E1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conditional or traditional variable importance</w:t>
      </w:r>
      <w:r w:rsidR="00AB12C4">
        <w:rPr>
          <w:rFonts w:ascii="Times New Roman" w:hAnsi="Times New Roman" w:cs="Times New Roman"/>
          <w:sz w:val="24"/>
          <w:szCs w:val="24"/>
        </w:rPr>
        <w:t>;</w:t>
      </w:r>
    </w:p>
    <w:p w:rsidR="00B542FD" w:rsidRPr="00B542FD" w:rsidRDefault="00065576" w:rsidP="00DA1E1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tuning parameters of the individual trees</w:t>
      </w:r>
      <w:r w:rsidR="00FF2C7E">
        <w:rPr>
          <w:rFonts w:ascii="Times New Roman" w:hAnsi="Times New Roman" w:cs="Times New Roman"/>
          <w:sz w:val="24"/>
          <w:szCs w:val="24"/>
        </w:rPr>
        <w:t xml:space="preserve"> (see below)</w:t>
      </w:r>
      <w:r w:rsidR="00AB12C4">
        <w:rPr>
          <w:rFonts w:ascii="Times New Roman" w:hAnsi="Times New Roman" w:cs="Times New Roman"/>
          <w:sz w:val="24"/>
          <w:szCs w:val="24"/>
        </w:rPr>
        <w:t>.</w:t>
      </w:r>
    </w:p>
    <w:p w:rsidR="00D5379E" w:rsidRDefault="00D5379E" w:rsidP="00DA1E18">
      <w:pPr>
        <w:spacing w:line="240" w:lineRule="auto"/>
        <w:rPr>
          <w:rFonts w:ascii="Times New Roman" w:hAnsi="Times New Roman" w:cs="Times New Roman"/>
          <w:sz w:val="24"/>
          <w:szCs w:val="24"/>
        </w:rPr>
      </w:pPr>
      <w:r>
        <w:rPr>
          <w:rFonts w:ascii="Times New Roman" w:hAnsi="Times New Roman" w:cs="Times New Roman"/>
          <w:sz w:val="24"/>
          <w:szCs w:val="24"/>
        </w:rPr>
        <w:t>For individual trees</w:t>
      </w:r>
      <w:r w:rsidR="00A31907">
        <w:rPr>
          <w:rFonts w:ascii="Times New Roman" w:hAnsi="Times New Roman" w:cs="Times New Roman"/>
          <w:sz w:val="24"/>
          <w:szCs w:val="24"/>
        </w:rPr>
        <w:t>, one should mention the following</w:t>
      </w:r>
      <w:r>
        <w:rPr>
          <w:rFonts w:ascii="Times New Roman" w:hAnsi="Times New Roman" w:cs="Times New Roman"/>
          <w:sz w:val="24"/>
          <w:szCs w:val="24"/>
        </w:rPr>
        <w:t>:</w:t>
      </w:r>
    </w:p>
    <w:p w:rsidR="00D5379E" w:rsidRPr="00AB12C4" w:rsidRDefault="00D5379E" w:rsidP="00DA1E1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asymptotic method or Monte-Carlo approximation</w:t>
      </w:r>
      <w:r w:rsidR="00AB12C4">
        <w:rPr>
          <w:rFonts w:ascii="Times New Roman" w:hAnsi="Times New Roman" w:cs="Times New Roman"/>
          <w:sz w:val="24"/>
          <w:szCs w:val="24"/>
        </w:rPr>
        <w:t xml:space="preserve">; </w:t>
      </w:r>
      <w:r w:rsidRPr="00AB12C4">
        <w:rPr>
          <w:rFonts w:ascii="Times New Roman" w:hAnsi="Times New Roman" w:cs="Times New Roman"/>
          <w:sz w:val="24"/>
          <w:szCs w:val="24"/>
        </w:rPr>
        <w:t>if the latter, the number of samples drawn</w:t>
      </w:r>
      <w:r w:rsidR="0068616B">
        <w:rPr>
          <w:rFonts w:ascii="Times New Roman" w:hAnsi="Times New Roman" w:cs="Times New Roman"/>
          <w:sz w:val="24"/>
          <w:szCs w:val="24"/>
        </w:rPr>
        <w:t>;</w:t>
      </w:r>
    </w:p>
    <w:p w:rsidR="00755BA0" w:rsidRDefault="00755BA0" w:rsidP="00DA1E1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AB12C4">
        <w:rPr>
          <w:rFonts w:ascii="Times New Roman" w:hAnsi="Times New Roman" w:cs="Times New Roman"/>
          <w:sz w:val="24"/>
          <w:szCs w:val="24"/>
        </w:rPr>
        <w:t xml:space="preserve">minimum criterion for making a split (or </w:t>
      </w:r>
      <w:r w:rsidR="0068616B" w:rsidRPr="0068616B">
        <w:rPr>
          <w:rFonts w:ascii="Times New Roman" w:hAnsi="Times New Roman" w:cs="Times New Roman"/>
          <w:i/>
          <w:sz w:val="24"/>
          <w:szCs w:val="24"/>
        </w:rPr>
        <w:t>α</w:t>
      </w:r>
      <w:r>
        <w:rPr>
          <w:rFonts w:ascii="Times New Roman" w:hAnsi="Times New Roman" w:cs="Times New Roman"/>
          <w:sz w:val="24"/>
          <w:szCs w:val="24"/>
        </w:rPr>
        <w:t>)</w:t>
      </w:r>
      <w:r w:rsidR="00AB12C4">
        <w:rPr>
          <w:rFonts w:ascii="Times New Roman" w:hAnsi="Times New Roman" w:cs="Times New Roman"/>
          <w:sz w:val="24"/>
          <w:szCs w:val="24"/>
        </w:rPr>
        <w:t>;</w:t>
      </w:r>
    </w:p>
    <w:p w:rsidR="00755BA0" w:rsidRDefault="00755BA0" w:rsidP="00DA1E1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minimum number of cases in a nod</w:t>
      </w:r>
      <w:r w:rsidR="003C1825">
        <w:rPr>
          <w:rFonts w:ascii="Times New Roman" w:hAnsi="Times New Roman" w:cs="Times New Roman"/>
          <w:sz w:val="24"/>
          <w:szCs w:val="24"/>
        </w:rPr>
        <w:t>e</w:t>
      </w:r>
      <w:r w:rsidR="00AB12C4">
        <w:rPr>
          <w:rFonts w:ascii="Times New Roman" w:hAnsi="Times New Roman" w:cs="Times New Roman"/>
          <w:sz w:val="24"/>
          <w:szCs w:val="24"/>
        </w:rPr>
        <w:t>;</w:t>
      </w:r>
    </w:p>
    <w:p w:rsidR="00755BA0" w:rsidRDefault="00755BA0" w:rsidP="00DA1E1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minimum number of cases before a split</w:t>
      </w:r>
      <w:r w:rsidR="00AB12C4">
        <w:rPr>
          <w:rFonts w:ascii="Times New Roman" w:hAnsi="Times New Roman" w:cs="Times New Roman"/>
          <w:sz w:val="24"/>
          <w:szCs w:val="24"/>
        </w:rPr>
        <w:t>;</w:t>
      </w:r>
    </w:p>
    <w:p w:rsidR="00B542FD" w:rsidRDefault="00B542FD" w:rsidP="00DA1E1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and possibly other parameters that differ from the default settings</w:t>
      </w:r>
      <w:r w:rsidR="00AB12C4">
        <w:rPr>
          <w:rFonts w:ascii="Times New Roman" w:hAnsi="Times New Roman" w:cs="Times New Roman"/>
          <w:sz w:val="24"/>
          <w:szCs w:val="24"/>
        </w:rPr>
        <w:t>.</w:t>
      </w:r>
    </w:p>
    <w:p w:rsidR="00B270E7" w:rsidRDefault="00B270E7" w:rsidP="00DA1E18">
      <w:pPr>
        <w:spacing w:line="240" w:lineRule="auto"/>
        <w:rPr>
          <w:rFonts w:ascii="Times New Roman" w:hAnsi="Times New Roman" w:cs="Times New Roman"/>
          <w:b/>
          <w:sz w:val="24"/>
          <w:szCs w:val="24"/>
        </w:rPr>
      </w:pPr>
    </w:p>
    <w:p w:rsidR="0068616B" w:rsidRDefault="0068616B" w:rsidP="00DA1E18">
      <w:pPr>
        <w:spacing w:line="240" w:lineRule="auto"/>
        <w:rPr>
          <w:rFonts w:ascii="Times New Roman" w:hAnsi="Times New Roman" w:cs="Times New Roman"/>
          <w:b/>
          <w:sz w:val="24"/>
          <w:szCs w:val="24"/>
        </w:rPr>
      </w:pPr>
    </w:p>
    <w:p w:rsidR="006C559A" w:rsidRPr="00307E95" w:rsidRDefault="00307E95" w:rsidP="00DA1E18">
      <w:pPr>
        <w:spacing w:line="240" w:lineRule="auto"/>
        <w:rPr>
          <w:rFonts w:ascii="Times New Roman" w:hAnsi="Times New Roman" w:cs="Times New Roman"/>
          <w:b/>
          <w:sz w:val="24"/>
          <w:szCs w:val="24"/>
        </w:rPr>
      </w:pPr>
      <w:r>
        <w:rPr>
          <w:rFonts w:ascii="Times New Roman" w:hAnsi="Times New Roman" w:cs="Times New Roman"/>
          <w:b/>
          <w:sz w:val="24"/>
          <w:szCs w:val="24"/>
        </w:rPr>
        <w:t>4</w:t>
      </w:r>
      <w:r w:rsidRPr="00307E95">
        <w:rPr>
          <w:rFonts w:ascii="Times New Roman" w:hAnsi="Times New Roman" w:cs="Times New Roman"/>
          <w:b/>
          <w:sz w:val="24"/>
          <w:szCs w:val="24"/>
        </w:rPr>
        <w:t xml:space="preserve">. </w:t>
      </w:r>
      <w:r w:rsidR="00E42ED3" w:rsidRPr="00307E95">
        <w:rPr>
          <w:rFonts w:ascii="Times New Roman" w:hAnsi="Times New Roman" w:cs="Times New Roman"/>
          <w:b/>
          <w:sz w:val="24"/>
          <w:szCs w:val="24"/>
        </w:rPr>
        <w:t>Conclusions</w:t>
      </w:r>
      <w:r w:rsidR="00B9106C">
        <w:rPr>
          <w:rFonts w:ascii="Times New Roman" w:hAnsi="Times New Roman" w:cs="Times New Roman"/>
          <w:b/>
          <w:sz w:val="24"/>
          <w:szCs w:val="24"/>
        </w:rPr>
        <w:t xml:space="preserve"> and reading suggestions</w:t>
      </w:r>
    </w:p>
    <w:p w:rsidR="003638A0" w:rsidRDefault="003638A0" w:rsidP="00DA1E18">
      <w:pPr>
        <w:spacing w:line="240" w:lineRule="auto"/>
        <w:rPr>
          <w:rFonts w:ascii="Times New Roman" w:hAnsi="Times New Roman" w:cs="Times New Roman"/>
          <w:sz w:val="24"/>
          <w:szCs w:val="24"/>
        </w:rPr>
      </w:pPr>
    </w:p>
    <w:p w:rsidR="00326FE4" w:rsidRDefault="003638A0" w:rsidP="00DA1E18">
      <w:pPr>
        <w:spacing w:line="240" w:lineRule="auto"/>
        <w:rPr>
          <w:rFonts w:ascii="Times New Roman" w:hAnsi="Times New Roman" w:cs="Times New Roman"/>
          <w:sz w:val="24"/>
          <w:szCs w:val="24"/>
        </w:rPr>
      </w:pPr>
      <w:r>
        <w:rPr>
          <w:rFonts w:ascii="Times New Roman" w:hAnsi="Times New Roman" w:cs="Times New Roman"/>
          <w:sz w:val="24"/>
          <w:szCs w:val="24"/>
        </w:rPr>
        <w:t xml:space="preserve">CIT and CRF are very flexible and convenient tools that can be used in many situations when traditional parametric methods will fail. They provide easily interpretable results and do not </w:t>
      </w:r>
      <w:r>
        <w:rPr>
          <w:rFonts w:ascii="Times New Roman" w:hAnsi="Times New Roman" w:cs="Times New Roman"/>
          <w:sz w:val="24"/>
          <w:szCs w:val="24"/>
        </w:rPr>
        <w:lastRenderedPageBreak/>
        <w:t>require a tedious check of numerous assumptions. However, these methods may be misleading in some special cases and therefore m</w:t>
      </w:r>
      <w:r w:rsidR="00326FE4">
        <w:rPr>
          <w:rFonts w:ascii="Times New Roman" w:hAnsi="Times New Roman" w:cs="Times New Roman"/>
          <w:sz w:val="24"/>
          <w:szCs w:val="24"/>
        </w:rPr>
        <w:t>ust</w:t>
      </w:r>
      <w:r w:rsidR="00F707B0">
        <w:rPr>
          <w:rFonts w:ascii="Times New Roman" w:hAnsi="Times New Roman" w:cs="Times New Roman"/>
          <w:sz w:val="24"/>
          <w:szCs w:val="24"/>
        </w:rPr>
        <w:t xml:space="preserve"> be used in a </w:t>
      </w:r>
      <w:r>
        <w:rPr>
          <w:rFonts w:ascii="Times New Roman" w:hAnsi="Times New Roman" w:cs="Times New Roman"/>
          <w:sz w:val="24"/>
          <w:szCs w:val="24"/>
        </w:rPr>
        <w:t xml:space="preserve">combination with </w:t>
      </w:r>
      <w:r w:rsidR="00F707B0">
        <w:rPr>
          <w:rFonts w:ascii="Times New Roman" w:hAnsi="Times New Roman" w:cs="Times New Roman"/>
          <w:sz w:val="24"/>
          <w:szCs w:val="24"/>
        </w:rPr>
        <w:t>other methods, most importantly, mixed-effects logistic models.</w:t>
      </w:r>
    </w:p>
    <w:p w:rsidR="00E42ED3" w:rsidRDefault="003638A0" w:rsidP="00DA1E1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still a few </w:t>
      </w:r>
      <w:r w:rsidR="00BD6A96">
        <w:rPr>
          <w:rFonts w:ascii="Times New Roman" w:hAnsi="Times New Roman" w:cs="Times New Roman"/>
          <w:sz w:val="24"/>
          <w:szCs w:val="24"/>
        </w:rPr>
        <w:t xml:space="preserve">open questions. </w:t>
      </w:r>
      <w:r w:rsidR="00A41555">
        <w:rPr>
          <w:rFonts w:ascii="Times New Roman" w:hAnsi="Times New Roman" w:cs="Times New Roman"/>
          <w:sz w:val="24"/>
          <w:szCs w:val="24"/>
        </w:rPr>
        <w:t>Most importantly</w:t>
      </w:r>
      <w:r w:rsidR="001C1AB9">
        <w:rPr>
          <w:rFonts w:ascii="Times New Roman" w:hAnsi="Times New Roman" w:cs="Times New Roman"/>
          <w:sz w:val="24"/>
          <w:szCs w:val="24"/>
        </w:rPr>
        <w:t xml:space="preserve">, we need to have a more generalizable and appropriate way of dealing with </w:t>
      </w:r>
      <w:r w:rsidR="00A2273E">
        <w:rPr>
          <w:rFonts w:ascii="Times New Roman" w:hAnsi="Times New Roman" w:cs="Times New Roman"/>
          <w:sz w:val="24"/>
          <w:szCs w:val="24"/>
        </w:rPr>
        <w:t>the</w:t>
      </w:r>
      <w:r w:rsidR="001C1AB9">
        <w:rPr>
          <w:rFonts w:ascii="Times New Roman" w:hAnsi="Times New Roman" w:cs="Times New Roman"/>
          <w:sz w:val="24"/>
          <w:szCs w:val="24"/>
        </w:rPr>
        <w:t xml:space="preserve"> situations when the observations are not independent. </w:t>
      </w:r>
      <w:r w:rsidR="00A2273E">
        <w:rPr>
          <w:rFonts w:ascii="Times New Roman" w:hAnsi="Times New Roman" w:cs="Times New Roman"/>
          <w:sz w:val="24"/>
          <w:szCs w:val="24"/>
        </w:rPr>
        <w:t xml:space="preserve">Such situations are very common in corpus linguistics. </w:t>
      </w:r>
      <w:r w:rsidR="00A41555">
        <w:rPr>
          <w:rFonts w:ascii="Times New Roman" w:hAnsi="Times New Roman" w:cs="Times New Roman"/>
          <w:sz w:val="24"/>
          <w:szCs w:val="24"/>
        </w:rPr>
        <w:t>In fact, t</w:t>
      </w:r>
      <w:r w:rsidR="004C7BB7">
        <w:rPr>
          <w:rFonts w:ascii="Times New Roman" w:hAnsi="Times New Roman" w:cs="Times New Roman"/>
          <w:sz w:val="24"/>
          <w:szCs w:val="24"/>
        </w:rPr>
        <w:t>his is a matter of ongoing research (Torsten Hothorn, p.c.)</w:t>
      </w:r>
      <w:r w:rsidR="00E86F72">
        <w:rPr>
          <w:rFonts w:ascii="Times New Roman" w:hAnsi="Times New Roman" w:cs="Times New Roman"/>
          <w:sz w:val="24"/>
          <w:szCs w:val="24"/>
        </w:rPr>
        <w:t xml:space="preserve">, so </w:t>
      </w:r>
      <w:r w:rsidR="00A41555">
        <w:rPr>
          <w:rFonts w:ascii="Times New Roman" w:hAnsi="Times New Roman" w:cs="Times New Roman"/>
          <w:sz w:val="24"/>
          <w:szCs w:val="24"/>
        </w:rPr>
        <w:t xml:space="preserve">hopefully we will see some important innovations </w:t>
      </w:r>
      <w:r w:rsidR="00E86F72">
        <w:rPr>
          <w:rFonts w:ascii="Times New Roman" w:hAnsi="Times New Roman" w:cs="Times New Roman"/>
          <w:sz w:val="24"/>
          <w:szCs w:val="24"/>
        </w:rPr>
        <w:t>in the near future</w:t>
      </w:r>
      <w:r w:rsidR="004C7BB7">
        <w:rPr>
          <w:rFonts w:ascii="Times New Roman" w:hAnsi="Times New Roman" w:cs="Times New Roman"/>
          <w:sz w:val="24"/>
          <w:szCs w:val="24"/>
        </w:rPr>
        <w:t xml:space="preserve">. </w:t>
      </w:r>
      <w:r w:rsidR="001C1AB9">
        <w:rPr>
          <w:rFonts w:ascii="Times New Roman" w:hAnsi="Times New Roman" w:cs="Times New Roman"/>
          <w:sz w:val="24"/>
          <w:szCs w:val="24"/>
        </w:rPr>
        <w:t xml:space="preserve">Second, </w:t>
      </w:r>
      <w:r w:rsidR="00BD6A96">
        <w:rPr>
          <w:rFonts w:ascii="Times New Roman" w:hAnsi="Times New Roman" w:cs="Times New Roman"/>
          <w:sz w:val="24"/>
          <w:szCs w:val="24"/>
        </w:rPr>
        <w:t xml:space="preserve">the software is currently in </w:t>
      </w:r>
      <w:r w:rsidR="001B181D">
        <w:rPr>
          <w:rFonts w:ascii="Times New Roman" w:hAnsi="Times New Roman" w:cs="Times New Roman"/>
          <w:sz w:val="24"/>
          <w:szCs w:val="24"/>
        </w:rPr>
        <w:t>a state of</w:t>
      </w:r>
      <w:r w:rsidR="00BD6A96">
        <w:rPr>
          <w:rFonts w:ascii="Times New Roman" w:hAnsi="Times New Roman" w:cs="Times New Roman"/>
          <w:sz w:val="24"/>
          <w:szCs w:val="24"/>
        </w:rPr>
        <w:t xml:space="preserve"> flux. W</w:t>
      </w:r>
      <w:r w:rsidR="001C1AB9">
        <w:rPr>
          <w:rFonts w:ascii="Times New Roman" w:hAnsi="Times New Roman" w:cs="Times New Roman"/>
          <w:sz w:val="24"/>
          <w:szCs w:val="24"/>
        </w:rPr>
        <w:t xml:space="preserve">e </w:t>
      </w:r>
      <w:r w:rsidR="001B181D">
        <w:rPr>
          <w:rFonts w:ascii="Times New Roman" w:hAnsi="Times New Roman" w:cs="Times New Roman"/>
          <w:sz w:val="24"/>
          <w:szCs w:val="24"/>
        </w:rPr>
        <w:t xml:space="preserve">still </w:t>
      </w:r>
      <w:r w:rsidR="001C1AB9">
        <w:rPr>
          <w:rFonts w:ascii="Times New Roman" w:hAnsi="Times New Roman" w:cs="Times New Roman"/>
          <w:sz w:val="24"/>
          <w:szCs w:val="24"/>
        </w:rPr>
        <w:t xml:space="preserve">have to wait until all functionalities </w:t>
      </w:r>
      <w:r w:rsidR="00A27F54">
        <w:rPr>
          <w:rFonts w:ascii="Times New Roman" w:hAnsi="Times New Roman" w:cs="Times New Roman"/>
          <w:sz w:val="24"/>
          <w:szCs w:val="24"/>
        </w:rPr>
        <w:t xml:space="preserve">that are available in the R package </w:t>
      </w:r>
      <w:r w:rsidR="00A27F54" w:rsidRPr="00A27F54">
        <w:rPr>
          <w:rFonts w:ascii="Courier New" w:hAnsi="Courier New" w:cs="Courier New"/>
        </w:rPr>
        <w:t>party</w:t>
      </w:r>
      <w:r w:rsidR="00A27F54">
        <w:rPr>
          <w:rFonts w:ascii="Times New Roman" w:hAnsi="Times New Roman" w:cs="Times New Roman"/>
          <w:sz w:val="24"/>
          <w:szCs w:val="24"/>
        </w:rPr>
        <w:t xml:space="preserve"> </w:t>
      </w:r>
      <w:r w:rsidR="001C1AB9">
        <w:rPr>
          <w:rFonts w:ascii="Times New Roman" w:hAnsi="Times New Roman" w:cs="Times New Roman"/>
          <w:sz w:val="24"/>
          <w:szCs w:val="24"/>
        </w:rPr>
        <w:t xml:space="preserve">are </w:t>
      </w:r>
      <w:r w:rsidR="00A27F54">
        <w:rPr>
          <w:rFonts w:ascii="Times New Roman" w:hAnsi="Times New Roman" w:cs="Times New Roman"/>
          <w:sz w:val="24"/>
          <w:szCs w:val="24"/>
        </w:rPr>
        <w:t xml:space="preserve">implemented </w:t>
      </w:r>
      <w:r w:rsidR="00455361">
        <w:rPr>
          <w:rFonts w:ascii="Times New Roman" w:hAnsi="Times New Roman" w:cs="Times New Roman"/>
          <w:sz w:val="24"/>
          <w:szCs w:val="24"/>
        </w:rPr>
        <w:t xml:space="preserve">in the optimized </w:t>
      </w:r>
      <w:r w:rsidR="001B181D">
        <w:rPr>
          <w:rFonts w:ascii="Times New Roman" w:hAnsi="Times New Roman" w:cs="Times New Roman"/>
          <w:sz w:val="24"/>
          <w:szCs w:val="24"/>
        </w:rPr>
        <w:t xml:space="preserve">R </w:t>
      </w:r>
      <w:r w:rsidR="00455361">
        <w:rPr>
          <w:rFonts w:ascii="Times New Roman" w:hAnsi="Times New Roman" w:cs="Times New Roman"/>
          <w:sz w:val="24"/>
          <w:szCs w:val="24"/>
        </w:rPr>
        <w:t xml:space="preserve">package </w:t>
      </w:r>
      <w:r w:rsidR="00455361" w:rsidRPr="0088494F">
        <w:rPr>
          <w:rFonts w:ascii="Courier New" w:hAnsi="Courier New" w:cs="Courier New"/>
        </w:rPr>
        <w:t>partykit</w:t>
      </w:r>
      <w:r w:rsidR="001C1AB9">
        <w:rPr>
          <w:rFonts w:ascii="Times New Roman" w:hAnsi="Times New Roman" w:cs="Times New Roman"/>
          <w:sz w:val="24"/>
          <w:szCs w:val="24"/>
        </w:rPr>
        <w:t xml:space="preserve">. </w:t>
      </w:r>
    </w:p>
    <w:p w:rsidR="00BE42A7" w:rsidRDefault="00B9106C" w:rsidP="00DA1E1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those interested in the statistical details, one could recommend an excellent introduction to </w:t>
      </w:r>
      <w:r w:rsidR="00325FBC">
        <w:rPr>
          <w:rFonts w:ascii="Times New Roman" w:hAnsi="Times New Roman" w:cs="Times New Roman"/>
          <w:sz w:val="24"/>
          <w:szCs w:val="24"/>
        </w:rPr>
        <w:t>recursive partitioning methods by Strobl et al</w:t>
      </w:r>
      <w:r w:rsidR="00E04955">
        <w:rPr>
          <w:rFonts w:ascii="Times New Roman" w:hAnsi="Times New Roman" w:cs="Times New Roman"/>
          <w:sz w:val="24"/>
          <w:szCs w:val="24"/>
        </w:rPr>
        <w:t xml:space="preserve"> (2009), where one can find</w:t>
      </w:r>
      <w:r w:rsidR="00CA6E9A">
        <w:rPr>
          <w:rFonts w:ascii="Times New Roman" w:hAnsi="Times New Roman" w:cs="Times New Roman"/>
          <w:sz w:val="24"/>
          <w:szCs w:val="24"/>
        </w:rPr>
        <w:t xml:space="preserve"> </w:t>
      </w:r>
      <w:r w:rsidR="00CA2A05">
        <w:rPr>
          <w:rFonts w:ascii="Times New Roman" w:hAnsi="Times New Roman" w:cs="Times New Roman"/>
          <w:sz w:val="24"/>
          <w:szCs w:val="24"/>
        </w:rPr>
        <w:t xml:space="preserve">the main principles of recursive partitioning, its advantages and </w:t>
      </w:r>
      <w:r w:rsidR="00A41555">
        <w:rPr>
          <w:rFonts w:ascii="Times New Roman" w:hAnsi="Times New Roman" w:cs="Times New Roman"/>
          <w:sz w:val="24"/>
          <w:szCs w:val="24"/>
        </w:rPr>
        <w:t xml:space="preserve">methodological </w:t>
      </w:r>
      <w:r w:rsidR="00CA2A05">
        <w:rPr>
          <w:rFonts w:ascii="Times New Roman" w:hAnsi="Times New Roman" w:cs="Times New Roman"/>
          <w:sz w:val="24"/>
          <w:szCs w:val="24"/>
        </w:rPr>
        <w:t xml:space="preserve">improvements, but also </w:t>
      </w:r>
      <w:r w:rsidR="00A41555">
        <w:rPr>
          <w:rFonts w:ascii="Times New Roman" w:hAnsi="Times New Roman" w:cs="Times New Roman"/>
          <w:sz w:val="24"/>
          <w:szCs w:val="24"/>
        </w:rPr>
        <w:t xml:space="preserve">its </w:t>
      </w:r>
      <w:r w:rsidR="00CA2A05">
        <w:rPr>
          <w:rFonts w:ascii="Times New Roman" w:hAnsi="Times New Roman" w:cs="Times New Roman"/>
          <w:sz w:val="24"/>
          <w:szCs w:val="24"/>
        </w:rPr>
        <w:t>limitations and pitfalls. The R code is provided</w:t>
      </w:r>
      <w:r w:rsidR="007B5CFE">
        <w:rPr>
          <w:rFonts w:ascii="Times New Roman" w:hAnsi="Times New Roman" w:cs="Times New Roman"/>
          <w:sz w:val="24"/>
          <w:szCs w:val="24"/>
        </w:rPr>
        <w:t>, as well</w:t>
      </w:r>
      <w:r w:rsidR="00CA2A05">
        <w:rPr>
          <w:rFonts w:ascii="Times New Roman" w:hAnsi="Times New Roman" w:cs="Times New Roman"/>
          <w:sz w:val="24"/>
          <w:szCs w:val="24"/>
        </w:rPr>
        <w:t>.</w:t>
      </w:r>
      <w:r w:rsidR="007B5CFE">
        <w:rPr>
          <w:rFonts w:ascii="Times New Roman" w:hAnsi="Times New Roman" w:cs="Times New Roman"/>
          <w:sz w:val="24"/>
          <w:szCs w:val="24"/>
        </w:rPr>
        <w:t xml:space="preserve"> </w:t>
      </w:r>
      <w:r w:rsidR="00A41555">
        <w:rPr>
          <w:rFonts w:ascii="Times New Roman" w:hAnsi="Times New Roman" w:cs="Times New Roman"/>
          <w:sz w:val="24"/>
          <w:szCs w:val="24"/>
        </w:rPr>
        <w:t>On</w:t>
      </w:r>
      <w:r w:rsidR="007B5CFE">
        <w:rPr>
          <w:rFonts w:ascii="Times New Roman" w:hAnsi="Times New Roman" w:cs="Times New Roman"/>
          <w:sz w:val="24"/>
          <w:szCs w:val="24"/>
        </w:rPr>
        <w:t xml:space="preserve"> the linguistic side, </w:t>
      </w:r>
      <w:r w:rsidR="00585CD6">
        <w:rPr>
          <w:rFonts w:ascii="Times New Roman" w:hAnsi="Times New Roman" w:cs="Times New Roman"/>
          <w:sz w:val="24"/>
          <w:szCs w:val="24"/>
        </w:rPr>
        <w:t xml:space="preserve">one should mention </w:t>
      </w:r>
      <w:r w:rsidR="007B5CFE">
        <w:rPr>
          <w:rFonts w:ascii="Times New Roman" w:hAnsi="Times New Roman" w:cs="Times New Roman"/>
          <w:sz w:val="24"/>
          <w:szCs w:val="24"/>
        </w:rPr>
        <w:t>the paper by Baayen et al. (2013) o</w:t>
      </w:r>
      <w:r w:rsidR="00585CD6">
        <w:rPr>
          <w:rFonts w:ascii="Times New Roman" w:hAnsi="Times New Roman" w:cs="Times New Roman"/>
          <w:sz w:val="24"/>
          <w:szCs w:val="24"/>
        </w:rPr>
        <w:t xml:space="preserve">n </w:t>
      </w:r>
      <w:r w:rsidR="00CA6E9A">
        <w:rPr>
          <w:rFonts w:ascii="Times New Roman" w:hAnsi="Times New Roman" w:cs="Times New Roman"/>
          <w:sz w:val="24"/>
          <w:szCs w:val="24"/>
        </w:rPr>
        <w:t>functionally similar</w:t>
      </w:r>
      <w:r w:rsidR="00585CD6">
        <w:rPr>
          <w:rFonts w:ascii="Times New Roman" w:hAnsi="Times New Roman" w:cs="Times New Roman"/>
          <w:sz w:val="24"/>
          <w:szCs w:val="24"/>
        </w:rPr>
        <w:t xml:space="preserve"> Russian constructions, which </w:t>
      </w:r>
      <w:r w:rsidR="007B5CFE">
        <w:rPr>
          <w:rFonts w:ascii="Times New Roman" w:hAnsi="Times New Roman" w:cs="Times New Roman"/>
          <w:sz w:val="24"/>
          <w:szCs w:val="24"/>
        </w:rPr>
        <w:t>compares the advanta</w:t>
      </w:r>
      <w:r w:rsidR="00CA6E9A">
        <w:rPr>
          <w:rFonts w:ascii="Times New Roman" w:hAnsi="Times New Roman" w:cs="Times New Roman"/>
          <w:sz w:val="24"/>
          <w:szCs w:val="24"/>
        </w:rPr>
        <w:t>ges and disadvantages of several</w:t>
      </w:r>
      <w:r w:rsidR="007B5CFE">
        <w:rPr>
          <w:rFonts w:ascii="Times New Roman" w:hAnsi="Times New Roman" w:cs="Times New Roman"/>
          <w:sz w:val="24"/>
          <w:szCs w:val="24"/>
        </w:rPr>
        <w:t xml:space="preserve"> popular methods (</w:t>
      </w:r>
      <w:r w:rsidR="00585CD6">
        <w:rPr>
          <w:rFonts w:ascii="Times New Roman" w:hAnsi="Times New Roman" w:cs="Times New Roman"/>
          <w:sz w:val="24"/>
          <w:szCs w:val="24"/>
        </w:rPr>
        <w:t xml:space="preserve">CIT and CRF, mixed-effects logistic regression and </w:t>
      </w:r>
      <w:r w:rsidR="006F4462">
        <w:rPr>
          <w:rFonts w:ascii="Times New Roman" w:hAnsi="Times New Roman" w:cs="Times New Roman"/>
          <w:sz w:val="24"/>
          <w:szCs w:val="24"/>
        </w:rPr>
        <w:t>n</w:t>
      </w:r>
      <w:r w:rsidR="007B5CFE">
        <w:rPr>
          <w:rFonts w:ascii="Times New Roman" w:hAnsi="Times New Roman" w:cs="Times New Roman"/>
          <w:sz w:val="24"/>
          <w:szCs w:val="24"/>
        </w:rPr>
        <w:t xml:space="preserve">aïve </w:t>
      </w:r>
      <w:r w:rsidR="006F4462">
        <w:rPr>
          <w:rFonts w:ascii="Times New Roman" w:hAnsi="Times New Roman" w:cs="Times New Roman"/>
          <w:sz w:val="24"/>
          <w:szCs w:val="24"/>
        </w:rPr>
        <w:t>discriminative l</w:t>
      </w:r>
      <w:r w:rsidR="00CA6E9A">
        <w:rPr>
          <w:rFonts w:ascii="Times New Roman" w:hAnsi="Times New Roman" w:cs="Times New Roman"/>
          <w:sz w:val="24"/>
          <w:szCs w:val="24"/>
        </w:rPr>
        <w:t>earning</w:t>
      </w:r>
      <w:r w:rsidR="007B5CFE">
        <w:rPr>
          <w:rFonts w:ascii="Times New Roman" w:hAnsi="Times New Roman" w:cs="Times New Roman"/>
          <w:sz w:val="24"/>
          <w:szCs w:val="24"/>
        </w:rPr>
        <w:t xml:space="preserve">) </w:t>
      </w:r>
      <w:r w:rsidR="00585CD6">
        <w:rPr>
          <w:rFonts w:ascii="Times New Roman" w:hAnsi="Times New Roman" w:cs="Times New Roman"/>
          <w:sz w:val="24"/>
          <w:szCs w:val="24"/>
        </w:rPr>
        <w:t>along</w:t>
      </w:r>
      <w:r w:rsidR="00A41555">
        <w:rPr>
          <w:rFonts w:ascii="Times New Roman" w:hAnsi="Times New Roman" w:cs="Times New Roman"/>
          <w:sz w:val="24"/>
          <w:szCs w:val="24"/>
        </w:rPr>
        <w:t xml:space="preserve"> various </w:t>
      </w:r>
      <w:r w:rsidR="00585CD6">
        <w:rPr>
          <w:rFonts w:ascii="Times New Roman" w:hAnsi="Times New Roman" w:cs="Times New Roman"/>
          <w:sz w:val="24"/>
          <w:szCs w:val="24"/>
        </w:rPr>
        <w:t>dimensions,</w:t>
      </w:r>
      <w:r w:rsidR="00A41555">
        <w:rPr>
          <w:rFonts w:ascii="Times New Roman" w:hAnsi="Times New Roman" w:cs="Times New Roman"/>
          <w:sz w:val="24"/>
          <w:szCs w:val="24"/>
        </w:rPr>
        <w:t xml:space="preserve"> which are important to quantitative linguists,</w:t>
      </w:r>
      <w:r w:rsidR="00585CD6">
        <w:rPr>
          <w:rFonts w:ascii="Times New Roman" w:hAnsi="Times New Roman" w:cs="Times New Roman"/>
          <w:sz w:val="24"/>
          <w:szCs w:val="24"/>
        </w:rPr>
        <w:t xml:space="preserve"> including classification accuracy, cognitive realism and ease of interpretation</w:t>
      </w:r>
      <w:r w:rsidR="00A41555">
        <w:rPr>
          <w:rFonts w:ascii="Times New Roman" w:hAnsi="Times New Roman" w:cs="Times New Roman"/>
          <w:sz w:val="24"/>
          <w:szCs w:val="24"/>
        </w:rPr>
        <w:t>.</w:t>
      </w:r>
    </w:p>
    <w:p w:rsidR="00C22BA1" w:rsidRDefault="00C22BA1" w:rsidP="00DA1E18">
      <w:pPr>
        <w:spacing w:line="240" w:lineRule="auto"/>
        <w:rPr>
          <w:rFonts w:ascii="Times New Roman" w:hAnsi="Times New Roman" w:cs="Times New Roman"/>
          <w:sz w:val="24"/>
          <w:szCs w:val="24"/>
        </w:rPr>
      </w:pPr>
    </w:p>
    <w:p w:rsidR="00761792" w:rsidRPr="003B1823" w:rsidRDefault="00761792" w:rsidP="00DA1E18">
      <w:pPr>
        <w:spacing w:line="240" w:lineRule="auto"/>
        <w:rPr>
          <w:rFonts w:ascii="Times New Roman" w:hAnsi="Times New Roman" w:cs="Times New Roman"/>
          <w:b/>
          <w:sz w:val="24"/>
          <w:szCs w:val="24"/>
        </w:rPr>
      </w:pPr>
      <w:r w:rsidRPr="003B1823">
        <w:rPr>
          <w:rFonts w:ascii="Times New Roman" w:hAnsi="Times New Roman" w:cs="Times New Roman"/>
          <w:b/>
          <w:sz w:val="24"/>
          <w:szCs w:val="24"/>
        </w:rPr>
        <w:t>Abbreviations</w:t>
      </w:r>
    </w:p>
    <w:p w:rsidR="003B1823" w:rsidRDefault="003B1823" w:rsidP="00DA1E18">
      <w:pPr>
        <w:spacing w:line="240" w:lineRule="auto"/>
        <w:rPr>
          <w:rFonts w:ascii="Times New Roman" w:hAnsi="Times New Roman" w:cs="Times New Roman"/>
          <w:sz w:val="24"/>
          <w:szCs w:val="24"/>
        </w:rPr>
      </w:pPr>
    </w:p>
    <w:p w:rsidR="00761792" w:rsidRDefault="00761792" w:rsidP="00DA1E18">
      <w:pPr>
        <w:spacing w:line="240" w:lineRule="auto"/>
        <w:rPr>
          <w:rFonts w:ascii="Times New Roman" w:hAnsi="Times New Roman" w:cs="Times New Roman"/>
          <w:sz w:val="24"/>
          <w:szCs w:val="24"/>
        </w:rPr>
      </w:pPr>
      <w:r>
        <w:rPr>
          <w:rFonts w:ascii="Times New Roman" w:hAnsi="Times New Roman" w:cs="Times New Roman"/>
          <w:sz w:val="24"/>
          <w:szCs w:val="24"/>
        </w:rPr>
        <w:t>2</w:t>
      </w:r>
      <w:r w:rsidRPr="003B1823">
        <w:rPr>
          <w:rFonts w:ascii="Times New Roman" w:hAnsi="Times New Roman" w:cs="Times New Roman"/>
          <w:smallCaps/>
          <w:sz w:val="24"/>
          <w:szCs w:val="24"/>
        </w:rPr>
        <w:t>sg</w:t>
      </w:r>
      <w:r w:rsidR="003B1823">
        <w:rPr>
          <w:rFonts w:ascii="Times New Roman" w:hAnsi="Times New Roman" w:cs="Times New Roman"/>
          <w:sz w:val="24"/>
          <w:szCs w:val="24"/>
        </w:rPr>
        <w:tab/>
        <w:t>2</w:t>
      </w:r>
      <w:r w:rsidR="003B1823" w:rsidRPr="003B1823">
        <w:rPr>
          <w:rFonts w:ascii="Times New Roman" w:hAnsi="Times New Roman" w:cs="Times New Roman"/>
          <w:sz w:val="24"/>
          <w:szCs w:val="24"/>
          <w:vertAlign w:val="superscript"/>
        </w:rPr>
        <w:t>nd</w:t>
      </w:r>
      <w:r w:rsidR="003B1823">
        <w:rPr>
          <w:rFonts w:ascii="Times New Roman" w:hAnsi="Times New Roman" w:cs="Times New Roman"/>
          <w:sz w:val="24"/>
          <w:szCs w:val="24"/>
        </w:rPr>
        <w:t xml:space="preserve"> person singular</w:t>
      </w:r>
    </w:p>
    <w:p w:rsidR="003B1823" w:rsidRPr="003B1823" w:rsidRDefault="003B1823" w:rsidP="00DA1E18">
      <w:pPr>
        <w:spacing w:line="240" w:lineRule="auto"/>
        <w:rPr>
          <w:rFonts w:ascii="Times New Roman" w:hAnsi="Times New Roman" w:cs="Times New Roman"/>
          <w:smallCaps/>
          <w:sz w:val="24"/>
          <w:szCs w:val="24"/>
        </w:rPr>
      </w:pPr>
      <w:r w:rsidRPr="003B1823">
        <w:rPr>
          <w:rFonts w:ascii="Times New Roman" w:hAnsi="Times New Roman" w:cs="Times New Roman"/>
          <w:smallCaps/>
          <w:sz w:val="24"/>
          <w:szCs w:val="24"/>
        </w:rPr>
        <w:t>Nom</w:t>
      </w:r>
      <w:r>
        <w:rPr>
          <w:rFonts w:ascii="Times New Roman" w:hAnsi="Times New Roman" w:cs="Times New Roman"/>
          <w:smallCaps/>
          <w:sz w:val="24"/>
          <w:szCs w:val="24"/>
        </w:rPr>
        <w:tab/>
      </w:r>
      <w:r w:rsidRPr="003B1823">
        <w:rPr>
          <w:rFonts w:ascii="Times New Roman" w:hAnsi="Times New Roman" w:cs="Times New Roman"/>
          <w:sz w:val="24"/>
          <w:szCs w:val="24"/>
        </w:rPr>
        <w:t>Nominative case</w:t>
      </w:r>
    </w:p>
    <w:p w:rsidR="00761792" w:rsidRDefault="00761792" w:rsidP="00DA1E18">
      <w:pPr>
        <w:spacing w:line="240" w:lineRule="auto"/>
        <w:rPr>
          <w:rFonts w:ascii="Times New Roman" w:hAnsi="Times New Roman" w:cs="Times New Roman"/>
          <w:sz w:val="24"/>
          <w:szCs w:val="24"/>
        </w:rPr>
      </w:pPr>
      <w:r w:rsidRPr="003B1823">
        <w:rPr>
          <w:rFonts w:ascii="Times New Roman" w:hAnsi="Times New Roman" w:cs="Times New Roman"/>
          <w:smallCaps/>
          <w:sz w:val="24"/>
          <w:szCs w:val="24"/>
        </w:rPr>
        <w:t>Pres</w:t>
      </w:r>
      <w:r w:rsidR="003B1823">
        <w:rPr>
          <w:rFonts w:ascii="Times New Roman" w:hAnsi="Times New Roman" w:cs="Times New Roman"/>
          <w:sz w:val="24"/>
          <w:szCs w:val="24"/>
        </w:rPr>
        <w:tab/>
        <w:t>Present tense</w:t>
      </w:r>
    </w:p>
    <w:p w:rsidR="00761792" w:rsidRDefault="00761792" w:rsidP="00DA1E18">
      <w:pPr>
        <w:spacing w:line="240" w:lineRule="auto"/>
        <w:rPr>
          <w:rFonts w:ascii="Times New Roman" w:hAnsi="Times New Roman" w:cs="Times New Roman"/>
          <w:sz w:val="24"/>
          <w:szCs w:val="24"/>
        </w:rPr>
      </w:pPr>
      <w:r w:rsidRPr="003B1823">
        <w:rPr>
          <w:rFonts w:ascii="Times New Roman" w:hAnsi="Times New Roman" w:cs="Times New Roman"/>
          <w:smallCaps/>
          <w:sz w:val="24"/>
          <w:szCs w:val="24"/>
        </w:rPr>
        <w:t>Refl</w:t>
      </w:r>
      <w:r w:rsidR="003B1823">
        <w:rPr>
          <w:rFonts w:ascii="Times New Roman" w:hAnsi="Times New Roman" w:cs="Times New Roman"/>
          <w:sz w:val="24"/>
          <w:szCs w:val="24"/>
        </w:rPr>
        <w:tab/>
        <w:t>Reflexive</w:t>
      </w:r>
    </w:p>
    <w:p w:rsidR="00B270E7" w:rsidRDefault="00B270E7" w:rsidP="00B270E7">
      <w:pPr>
        <w:pStyle w:val="ListParagraph"/>
        <w:spacing w:line="240" w:lineRule="auto"/>
        <w:rPr>
          <w:rFonts w:ascii="Times New Roman" w:hAnsi="Times New Roman" w:cs="Times New Roman"/>
          <w:sz w:val="24"/>
          <w:szCs w:val="24"/>
        </w:rPr>
      </w:pPr>
    </w:p>
    <w:p w:rsidR="00B270E7"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color w:val="000000"/>
          <w:sz w:val="24"/>
          <w:szCs w:val="24"/>
        </w:rPr>
      </w:pPr>
      <w:r w:rsidRPr="00AB12C4">
        <w:rPr>
          <w:rFonts w:ascii="Times New Roman" w:hAnsi="Times New Roman" w:cs="Times New Roman"/>
          <w:b/>
          <w:color w:val="000000"/>
          <w:sz w:val="24"/>
          <w:szCs w:val="24"/>
        </w:rPr>
        <w:t>Representative studies</w:t>
      </w:r>
    </w:p>
    <w:p w:rsidR="00B270E7" w:rsidRPr="00AB12C4"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color w:val="000000"/>
          <w:sz w:val="24"/>
          <w:szCs w:val="24"/>
        </w:rPr>
      </w:pPr>
    </w:p>
    <w:p w:rsidR="00B270E7" w:rsidRPr="002E52C1"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color w:val="000000"/>
          <w:sz w:val="24"/>
          <w:szCs w:val="24"/>
        </w:rPr>
      </w:pPr>
      <w:r w:rsidRPr="002E52C1">
        <w:rPr>
          <w:rFonts w:ascii="Times New Roman" w:hAnsi="Times New Roman" w:cs="Times New Roman"/>
          <w:b/>
          <w:color w:val="000000"/>
          <w:sz w:val="24"/>
          <w:szCs w:val="24"/>
        </w:rPr>
        <w:t>1. Tagliamonte &amp; Baayen (2012)</w:t>
      </w:r>
    </w:p>
    <w:p w:rsidR="00B270E7" w:rsidRPr="00AB12C4"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1908">
        <w:rPr>
          <w:rFonts w:ascii="Times New Roman" w:hAnsi="Times New Roman" w:cs="Times New Roman"/>
          <w:b/>
          <w:sz w:val="24"/>
          <w:szCs w:val="24"/>
        </w:rPr>
        <w:t>Research question</w:t>
      </w:r>
      <w:r>
        <w:rPr>
          <w:rFonts w:ascii="Times New Roman" w:hAnsi="Times New Roman" w:cs="Times New Roman"/>
          <w:sz w:val="24"/>
          <w:szCs w:val="24"/>
        </w:rPr>
        <w:t xml:space="preserve">. The study investigates </w:t>
      </w:r>
      <w:r w:rsidRPr="00AB12C4">
        <w:rPr>
          <w:rFonts w:ascii="Times New Roman" w:hAnsi="Times New Roman" w:cs="Times New Roman"/>
          <w:sz w:val="24"/>
          <w:szCs w:val="24"/>
        </w:rPr>
        <w:t xml:space="preserve">the factors that determine variation between </w:t>
      </w:r>
      <w:r w:rsidRPr="00461908">
        <w:rPr>
          <w:rFonts w:ascii="Times New Roman" w:hAnsi="Times New Roman" w:cs="Times New Roman"/>
          <w:i/>
          <w:sz w:val="24"/>
          <w:szCs w:val="24"/>
        </w:rPr>
        <w:t>was</w:t>
      </w:r>
      <w:r w:rsidRPr="00AB12C4">
        <w:rPr>
          <w:rFonts w:ascii="Times New Roman" w:hAnsi="Times New Roman" w:cs="Times New Roman"/>
          <w:sz w:val="24"/>
          <w:szCs w:val="24"/>
        </w:rPr>
        <w:t xml:space="preserve"> and </w:t>
      </w:r>
      <w:r w:rsidRPr="00461908">
        <w:rPr>
          <w:rFonts w:ascii="Times New Roman" w:hAnsi="Times New Roman" w:cs="Times New Roman"/>
          <w:i/>
          <w:sz w:val="24"/>
          <w:szCs w:val="24"/>
        </w:rPr>
        <w:t>were</w:t>
      </w:r>
      <w:r w:rsidRPr="00AB12C4">
        <w:rPr>
          <w:rFonts w:ascii="Times New Roman" w:hAnsi="Times New Roman" w:cs="Times New Roman"/>
          <w:sz w:val="24"/>
          <w:szCs w:val="24"/>
        </w:rPr>
        <w:t xml:space="preserve"> in plural past tense existential constructions in York English</w:t>
      </w:r>
      <w:r>
        <w:rPr>
          <w:rFonts w:ascii="Times New Roman" w:hAnsi="Times New Roman" w:cs="Times New Roman"/>
          <w:sz w:val="24"/>
          <w:szCs w:val="24"/>
        </w:rPr>
        <w:t xml:space="preserve">, as in </w:t>
      </w:r>
      <w:r w:rsidRPr="00461908">
        <w:rPr>
          <w:rFonts w:ascii="Times New Roman" w:hAnsi="Times New Roman" w:cs="Times New Roman"/>
          <w:i/>
          <w:sz w:val="24"/>
          <w:szCs w:val="24"/>
        </w:rPr>
        <w:t>There was/were a lot of people</w:t>
      </w:r>
      <w:r w:rsidRPr="00AB12C4">
        <w:rPr>
          <w:rFonts w:ascii="Times New Roman" w:hAnsi="Times New Roman" w:cs="Times New Roman"/>
          <w:sz w:val="24"/>
          <w:szCs w:val="24"/>
        </w:rPr>
        <w:t>.</w:t>
      </w:r>
      <w:r>
        <w:rPr>
          <w:rFonts w:ascii="Times New Roman" w:hAnsi="Times New Roman" w:cs="Times New Roman"/>
          <w:sz w:val="24"/>
          <w:szCs w:val="24"/>
        </w:rPr>
        <w:t xml:space="preserve"> </w:t>
      </w:r>
    </w:p>
    <w:p w:rsidR="00B270E7"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1908">
        <w:rPr>
          <w:rFonts w:ascii="Times New Roman" w:hAnsi="Times New Roman" w:cs="Times New Roman"/>
          <w:b/>
          <w:sz w:val="24"/>
          <w:szCs w:val="24"/>
        </w:rPr>
        <w:t>Data.</w:t>
      </w:r>
      <w:r w:rsidRPr="00AB12C4">
        <w:rPr>
          <w:rFonts w:ascii="Times New Roman" w:hAnsi="Times New Roman" w:cs="Times New Roman"/>
          <w:sz w:val="24"/>
          <w:szCs w:val="24"/>
        </w:rPr>
        <w:t xml:space="preserve"> The </w:t>
      </w:r>
      <w:r>
        <w:rPr>
          <w:rFonts w:ascii="Times New Roman" w:hAnsi="Times New Roman" w:cs="Times New Roman"/>
          <w:sz w:val="24"/>
          <w:szCs w:val="24"/>
        </w:rPr>
        <w:t xml:space="preserve">data come from a </w:t>
      </w:r>
      <w:r w:rsidRPr="00AB12C4">
        <w:rPr>
          <w:rFonts w:ascii="Times New Roman" w:hAnsi="Times New Roman" w:cs="Times New Roman"/>
          <w:sz w:val="24"/>
          <w:szCs w:val="24"/>
        </w:rPr>
        <w:t>corpus</w:t>
      </w:r>
      <w:r>
        <w:rPr>
          <w:rFonts w:ascii="Times New Roman" w:hAnsi="Times New Roman" w:cs="Times New Roman"/>
          <w:sz w:val="24"/>
          <w:szCs w:val="24"/>
        </w:rPr>
        <w:t xml:space="preserve"> of spoken York English </w:t>
      </w:r>
      <w:r w:rsidRPr="00AB12C4">
        <w:rPr>
          <w:rFonts w:ascii="Times New Roman" w:hAnsi="Times New Roman" w:cs="Times New Roman"/>
          <w:sz w:val="24"/>
          <w:szCs w:val="24"/>
        </w:rPr>
        <w:t>at the turn of the 21</w:t>
      </w:r>
      <w:r w:rsidRPr="00AB12C4">
        <w:rPr>
          <w:rFonts w:ascii="Times New Roman" w:hAnsi="Times New Roman" w:cs="Times New Roman"/>
          <w:sz w:val="24"/>
          <w:szCs w:val="24"/>
          <w:vertAlign w:val="superscript"/>
        </w:rPr>
        <w:t>st</w:t>
      </w:r>
      <w:r w:rsidRPr="00AB12C4">
        <w:rPr>
          <w:rFonts w:ascii="Times New Roman" w:hAnsi="Times New Roman" w:cs="Times New Roman"/>
          <w:sz w:val="24"/>
          <w:szCs w:val="24"/>
        </w:rPr>
        <w:t xml:space="preserve"> century. All plural past tense existential constructions (e.g. There was/were + PL noun)</w:t>
      </w:r>
      <w:r>
        <w:rPr>
          <w:rFonts w:ascii="Times New Roman" w:hAnsi="Times New Roman" w:cs="Times New Roman"/>
          <w:sz w:val="24"/>
          <w:szCs w:val="24"/>
        </w:rPr>
        <w:t xml:space="preserve"> were extracted</w:t>
      </w:r>
      <w:r w:rsidRPr="00AB12C4">
        <w:rPr>
          <w:rFonts w:ascii="Times New Roman" w:hAnsi="Times New Roman" w:cs="Times New Roman"/>
          <w:sz w:val="24"/>
          <w:szCs w:val="24"/>
        </w:rPr>
        <w:t xml:space="preserve">. The dataset contains 489 tokens from 83 individuals. Nine covariates are </w:t>
      </w:r>
      <w:r w:rsidR="0068616B">
        <w:rPr>
          <w:rFonts w:ascii="Times New Roman" w:hAnsi="Times New Roman" w:cs="Times New Roman"/>
          <w:sz w:val="24"/>
          <w:szCs w:val="24"/>
        </w:rPr>
        <w:t>tested</w:t>
      </w:r>
      <w:r w:rsidRPr="00AB12C4">
        <w:rPr>
          <w:rFonts w:ascii="Times New Roman" w:hAnsi="Times New Roman" w:cs="Times New Roman"/>
          <w:sz w:val="24"/>
          <w:szCs w:val="24"/>
        </w:rPr>
        <w:t xml:space="preserve">, which </w:t>
      </w:r>
      <w:r w:rsidR="0068616B">
        <w:rPr>
          <w:rFonts w:ascii="Times New Roman" w:hAnsi="Times New Roman" w:cs="Times New Roman"/>
          <w:sz w:val="24"/>
          <w:szCs w:val="24"/>
        </w:rPr>
        <w:t>represent</w:t>
      </w:r>
      <w:r w:rsidRPr="00AB12C4">
        <w:rPr>
          <w:rFonts w:ascii="Times New Roman" w:hAnsi="Times New Roman" w:cs="Times New Roman"/>
          <w:sz w:val="24"/>
          <w:szCs w:val="24"/>
        </w:rPr>
        <w:t xml:space="preserve"> such social factors as the sex, age and education level of the speakers, and such linguistic factors as polarity, type of determination and proximity of the copula to its referent. </w:t>
      </w:r>
    </w:p>
    <w:p w:rsidR="00B270E7"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1908">
        <w:rPr>
          <w:rFonts w:ascii="Times New Roman" w:hAnsi="Times New Roman" w:cs="Times New Roman"/>
          <w:b/>
          <w:sz w:val="24"/>
          <w:szCs w:val="24"/>
        </w:rPr>
        <w:t>Method</w:t>
      </w:r>
      <w:r>
        <w:rPr>
          <w:rFonts w:ascii="Times New Roman" w:hAnsi="Times New Roman" w:cs="Times New Roman"/>
          <w:b/>
          <w:sz w:val="24"/>
          <w:szCs w:val="24"/>
        </w:rPr>
        <w:t>s</w:t>
      </w:r>
      <w:r w:rsidRPr="00461908">
        <w:rPr>
          <w:rFonts w:ascii="Times New Roman" w:hAnsi="Times New Roman" w:cs="Times New Roman"/>
          <w:b/>
          <w:sz w:val="24"/>
          <w:szCs w:val="24"/>
        </w:rPr>
        <w:t>.</w:t>
      </w:r>
      <w:r w:rsidRPr="00AB12C4">
        <w:rPr>
          <w:rFonts w:ascii="Times New Roman" w:hAnsi="Times New Roman" w:cs="Times New Roman"/>
          <w:sz w:val="24"/>
          <w:szCs w:val="24"/>
        </w:rPr>
        <w:t xml:space="preserve"> The paper </w:t>
      </w:r>
      <w:r>
        <w:rPr>
          <w:rFonts w:ascii="Times New Roman" w:hAnsi="Times New Roman" w:cs="Times New Roman"/>
          <w:sz w:val="24"/>
          <w:szCs w:val="24"/>
        </w:rPr>
        <w:t xml:space="preserve">utilizes </w:t>
      </w:r>
      <w:r w:rsidRPr="00AB12C4">
        <w:rPr>
          <w:rFonts w:ascii="Times New Roman" w:hAnsi="Times New Roman" w:cs="Times New Roman"/>
          <w:sz w:val="24"/>
          <w:szCs w:val="24"/>
        </w:rPr>
        <w:t>fixed-effects and mixed-effects logistic models</w:t>
      </w:r>
      <w:r>
        <w:rPr>
          <w:rFonts w:ascii="Times New Roman" w:hAnsi="Times New Roman" w:cs="Times New Roman"/>
          <w:sz w:val="24"/>
          <w:szCs w:val="24"/>
        </w:rPr>
        <w:t>, as well as</w:t>
      </w:r>
      <w:r w:rsidRPr="00AB12C4">
        <w:rPr>
          <w:rFonts w:ascii="Times New Roman" w:hAnsi="Times New Roman" w:cs="Times New Roman"/>
          <w:sz w:val="24"/>
          <w:szCs w:val="24"/>
        </w:rPr>
        <w:t xml:space="preserve"> </w:t>
      </w:r>
      <w:r>
        <w:rPr>
          <w:rFonts w:ascii="Times New Roman" w:hAnsi="Times New Roman" w:cs="Times New Roman"/>
          <w:sz w:val="24"/>
          <w:szCs w:val="24"/>
        </w:rPr>
        <w:t xml:space="preserve">CIT and CRF, where the speakers’ IDs are added as a covariate. </w:t>
      </w:r>
    </w:p>
    <w:p w:rsidR="00B270E7" w:rsidRPr="00AB12C4"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1908">
        <w:rPr>
          <w:rFonts w:ascii="Times New Roman" w:hAnsi="Times New Roman" w:cs="Times New Roman"/>
          <w:b/>
          <w:sz w:val="24"/>
          <w:szCs w:val="24"/>
        </w:rPr>
        <w:lastRenderedPageBreak/>
        <w:t>Results.</w:t>
      </w:r>
      <w:r w:rsidRPr="00AB12C4">
        <w:rPr>
          <w:rFonts w:ascii="Times New Roman" w:hAnsi="Times New Roman" w:cs="Times New Roman"/>
          <w:sz w:val="24"/>
          <w:szCs w:val="24"/>
        </w:rPr>
        <w:t xml:space="preserve"> The </w:t>
      </w:r>
      <w:r>
        <w:rPr>
          <w:rFonts w:ascii="Times New Roman" w:hAnsi="Times New Roman" w:cs="Times New Roman"/>
          <w:sz w:val="24"/>
          <w:szCs w:val="24"/>
        </w:rPr>
        <w:t xml:space="preserve">CRF </w:t>
      </w:r>
      <w:r w:rsidRPr="00AB12C4">
        <w:rPr>
          <w:rFonts w:ascii="Times New Roman" w:hAnsi="Times New Roman" w:cs="Times New Roman"/>
          <w:sz w:val="24"/>
          <w:szCs w:val="24"/>
        </w:rPr>
        <w:t>provide</w:t>
      </w:r>
      <w:r>
        <w:rPr>
          <w:rFonts w:ascii="Times New Roman" w:hAnsi="Times New Roman" w:cs="Times New Roman"/>
          <w:sz w:val="24"/>
          <w:szCs w:val="24"/>
        </w:rPr>
        <w:t>s</w:t>
      </w:r>
      <w:r w:rsidRPr="00AB12C4">
        <w:rPr>
          <w:rFonts w:ascii="Times New Roman" w:hAnsi="Times New Roman" w:cs="Times New Roman"/>
          <w:sz w:val="24"/>
          <w:szCs w:val="24"/>
        </w:rPr>
        <w:t xml:space="preserve"> the best prediction. The most important predictors are </w:t>
      </w:r>
      <w:r>
        <w:rPr>
          <w:rFonts w:ascii="Times New Roman" w:hAnsi="Times New Roman" w:cs="Times New Roman"/>
          <w:sz w:val="24"/>
          <w:szCs w:val="24"/>
        </w:rPr>
        <w:t>the speaker’s a</w:t>
      </w:r>
      <w:r w:rsidRPr="00AB12C4">
        <w:rPr>
          <w:rFonts w:ascii="Times New Roman" w:hAnsi="Times New Roman" w:cs="Times New Roman"/>
          <w:sz w:val="24"/>
          <w:szCs w:val="24"/>
        </w:rPr>
        <w:t xml:space="preserve">ge, polarity, type of determination and proximity. There is </w:t>
      </w:r>
      <w:r>
        <w:rPr>
          <w:rFonts w:ascii="Times New Roman" w:hAnsi="Times New Roman" w:cs="Times New Roman"/>
          <w:sz w:val="24"/>
          <w:szCs w:val="24"/>
        </w:rPr>
        <w:t>also very substantial interspeaker</w:t>
      </w:r>
      <w:r w:rsidRPr="00AB12C4">
        <w:rPr>
          <w:rFonts w:ascii="Times New Roman" w:hAnsi="Times New Roman" w:cs="Times New Roman"/>
          <w:sz w:val="24"/>
          <w:szCs w:val="24"/>
        </w:rPr>
        <w:t xml:space="preserve"> variation. </w:t>
      </w:r>
      <w:r>
        <w:rPr>
          <w:rFonts w:ascii="Times New Roman" w:hAnsi="Times New Roman" w:cs="Times New Roman"/>
          <w:sz w:val="24"/>
          <w:szCs w:val="24"/>
        </w:rPr>
        <w:t>The CIT</w:t>
      </w:r>
      <w:r w:rsidRPr="00AB12C4">
        <w:rPr>
          <w:rFonts w:ascii="Times New Roman" w:hAnsi="Times New Roman" w:cs="Times New Roman"/>
          <w:sz w:val="24"/>
          <w:szCs w:val="24"/>
        </w:rPr>
        <w:t xml:space="preserve"> show</w:t>
      </w:r>
      <w:r>
        <w:rPr>
          <w:rFonts w:ascii="Times New Roman" w:hAnsi="Times New Roman" w:cs="Times New Roman"/>
          <w:sz w:val="24"/>
          <w:szCs w:val="24"/>
        </w:rPr>
        <w:t>s</w:t>
      </w:r>
      <w:r w:rsidRPr="00AB12C4">
        <w:rPr>
          <w:rFonts w:ascii="Times New Roman" w:hAnsi="Times New Roman" w:cs="Times New Roman"/>
          <w:sz w:val="24"/>
          <w:szCs w:val="24"/>
        </w:rPr>
        <w:t xml:space="preserve"> that the i</w:t>
      </w:r>
      <w:r>
        <w:rPr>
          <w:rFonts w:ascii="Times New Roman" w:hAnsi="Times New Roman" w:cs="Times New Roman"/>
          <w:sz w:val="24"/>
          <w:szCs w:val="24"/>
        </w:rPr>
        <w:t>ndividuals split the picture, and</w:t>
      </w:r>
      <w:r w:rsidRPr="00AB12C4">
        <w:rPr>
          <w:rFonts w:ascii="Times New Roman" w:hAnsi="Times New Roman" w:cs="Times New Roman"/>
          <w:sz w:val="24"/>
          <w:szCs w:val="24"/>
        </w:rPr>
        <w:t xml:space="preserve"> that ling</w:t>
      </w:r>
      <w:r>
        <w:rPr>
          <w:rFonts w:ascii="Times New Roman" w:hAnsi="Times New Roman" w:cs="Times New Roman"/>
          <w:sz w:val="24"/>
          <w:szCs w:val="24"/>
        </w:rPr>
        <w:t>uistic and social factors play</w:t>
      </w:r>
      <w:r w:rsidRPr="00AB12C4">
        <w:rPr>
          <w:rFonts w:ascii="Times New Roman" w:hAnsi="Times New Roman" w:cs="Times New Roman"/>
          <w:sz w:val="24"/>
          <w:szCs w:val="24"/>
        </w:rPr>
        <w:t xml:space="preserve"> a role only for</w:t>
      </w:r>
      <w:r>
        <w:rPr>
          <w:rFonts w:ascii="Times New Roman" w:hAnsi="Times New Roman" w:cs="Times New Roman"/>
          <w:sz w:val="24"/>
          <w:szCs w:val="24"/>
        </w:rPr>
        <w:t xml:space="preserve"> a subset of speakers. For that subset</w:t>
      </w:r>
      <w:r w:rsidRPr="00AB12C4">
        <w:rPr>
          <w:rFonts w:ascii="Times New Roman" w:hAnsi="Times New Roman" w:cs="Times New Roman"/>
          <w:sz w:val="24"/>
          <w:szCs w:val="24"/>
        </w:rPr>
        <w:t xml:space="preserve">, the non-standard form </w:t>
      </w:r>
      <w:r w:rsidRPr="00AB12C4">
        <w:rPr>
          <w:rFonts w:ascii="Times New Roman" w:hAnsi="Times New Roman" w:cs="Times New Roman"/>
          <w:i/>
          <w:sz w:val="24"/>
          <w:szCs w:val="24"/>
        </w:rPr>
        <w:t>was</w:t>
      </w:r>
      <w:r w:rsidRPr="00AB12C4">
        <w:rPr>
          <w:rFonts w:ascii="Times New Roman" w:hAnsi="Times New Roman" w:cs="Times New Roman"/>
          <w:sz w:val="24"/>
          <w:szCs w:val="24"/>
        </w:rPr>
        <w:t xml:space="preserve"> </w:t>
      </w:r>
      <w:r>
        <w:rPr>
          <w:rFonts w:ascii="Times New Roman" w:hAnsi="Times New Roman" w:cs="Times New Roman"/>
          <w:sz w:val="24"/>
          <w:szCs w:val="24"/>
        </w:rPr>
        <w:t>is</w:t>
      </w:r>
      <w:r w:rsidRPr="00AB12C4">
        <w:rPr>
          <w:rFonts w:ascii="Times New Roman" w:hAnsi="Times New Roman" w:cs="Times New Roman"/>
          <w:sz w:val="24"/>
          <w:szCs w:val="24"/>
        </w:rPr>
        <w:t xml:space="preserve"> more likely to occur in affirmative contexts than in negative ones. Further, the differentiation by age is only relevant in affirmative contexts. Younger speakers </w:t>
      </w:r>
      <w:r>
        <w:rPr>
          <w:rFonts w:ascii="Times New Roman" w:hAnsi="Times New Roman" w:cs="Times New Roman"/>
          <w:sz w:val="24"/>
          <w:szCs w:val="24"/>
        </w:rPr>
        <w:t>are</w:t>
      </w:r>
      <w:r w:rsidRPr="00AB12C4">
        <w:rPr>
          <w:rFonts w:ascii="Times New Roman" w:hAnsi="Times New Roman" w:cs="Times New Roman"/>
          <w:sz w:val="24"/>
          <w:szCs w:val="24"/>
        </w:rPr>
        <w:t xml:space="preserve"> more likely to use </w:t>
      </w:r>
      <w:r w:rsidRPr="00E6048B">
        <w:rPr>
          <w:rFonts w:ascii="Times New Roman" w:hAnsi="Times New Roman" w:cs="Times New Roman"/>
          <w:i/>
          <w:sz w:val="24"/>
          <w:szCs w:val="24"/>
        </w:rPr>
        <w:t>was</w:t>
      </w:r>
      <w:r w:rsidRPr="00AB12C4">
        <w:rPr>
          <w:rFonts w:ascii="Times New Roman" w:hAnsi="Times New Roman" w:cs="Times New Roman"/>
          <w:sz w:val="24"/>
          <w:szCs w:val="24"/>
        </w:rPr>
        <w:t xml:space="preserve"> than the older speakers. </w:t>
      </w:r>
    </w:p>
    <w:p w:rsidR="00B270E7" w:rsidRPr="00AB12C4"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rsidR="00B270E7" w:rsidRPr="002E52C1"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sz w:val="24"/>
          <w:szCs w:val="24"/>
        </w:rPr>
      </w:pPr>
      <w:r w:rsidRPr="002E52C1">
        <w:rPr>
          <w:rFonts w:ascii="Times New Roman" w:hAnsi="Times New Roman" w:cs="Times New Roman"/>
          <w:b/>
          <w:sz w:val="24"/>
          <w:szCs w:val="24"/>
        </w:rPr>
        <w:t>2. Szmrecsanyi et al. (2016)</w:t>
      </w:r>
    </w:p>
    <w:p w:rsidR="00B270E7" w:rsidRPr="00D659E9"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sz w:val="24"/>
          <w:szCs w:val="24"/>
        </w:rPr>
      </w:pPr>
      <w:r w:rsidRPr="00461908">
        <w:rPr>
          <w:rFonts w:ascii="Times New Roman" w:hAnsi="Times New Roman" w:cs="Times New Roman"/>
          <w:b/>
          <w:sz w:val="24"/>
          <w:szCs w:val="24"/>
        </w:rPr>
        <w:t>Resear</w:t>
      </w:r>
      <w:r>
        <w:rPr>
          <w:rFonts w:ascii="Times New Roman" w:hAnsi="Times New Roman" w:cs="Times New Roman"/>
          <w:b/>
          <w:sz w:val="24"/>
          <w:szCs w:val="24"/>
        </w:rPr>
        <w:t xml:space="preserve">ch questions. </w:t>
      </w:r>
      <w:r>
        <w:rPr>
          <w:rFonts w:ascii="Times New Roman" w:hAnsi="Times New Roman" w:cs="Times New Roman"/>
          <w:sz w:val="24"/>
          <w:szCs w:val="24"/>
        </w:rPr>
        <w:t xml:space="preserve">This study focuses on </w:t>
      </w:r>
      <w:r w:rsidRPr="00AB12C4">
        <w:rPr>
          <w:rFonts w:ascii="Times New Roman" w:hAnsi="Times New Roman" w:cs="Times New Roman"/>
          <w:sz w:val="24"/>
          <w:szCs w:val="24"/>
        </w:rPr>
        <w:t>three alternations</w:t>
      </w:r>
      <w:r>
        <w:rPr>
          <w:rFonts w:ascii="Times New Roman" w:hAnsi="Times New Roman" w:cs="Times New Roman"/>
          <w:sz w:val="24"/>
          <w:szCs w:val="24"/>
        </w:rPr>
        <w:t xml:space="preserve"> in different geographic varieties of English: </w:t>
      </w:r>
      <w:r w:rsidRPr="00AB12C4">
        <w:rPr>
          <w:rFonts w:ascii="Times New Roman" w:hAnsi="Times New Roman" w:cs="Times New Roman"/>
          <w:sz w:val="24"/>
          <w:szCs w:val="24"/>
        </w:rPr>
        <w:t>the dative alternation, the genitive alternation and variation in particle placement.</w:t>
      </w:r>
      <w:r>
        <w:rPr>
          <w:rFonts w:ascii="Times New Roman" w:hAnsi="Times New Roman" w:cs="Times New Roman"/>
          <w:sz w:val="24"/>
          <w:szCs w:val="24"/>
        </w:rPr>
        <w:t xml:space="preserve"> The lects include two native varieties (Great Britain and Canada) and two non-native varieties (India and Singapore).</w:t>
      </w:r>
      <w:r w:rsidRPr="00AB12C4">
        <w:rPr>
          <w:rFonts w:ascii="Times New Roman" w:hAnsi="Times New Roman" w:cs="Times New Roman"/>
          <w:sz w:val="24"/>
          <w:szCs w:val="24"/>
        </w:rPr>
        <w:t xml:space="preserve"> </w:t>
      </w:r>
      <w:r>
        <w:rPr>
          <w:rFonts w:ascii="Times New Roman" w:hAnsi="Times New Roman" w:cs="Times New Roman"/>
          <w:sz w:val="24"/>
          <w:szCs w:val="24"/>
        </w:rPr>
        <w:t>The research questions are as follows:</w:t>
      </w:r>
    </w:p>
    <w:p w:rsidR="00B270E7" w:rsidRPr="00AB12C4" w:rsidRDefault="00B270E7" w:rsidP="00B27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1. </w:t>
      </w:r>
      <w:r w:rsidRPr="00AB12C4">
        <w:rPr>
          <w:rFonts w:ascii="Times New Roman" w:eastAsia="MinionPro-Regular" w:hAnsi="Times New Roman" w:cs="Times New Roman"/>
          <w:sz w:val="24"/>
          <w:szCs w:val="24"/>
        </w:rPr>
        <w:t>Do the varieties of English share a core probabilistic grammar?</w:t>
      </w:r>
    </w:p>
    <w:p w:rsidR="00B270E7" w:rsidRPr="00AB12C4" w:rsidRDefault="00B270E7" w:rsidP="00B27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MinionPro-Regular" w:hAnsi="Times New Roman" w:cs="Times New Roman"/>
          <w:sz w:val="24"/>
          <w:szCs w:val="24"/>
        </w:rPr>
      </w:pPr>
      <w:r w:rsidRPr="00AB12C4">
        <w:rPr>
          <w:rFonts w:ascii="Times New Roman" w:eastAsia="MinionPro-Regular" w:hAnsi="Times New Roman" w:cs="Times New Roman"/>
          <w:sz w:val="24"/>
          <w:szCs w:val="24"/>
        </w:rPr>
        <w:t xml:space="preserve">2. </w:t>
      </w:r>
      <w:r>
        <w:rPr>
          <w:rFonts w:ascii="Times New Roman" w:eastAsia="MinionPro-Regular" w:hAnsi="Times New Roman" w:cs="Times New Roman"/>
          <w:sz w:val="24"/>
          <w:szCs w:val="24"/>
        </w:rPr>
        <w:t>Is there</w:t>
      </w:r>
      <w:r w:rsidRPr="00AB12C4">
        <w:rPr>
          <w:rFonts w:ascii="Times New Roman" w:eastAsia="MinionPro-Regular" w:hAnsi="Times New Roman" w:cs="Times New Roman"/>
          <w:sz w:val="24"/>
          <w:szCs w:val="24"/>
        </w:rPr>
        <w:t xml:space="preserve"> a split between </w:t>
      </w:r>
      <w:r>
        <w:rPr>
          <w:rFonts w:ascii="Times New Roman" w:eastAsia="MinionPro-Regular" w:hAnsi="Times New Roman" w:cs="Times New Roman"/>
          <w:sz w:val="24"/>
          <w:szCs w:val="24"/>
        </w:rPr>
        <w:t xml:space="preserve">the </w:t>
      </w:r>
      <w:r w:rsidRPr="00AB12C4">
        <w:rPr>
          <w:rFonts w:ascii="Times New Roman" w:eastAsia="MinionPro-Regular" w:hAnsi="Times New Roman" w:cs="Times New Roman"/>
          <w:sz w:val="24"/>
          <w:szCs w:val="24"/>
        </w:rPr>
        <w:t>native and non-native varieties of</w:t>
      </w:r>
      <w:r>
        <w:rPr>
          <w:rFonts w:ascii="Times New Roman" w:eastAsia="MinionPro-Regular" w:hAnsi="Times New Roman" w:cs="Times New Roman"/>
          <w:sz w:val="24"/>
          <w:szCs w:val="24"/>
        </w:rPr>
        <w:t xml:space="preserve"> </w:t>
      </w:r>
      <w:r w:rsidRPr="00AB12C4">
        <w:rPr>
          <w:rFonts w:ascii="Times New Roman" w:eastAsia="MinionPro-Regular" w:hAnsi="Times New Roman" w:cs="Times New Roman"/>
          <w:sz w:val="24"/>
          <w:szCs w:val="24"/>
        </w:rPr>
        <w:t>English?</w:t>
      </w:r>
    </w:p>
    <w:p w:rsidR="00B270E7" w:rsidRDefault="00B270E7" w:rsidP="00B27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MinionPro-Regular" w:hAnsi="Times New Roman" w:cs="Times New Roman"/>
          <w:sz w:val="24"/>
          <w:szCs w:val="24"/>
        </w:rPr>
      </w:pPr>
      <w:r w:rsidRPr="00AB12C4">
        <w:rPr>
          <w:rFonts w:ascii="Times New Roman" w:eastAsia="MinionPro-Regular" w:hAnsi="Times New Roman" w:cs="Times New Roman"/>
          <w:sz w:val="24"/>
          <w:szCs w:val="24"/>
        </w:rPr>
        <w:t xml:space="preserve">3. Do the alternations under study differ in terms of </w:t>
      </w:r>
      <w:r>
        <w:rPr>
          <w:rFonts w:ascii="Times New Roman" w:eastAsia="MinionPro-Regular" w:hAnsi="Times New Roman" w:cs="Times New Roman"/>
          <w:sz w:val="24"/>
          <w:szCs w:val="24"/>
        </w:rPr>
        <w:t xml:space="preserve">their probabilistic sensitivity </w:t>
      </w:r>
      <w:r w:rsidRPr="00AB12C4">
        <w:rPr>
          <w:rFonts w:ascii="Times New Roman" w:eastAsia="MinionPro-Regular" w:hAnsi="Times New Roman" w:cs="Times New Roman"/>
          <w:sz w:val="24"/>
          <w:szCs w:val="24"/>
        </w:rPr>
        <w:t>to variety effects?</w:t>
      </w:r>
    </w:p>
    <w:p w:rsidR="00B270E7" w:rsidRPr="002E52C1" w:rsidRDefault="00B270E7" w:rsidP="00B27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MinionPro-Regular" w:hAnsi="Times New Roman" w:cs="Times New Roman"/>
          <w:sz w:val="24"/>
          <w:szCs w:val="24"/>
        </w:rPr>
      </w:pPr>
    </w:p>
    <w:p w:rsidR="00B270E7" w:rsidRPr="00AB12C4"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b/>
          <w:sz w:val="24"/>
          <w:szCs w:val="24"/>
        </w:rPr>
        <w:t>Data.</w:t>
      </w:r>
      <w:r w:rsidRPr="00AB12C4">
        <w:rPr>
          <w:rFonts w:ascii="Times New Roman" w:hAnsi="Times New Roman" w:cs="Times New Roman"/>
          <w:sz w:val="24"/>
          <w:szCs w:val="24"/>
        </w:rPr>
        <w:t xml:space="preserve"> </w:t>
      </w:r>
      <w:r>
        <w:rPr>
          <w:rFonts w:ascii="Times New Roman" w:hAnsi="Times New Roman" w:cs="Times New Roman"/>
          <w:sz w:val="24"/>
          <w:szCs w:val="24"/>
        </w:rPr>
        <w:t xml:space="preserve">The authors use the relevant components of the </w:t>
      </w:r>
      <w:r w:rsidRPr="00AB12C4">
        <w:rPr>
          <w:rFonts w:ascii="Times New Roman" w:hAnsi="Times New Roman" w:cs="Times New Roman"/>
          <w:sz w:val="24"/>
          <w:szCs w:val="24"/>
        </w:rPr>
        <w:t xml:space="preserve">International Corpus of English. </w:t>
      </w:r>
      <w:r>
        <w:rPr>
          <w:rFonts w:ascii="Times New Roman" w:hAnsi="Times New Roman" w:cs="Times New Roman"/>
          <w:sz w:val="24"/>
          <w:szCs w:val="24"/>
        </w:rPr>
        <w:t>In addition, s</w:t>
      </w:r>
      <w:r w:rsidRPr="00AB12C4">
        <w:rPr>
          <w:rFonts w:ascii="Times New Roman" w:hAnsi="Times New Roman" w:cs="Times New Roman"/>
          <w:sz w:val="24"/>
          <w:szCs w:val="24"/>
        </w:rPr>
        <w:t>ome frequency information was collected from the GloWbE.</w:t>
      </w:r>
    </w:p>
    <w:p w:rsidR="00B270E7" w:rsidRPr="00AB12C4"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1908">
        <w:rPr>
          <w:rFonts w:ascii="Times New Roman" w:hAnsi="Times New Roman" w:cs="Times New Roman"/>
          <w:b/>
          <w:sz w:val="24"/>
          <w:szCs w:val="24"/>
        </w:rPr>
        <w:t>Methods</w:t>
      </w:r>
      <w:r>
        <w:rPr>
          <w:rFonts w:ascii="Times New Roman" w:hAnsi="Times New Roman" w:cs="Times New Roman"/>
          <w:sz w:val="24"/>
          <w:szCs w:val="24"/>
        </w:rPr>
        <w:t>.</w:t>
      </w:r>
      <w:r w:rsidRPr="00AB12C4">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AB12C4">
        <w:rPr>
          <w:rFonts w:ascii="Times New Roman" w:hAnsi="Times New Roman" w:cs="Times New Roman"/>
          <w:sz w:val="24"/>
          <w:szCs w:val="24"/>
        </w:rPr>
        <w:t>CI</w:t>
      </w:r>
      <w:r>
        <w:rPr>
          <w:rFonts w:ascii="Times New Roman" w:hAnsi="Times New Roman" w:cs="Times New Roman"/>
          <w:sz w:val="24"/>
          <w:szCs w:val="24"/>
        </w:rPr>
        <w:t>T and a CRF are fit for each of the alternations.</w:t>
      </w:r>
    </w:p>
    <w:p w:rsidR="00B270E7"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1908">
        <w:rPr>
          <w:rFonts w:ascii="Times New Roman" w:hAnsi="Times New Roman" w:cs="Times New Roman"/>
          <w:b/>
          <w:sz w:val="24"/>
          <w:szCs w:val="24"/>
        </w:rPr>
        <w:t>Results</w:t>
      </w:r>
      <w:r>
        <w:rPr>
          <w:rFonts w:ascii="Times New Roman" w:hAnsi="Times New Roman" w:cs="Times New Roman"/>
          <w:sz w:val="24"/>
          <w:szCs w:val="24"/>
        </w:rPr>
        <w:t xml:space="preserve">. </w:t>
      </w:r>
      <w:r w:rsidR="00D11FEE">
        <w:rPr>
          <w:rFonts w:ascii="Times New Roman" w:hAnsi="Times New Roman" w:cs="Times New Roman"/>
          <w:sz w:val="24"/>
          <w:szCs w:val="24"/>
        </w:rPr>
        <w:t>The results are as follows:</w:t>
      </w:r>
    </w:p>
    <w:p w:rsidR="00B270E7" w:rsidRPr="00D659E9"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 xml:space="preserve">1. The directions of the effects of the contextual variables are stable across the varieties in all three alternations, although there are quantitative differences with regard to the effect size. </w:t>
      </w:r>
    </w:p>
    <w:p w:rsidR="00B270E7" w:rsidRPr="00AB12C4" w:rsidRDefault="00B270E7" w:rsidP="00B270E7">
      <w:pPr>
        <w:pBdr>
          <w:top w:val="single" w:sz="4" w:space="1" w:color="auto"/>
          <w:left w:val="single" w:sz="4" w:space="4" w:color="auto"/>
          <w:bottom w:val="single" w:sz="4" w:space="1" w:color="auto"/>
          <w:right w:val="single" w:sz="4" w:space="4" w:color="auto"/>
        </w:pBdr>
        <w:spacing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2. As for the second research question, the data provide</w:t>
      </w:r>
      <w:r w:rsidRPr="00AB12C4">
        <w:rPr>
          <w:rFonts w:ascii="Times New Roman" w:eastAsia="MinionPro-Regular" w:hAnsi="Times New Roman" w:cs="Times New Roman"/>
          <w:sz w:val="24"/>
          <w:szCs w:val="24"/>
        </w:rPr>
        <w:t xml:space="preserve"> no conclusive results</w:t>
      </w:r>
      <w:r>
        <w:rPr>
          <w:rFonts w:ascii="Times New Roman" w:eastAsia="MinionPro-Regular" w:hAnsi="Times New Roman" w:cs="Times New Roman"/>
          <w:sz w:val="24"/>
          <w:szCs w:val="24"/>
        </w:rPr>
        <w:t>.</w:t>
      </w:r>
    </w:p>
    <w:p w:rsidR="00B270E7" w:rsidRPr="00AB12C4" w:rsidRDefault="00B270E7" w:rsidP="00B27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3. T</w:t>
      </w:r>
      <w:r w:rsidRPr="00AB12C4">
        <w:rPr>
          <w:rFonts w:ascii="Times New Roman" w:eastAsia="MinionPro-Regular" w:hAnsi="Times New Roman" w:cs="Times New Roman"/>
          <w:sz w:val="24"/>
          <w:szCs w:val="24"/>
        </w:rPr>
        <w:t xml:space="preserve">he particle placement alternation exhibits the most robust variety effects, </w:t>
      </w:r>
      <w:r>
        <w:rPr>
          <w:rFonts w:ascii="Times New Roman" w:eastAsia="MinionPro-Regular" w:hAnsi="Times New Roman" w:cs="Times New Roman"/>
          <w:sz w:val="24"/>
          <w:szCs w:val="24"/>
        </w:rPr>
        <w:t xml:space="preserve">and the </w:t>
      </w:r>
      <w:r w:rsidRPr="00AB12C4">
        <w:rPr>
          <w:rFonts w:ascii="Times New Roman" w:eastAsia="MinionPro-Regular" w:hAnsi="Times New Roman" w:cs="Times New Roman"/>
          <w:sz w:val="24"/>
          <w:szCs w:val="24"/>
        </w:rPr>
        <w:t xml:space="preserve">genitive alternation the least. </w:t>
      </w:r>
      <w:r>
        <w:rPr>
          <w:rFonts w:ascii="Times New Roman" w:eastAsia="MinionPro-Regular" w:hAnsi="Times New Roman" w:cs="Times New Roman"/>
          <w:sz w:val="24"/>
          <w:szCs w:val="24"/>
        </w:rPr>
        <w:t>The authors explain this finding by the fact that the particle placement alternation is</w:t>
      </w:r>
      <w:r w:rsidRPr="00AB12C4">
        <w:rPr>
          <w:rFonts w:ascii="Times New Roman" w:eastAsia="MinionPro-Regular" w:hAnsi="Times New Roman" w:cs="Times New Roman"/>
          <w:sz w:val="24"/>
          <w:szCs w:val="24"/>
        </w:rPr>
        <w:t xml:space="preserve"> </w:t>
      </w:r>
      <w:r>
        <w:rPr>
          <w:rFonts w:ascii="Times New Roman" w:eastAsia="MinionPro-Regular" w:hAnsi="Times New Roman" w:cs="Times New Roman"/>
          <w:sz w:val="24"/>
          <w:szCs w:val="24"/>
        </w:rPr>
        <w:t xml:space="preserve">more </w:t>
      </w:r>
      <w:r w:rsidRPr="00AB12C4">
        <w:rPr>
          <w:rFonts w:ascii="Times New Roman" w:eastAsia="MinionPro-Regular" w:hAnsi="Times New Roman" w:cs="Times New Roman"/>
          <w:sz w:val="24"/>
          <w:szCs w:val="24"/>
        </w:rPr>
        <w:t>tightly associated with specific lexical items</w:t>
      </w:r>
      <w:r>
        <w:rPr>
          <w:rFonts w:ascii="Times New Roman" w:eastAsia="MinionPro-Regular" w:hAnsi="Times New Roman" w:cs="Times New Roman"/>
          <w:sz w:val="24"/>
          <w:szCs w:val="24"/>
        </w:rPr>
        <w:t xml:space="preserve"> (i.e.</w:t>
      </w:r>
      <w:r w:rsidRPr="00AB12C4">
        <w:rPr>
          <w:rFonts w:ascii="Times New Roman" w:eastAsia="MinionPro-Regular" w:hAnsi="Times New Roman" w:cs="Times New Roman"/>
          <w:sz w:val="24"/>
          <w:szCs w:val="24"/>
        </w:rPr>
        <w:t xml:space="preserve"> verb slots in the particle</w:t>
      </w:r>
    </w:p>
    <w:p w:rsidR="00B270E7" w:rsidRPr="00B270E7" w:rsidRDefault="00B270E7" w:rsidP="00B270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MinionPro-Regular" w:hAnsi="Times New Roman" w:cs="Times New Roman"/>
          <w:sz w:val="24"/>
          <w:szCs w:val="24"/>
        </w:rPr>
      </w:pPr>
      <w:r w:rsidRPr="00AB12C4">
        <w:rPr>
          <w:rFonts w:ascii="Times New Roman" w:eastAsia="MinionPro-Regular" w:hAnsi="Times New Roman" w:cs="Times New Roman"/>
          <w:sz w:val="24"/>
          <w:szCs w:val="24"/>
        </w:rPr>
        <w:t>placement</w:t>
      </w:r>
      <w:r>
        <w:rPr>
          <w:rFonts w:ascii="Times New Roman" w:eastAsia="MinionPro-Regular" w:hAnsi="Times New Roman" w:cs="Times New Roman"/>
          <w:sz w:val="24"/>
          <w:szCs w:val="24"/>
        </w:rPr>
        <w:t xml:space="preserve">), which makes cross-varietal </w:t>
      </w:r>
      <w:r w:rsidRPr="00AB12C4">
        <w:rPr>
          <w:rFonts w:ascii="Times New Roman" w:eastAsia="MinionPro-Regular" w:hAnsi="Times New Roman" w:cs="Times New Roman"/>
          <w:sz w:val="24"/>
          <w:szCs w:val="24"/>
        </w:rPr>
        <w:t>indigenization effects</w:t>
      </w:r>
      <w:r w:rsidR="00D11FEE">
        <w:rPr>
          <w:rFonts w:ascii="Times New Roman" w:eastAsia="MinionPro-Regular" w:hAnsi="Times New Roman" w:cs="Times New Roman"/>
          <w:sz w:val="24"/>
          <w:szCs w:val="24"/>
        </w:rPr>
        <w:t xml:space="preserve"> more likely</w:t>
      </w:r>
      <w:r>
        <w:rPr>
          <w:rFonts w:ascii="Times New Roman" w:eastAsia="MinionPro-Regular" w:hAnsi="Times New Roman" w:cs="Times New Roman"/>
          <w:sz w:val="24"/>
          <w:szCs w:val="24"/>
        </w:rPr>
        <w:t>.</w:t>
      </w:r>
    </w:p>
    <w:p w:rsidR="00B270E7" w:rsidRDefault="00B270E7" w:rsidP="00DA1E18">
      <w:pPr>
        <w:spacing w:line="240" w:lineRule="auto"/>
        <w:rPr>
          <w:rFonts w:ascii="Times New Roman" w:hAnsi="Times New Roman" w:cs="Times New Roman"/>
          <w:sz w:val="24"/>
          <w:szCs w:val="24"/>
        </w:rPr>
      </w:pPr>
    </w:p>
    <w:p w:rsidR="00B270E7" w:rsidRDefault="00B270E7" w:rsidP="00DA1E18">
      <w:pPr>
        <w:spacing w:line="240" w:lineRule="auto"/>
        <w:rPr>
          <w:rFonts w:ascii="Times New Roman" w:hAnsi="Times New Roman" w:cs="Times New Roman"/>
          <w:sz w:val="24"/>
          <w:szCs w:val="24"/>
        </w:rPr>
      </w:pPr>
    </w:p>
    <w:p w:rsidR="00645853" w:rsidRPr="00313A83" w:rsidRDefault="00645853" w:rsidP="00DA1E18">
      <w:pPr>
        <w:spacing w:line="240" w:lineRule="auto"/>
        <w:rPr>
          <w:rFonts w:ascii="Times New Roman" w:hAnsi="Times New Roman" w:cs="Times New Roman"/>
          <w:b/>
          <w:sz w:val="24"/>
          <w:szCs w:val="24"/>
        </w:rPr>
      </w:pPr>
      <w:r w:rsidRPr="00313A83">
        <w:rPr>
          <w:rFonts w:ascii="Times New Roman" w:hAnsi="Times New Roman" w:cs="Times New Roman"/>
          <w:b/>
          <w:sz w:val="24"/>
          <w:szCs w:val="24"/>
        </w:rPr>
        <w:t>References</w:t>
      </w:r>
    </w:p>
    <w:p w:rsidR="00645853" w:rsidRDefault="00645853" w:rsidP="00DA1E18">
      <w:pPr>
        <w:spacing w:line="240" w:lineRule="auto"/>
        <w:rPr>
          <w:rFonts w:ascii="Times New Roman" w:hAnsi="Times New Roman" w:cs="Times New Roman"/>
          <w:sz w:val="24"/>
          <w:szCs w:val="24"/>
        </w:rPr>
      </w:pPr>
    </w:p>
    <w:p w:rsidR="00D143E8" w:rsidRDefault="0090475A"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color w:val="000000"/>
          <w:sz w:val="24"/>
          <w:szCs w:val="24"/>
          <w:shd w:val="clear" w:color="auto" w:fill="FFFFFF"/>
        </w:rPr>
        <w:t>Baayen, R. Harald. 2010. Demythologizing the word frequency effect: A discriminative learning perspective. </w:t>
      </w:r>
      <w:r w:rsidRPr="00D143E8">
        <w:rPr>
          <w:rFonts w:ascii="Times New Roman" w:hAnsi="Times New Roman" w:cs="Times New Roman"/>
          <w:i/>
          <w:iCs/>
          <w:color w:val="000000"/>
          <w:sz w:val="24"/>
          <w:szCs w:val="24"/>
          <w:shd w:val="clear" w:color="auto" w:fill="FFFFFF"/>
        </w:rPr>
        <w:t>The Mental Lexicon</w:t>
      </w:r>
      <w:r w:rsidR="00D143E8">
        <w:rPr>
          <w:rFonts w:ascii="Times New Roman" w:hAnsi="Times New Roman" w:cs="Times New Roman"/>
          <w:color w:val="000000"/>
          <w:sz w:val="24"/>
          <w:szCs w:val="24"/>
          <w:shd w:val="clear" w:color="auto" w:fill="FFFFFF"/>
        </w:rPr>
        <w:t xml:space="preserve"> 5:</w:t>
      </w:r>
      <w:r w:rsidRPr="00D143E8">
        <w:rPr>
          <w:rFonts w:ascii="Times New Roman" w:hAnsi="Times New Roman" w:cs="Times New Roman"/>
          <w:color w:val="000000"/>
          <w:sz w:val="24"/>
          <w:szCs w:val="24"/>
          <w:shd w:val="clear" w:color="auto" w:fill="FFFFFF"/>
        </w:rPr>
        <w:t xml:space="preserve"> 436–461.</w:t>
      </w:r>
    </w:p>
    <w:p w:rsidR="00D143E8" w:rsidRDefault="00CD2C47" w:rsidP="00D143E8">
      <w:pPr>
        <w:spacing w:line="240" w:lineRule="auto"/>
        <w:ind w:left="709" w:hanging="709"/>
        <w:rPr>
          <w:rFonts w:ascii="Times New Roman" w:hAnsi="Times New Roman" w:cs="Times New Roman"/>
          <w:sz w:val="24"/>
          <w:szCs w:val="24"/>
        </w:rPr>
      </w:pPr>
      <w:r w:rsidRPr="00D143E8">
        <w:rPr>
          <w:rFonts w:ascii="Times New Roman" w:eastAsia="MinionPro-Regular" w:hAnsi="Times New Roman" w:cs="Times New Roman"/>
          <w:sz w:val="24"/>
          <w:szCs w:val="24"/>
        </w:rPr>
        <w:t>Baayen, R. Harald, Anna Endresen, Laura A. Janda, Anastasia Makarova, and Tore Nesset.</w:t>
      </w:r>
      <w:r w:rsidR="00D143E8">
        <w:rPr>
          <w:rFonts w:ascii="Times New Roman" w:hAnsi="Times New Roman" w:cs="Times New Roman"/>
          <w:sz w:val="24"/>
          <w:szCs w:val="24"/>
        </w:rPr>
        <w:t xml:space="preserve"> </w:t>
      </w:r>
      <w:r w:rsidRPr="00D143E8">
        <w:rPr>
          <w:rFonts w:ascii="Times New Roman" w:eastAsia="MinionPro-Regular" w:hAnsi="Times New Roman" w:cs="Times New Roman"/>
          <w:sz w:val="24"/>
          <w:szCs w:val="24"/>
        </w:rPr>
        <w:t>2013. Making Choices in Russian: Pros and Cons of Statistical Methods for Rival Forms.</w:t>
      </w:r>
      <w:r w:rsidR="00D143E8">
        <w:rPr>
          <w:rFonts w:ascii="Times New Roman" w:hAnsi="Times New Roman" w:cs="Times New Roman"/>
          <w:sz w:val="24"/>
          <w:szCs w:val="24"/>
        </w:rPr>
        <w:t xml:space="preserve"> </w:t>
      </w:r>
      <w:r w:rsidRPr="00D143E8">
        <w:rPr>
          <w:rFonts w:ascii="Times New Roman" w:eastAsia="MinionPro-Regular" w:hAnsi="Times New Roman" w:cs="Times New Roman"/>
          <w:i/>
          <w:iCs/>
          <w:sz w:val="24"/>
          <w:szCs w:val="24"/>
        </w:rPr>
        <w:t xml:space="preserve">Russian Linguistics </w:t>
      </w:r>
      <w:r w:rsidRPr="00D143E8">
        <w:rPr>
          <w:rFonts w:ascii="Times New Roman" w:eastAsia="MinionPro-Regular" w:hAnsi="Times New Roman" w:cs="Times New Roman"/>
          <w:sz w:val="24"/>
          <w:szCs w:val="24"/>
        </w:rPr>
        <w:t xml:space="preserve">37: 253–291. </w:t>
      </w:r>
    </w:p>
    <w:p w:rsidR="003252E6" w:rsidRPr="00D143E8" w:rsidRDefault="008E49C4"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sz w:val="24"/>
          <w:szCs w:val="24"/>
        </w:rPr>
        <w:t>Berk, Richard A. 2006</w:t>
      </w:r>
      <w:r w:rsidR="003252E6" w:rsidRPr="00D143E8">
        <w:rPr>
          <w:rFonts w:ascii="Times New Roman" w:hAnsi="Times New Roman" w:cs="Times New Roman"/>
          <w:sz w:val="24"/>
          <w:szCs w:val="24"/>
        </w:rPr>
        <w:t xml:space="preserve">. An introduction to ensemble methods for data analysis. </w:t>
      </w:r>
      <w:r w:rsidR="00234033" w:rsidRPr="00D143E8">
        <w:rPr>
          <w:rFonts w:ascii="Times New Roman" w:hAnsi="Times New Roman" w:cs="Times New Roman"/>
          <w:i/>
          <w:sz w:val="24"/>
          <w:szCs w:val="24"/>
        </w:rPr>
        <w:t xml:space="preserve">Sociological Methods </w:t>
      </w:r>
      <w:r w:rsidR="003252E6" w:rsidRPr="00D143E8">
        <w:rPr>
          <w:rFonts w:ascii="Times New Roman" w:hAnsi="Times New Roman" w:cs="Times New Roman"/>
          <w:i/>
          <w:sz w:val="24"/>
          <w:szCs w:val="24"/>
        </w:rPr>
        <w:t>&amp; Research</w:t>
      </w:r>
      <w:r w:rsidR="00032A9F" w:rsidRPr="00D143E8">
        <w:rPr>
          <w:rFonts w:ascii="Times New Roman" w:hAnsi="Times New Roman" w:cs="Times New Roman"/>
          <w:sz w:val="24"/>
          <w:szCs w:val="24"/>
        </w:rPr>
        <w:t xml:space="preserve"> 34(3):</w:t>
      </w:r>
      <w:r w:rsidR="003252E6" w:rsidRPr="00D143E8">
        <w:rPr>
          <w:rFonts w:ascii="Times New Roman" w:hAnsi="Times New Roman" w:cs="Times New Roman"/>
          <w:sz w:val="24"/>
          <w:szCs w:val="24"/>
        </w:rPr>
        <w:t xml:space="preserve"> 263–295.</w:t>
      </w:r>
    </w:p>
    <w:p w:rsidR="00DB2E1D" w:rsidRPr="00DB2E1D" w:rsidRDefault="00534BDA" w:rsidP="00DB2E1D">
      <w:pPr>
        <w:spacing w:line="240" w:lineRule="auto"/>
        <w:ind w:left="709" w:hanging="709"/>
        <w:rPr>
          <w:rFonts w:ascii="Times New Roman" w:hAnsi="Times New Roman" w:cs="Times New Roman"/>
          <w:sz w:val="24"/>
          <w:szCs w:val="24"/>
        </w:rPr>
      </w:pPr>
      <w:r w:rsidRPr="00D143E8">
        <w:rPr>
          <w:rFonts w:ascii="Times New Roman" w:hAnsi="Times New Roman" w:cs="Times New Roman"/>
          <w:sz w:val="24"/>
          <w:szCs w:val="24"/>
        </w:rPr>
        <w:lastRenderedPageBreak/>
        <w:t xml:space="preserve">Bernaisch, Tobias, Stefan Th. Gries &amp; Joybrato Mukherjee. 2014. The dative alternation in South Asian English(es). </w:t>
      </w:r>
      <w:r w:rsidRPr="00D143E8">
        <w:rPr>
          <w:rFonts w:ascii="Times New Roman" w:hAnsi="Times New Roman" w:cs="Times New Roman"/>
          <w:i/>
          <w:sz w:val="24"/>
          <w:szCs w:val="24"/>
        </w:rPr>
        <w:t>English W</w:t>
      </w:r>
      <w:r w:rsidRPr="00DB2E1D">
        <w:rPr>
          <w:rFonts w:ascii="Times New Roman" w:hAnsi="Times New Roman" w:cs="Times New Roman"/>
          <w:i/>
          <w:sz w:val="24"/>
          <w:szCs w:val="24"/>
        </w:rPr>
        <w:t>orld-Wide</w:t>
      </w:r>
      <w:r w:rsidRPr="00DB2E1D">
        <w:rPr>
          <w:rFonts w:ascii="Times New Roman" w:hAnsi="Times New Roman" w:cs="Times New Roman"/>
          <w:sz w:val="24"/>
          <w:szCs w:val="24"/>
        </w:rPr>
        <w:t xml:space="preserve"> 35(1): 7–31.</w:t>
      </w:r>
    </w:p>
    <w:p w:rsidR="00DB2E1D" w:rsidRPr="00DB2E1D" w:rsidRDefault="00DB2E1D" w:rsidP="00DB2E1D">
      <w:pPr>
        <w:spacing w:line="240" w:lineRule="auto"/>
        <w:ind w:left="709" w:hanging="709"/>
        <w:rPr>
          <w:rFonts w:ascii="Times New Roman" w:hAnsi="Times New Roman" w:cs="Times New Roman"/>
          <w:sz w:val="24"/>
          <w:szCs w:val="24"/>
          <w:lang w:val="de-DE"/>
        </w:rPr>
      </w:pPr>
      <w:r w:rsidRPr="00DB2E1D">
        <w:rPr>
          <w:rFonts w:ascii="Times New Roman" w:eastAsia="Times New Roman" w:hAnsi="Times New Roman" w:cs="Times New Roman"/>
          <w:color w:val="000000"/>
          <w:sz w:val="24"/>
          <w:szCs w:val="24"/>
        </w:rPr>
        <w:t>Breheny, Patrick &amp;</w:t>
      </w:r>
      <w:r>
        <w:rPr>
          <w:rFonts w:ascii="Times New Roman" w:eastAsia="Times New Roman" w:hAnsi="Times New Roman" w:cs="Times New Roman"/>
          <w:color w:val="000000"/>
          <w:sz w:val="24"/>
          <w:szCs w:val="24"/>
        </w:rPr>
        <w:t xml:space="preserve"> Woodrow Burchett. 2016</w:t>
      </w:r>
      <w:r w:rsidRPr="00DB2E1D">
        <w:rPr>
          <w:rFonts w:ascii="Times New Roman" w:eastAsia="Times New Roman" w:hAnsi="Times New Roman" w:cs="Times New Roman"/>
          <w:color w:val="000000"/>
          <w:sz w:val="24"/>
          <w:szCs w:val="24"/>
        </w:rPr>
        <w:t>. visreg: Visualization of</w:t>
      </w:r>
      <w:r w:rsidRPr="00DB2E1D">
        <w:rPr>
          <w:rFonts w:ascii="Times New Roman" w:hAnsi="Times New Roman" w:cs="Times New Roman"/>
          <w:sz w:val="24"/>
          <w:szCs w:val="24"/>
        </w:rPr>
        <w:t xml:space="preserve"> </w:t>
      </w:r>
      <w:r w:rsidRPr="00DB2E1D">
        <w:rPr>
          <w:rFonts w:ascii="Times New Roman" w:eastAsia="Times New Roman" w:hAnsi="Times New Roman" w:cs="Times New Roman"/>
          <w:color w:val="000000"/>
          <w:sz w:val="24"/>
          <w:szCs w:val="24"/>
        </w:rPr>
        <w:t xml:space="preserve">Regression Models. </w:t>
      </w:r>
      <w:r w:rsidRPr="00DB2E1D">
        <w:rPr>
          <w:rFonts w:ascii="Times New Roman" w:eastAsia="Times New Roman" w:hAnsi="Times New Roman" w:cs="Times New Roman"/>
          <w:color w:val="000000"/>
          <w:sz w:val="24"/>
          <w:szCs w:val="24"/>
          <w:lang w:val="de-DE"/>
        </w:rPr>
        <w:t>R package version 2.3-0.</w:t>
      </w:r>
      <w:r>
        <w:rPr>
          <w:rFonts w:ascii="Times New Roman" w:eastAsia="Times New Roman" w:hAnsi="Times New Roman" w:cs="Times New Roman"/>
          <w:color w:val="000000"/>
          <w:sz w:val="24"/>
          <w:szCs w:val="24"/>
          <w:lang w:val="de-DE"/>
        </w:rPr>
        <w:t xml:space="preserve"> </w:t>
      </w:r>
      <w:hyperlink r:id="rId17" w:history="1">
        <w:r w:rsidRPr="00D11AC7">
          <w:rPr>
            <w:rStyle w:val="Hyperlink"/>
            <w:rFonts w:ascii="Times New Roman" w:eastAsia="Times New Roman" w:hAnsi="Times New Roman" w:cs="Times New Roman"/>
            <w:sz w:val="24"/>
            <w:szCs w:val="24"/>
            <w:lang w:val="de-DE"/>
          </w:rPr>
          <w:t>https://CRAN.R-project.org/package=visreg</w:t>
        </w:r>
      </w:hyperlink>
      <w:r>
        <w:rPr>
          <w:rFonts w:ascii="Times New Roman" w:eastAsia="Times New Roman" w:hAnsi="Times New Roman" w:cs="Times New Roman"/>
          <w:color w:val="000000"/>
          <w:sz w:val="24"/>
          <w:szCs w:val="24"/>
          <w:lang w:val="de-DE"/>
        </w:rPr>
        <w:t xml:space="preserve">. </w:t>
      </w:r>
      <w:r w:rsidRPr="00DB2E1D">
        <w:rPr>
          <w:rFonts w:ascii="Times New Roman" w:eastAsia="Times New Roman" w:hAnsi="Times New Roman" w:cs="Times New Roman"/>
          <w:color w:val="000000"/>
          <w:sz w:val="24"/>
          <w:szCs w:val="24"/>
          <w:lang w:val="de-DE"/>
        </w:rPr>
        <w:t xml:space="preserve">  </w:t>
      </w:r>
    </w:p>
    <w:p w:rsidR="00D143E8" w:rsidRDefault="00245C51" w:rsidP="00D143E8">
      <w:pPr>
        <w:spacing w:line="240" w:lineRule="auto"/>
        <w:ind w:left="709" w:hanging="709"/>
        <w:rPr>
          <w:rFonts w:ascii="Times New Roman" w:hAnsi="Times New Roman" w:cs="Times New Roman"/>
          <w:sz w:val="24"/>
          <w:szCs w:val="24"/>
        </w:rPr>
      </w:pPr>
      <w:r w:rsidRPr="00D50668">
        <w:rPr>
          <w:rFonts w:ascii="Times New Roman" w:hAnsi="Times New Roman" w:cs="Times New Roman"/>
          <w:color w:val="252525"/>
          <w:sz w:val="24"/>
          <w:szCs w:val="24"/>
          <w:shd w:val="clear" w:color="auto" w:fill="FFFFFF"/>
        </w:rPr>
        <w:t xml:space="preserve">Brown, Roger </w:t>
      </w:r>
      <w:r w:rsidR="00693389" w:rsidRPr="00D50668">
        <w:rPr>
          <w:rFonts w:ascii="Times New Roman" w:hAnsi="Times New Roman" w:cs="Times New Roman"/>
          <w:color w:val="252525"/>
          <w:sz w:val="24"/>
          <w:szCs w:val="24"/>
          <w:shd w:val="clear" w:color="auto" w:fill="FFFFFF"/>
        </w:rPr>
        <w:t>&amp;</w:t>
      </w:r>
      <w:r w:rsidRPr="00D50668">
        <w:rPr>
          <w:rFonts w:ascii="Times New Roman" w:hAnsi="Times New Roman" w:cs="Times New Roman"/>
          <w:color w:val="252525"/>
          <w:sz w:val="24"/>
          <w:szCs w:val="24"/>
          <w:shd w:val="clear" w:color="auto" w:fill="FFFFFF"/>
        </w:rPr>
        <w:t xml:space="preserve"> Albert Gilman. </w:t>
      </w:r>
      <w:r w:rsidR="00DB2E1D">
        <w:rPr>
          <w:rFonts w:ascii="Times New Roman" w:hAnsi="Times New Roman" w:cs="Times New Roman"/>
          <w:color w:val="252525"/>
          <w:sz w:val="24"/>
          <w:szCs w:val="24"/>
          <w:shd w:val="clear" w:color="auto" w:fill="FFFFFF"/>
        </w:rPr>
        <w:t>1960. The pronouns of power and s</w:t>
      </w:r>
      <w:r w:rsidRPr="00D143E8">
        <w:rPr>
          <w:rFonts w:ascii="Times New Roman" w:hAnsi="Times New Roman" w:cs="Times New Roman"/>
          <w:color w:val="252525"/>
          <w:sz w:val="24"/>
          <w:szCs w:val="24"/>
          <w:shd w:val="clear" w:color="auto" w:fill="FFFFFF"/>
        </w:rPr>
        <w:t xml:space="preserve">olidarity. In Thomas A. Sebeok (ed.), </w:t>
      </w:r>
      <w:r w:rsidRPr="00D143E8">
        <w:rPr>
          <w:rStyle w:val="apple-converted-space"/>
          <w:rFonts w:ascii="Times New Roman" w:hAnsi="Times New Roman" w:cs="Times New Roman"/>
          <w:color w:val="252525"/>
          <w:sz w:val="24"/>
          <w:szCs w:val="24"/>
          <w:shd w:val="clear" w:color="auto" w:fill="FFFFFF"/>
        </w:rPr>
        <w:t> </w:t>
      </w:r>
      <w:r w:rsidRPr="00D143E8">
        <w:rPr>
          <w:rFonts w:ascii="Times New Roman" w:hAnsi="Times New Roman" w:cs="Times New Roman"/>
          <w:i/>
          <w:iCs/>
          <w:color w:val="252525"/>
          <w:sz w:val="24"/>
          <w:szCs w:val="24"/>
          <w:shd w:val="clear" w:color="auto" w:fill="FFFFFF"/>
        </w:rPr>
        <w:t>Style in Language</w:t>
      </w:r>
      <w:r w:rsidRPr="00D143E8">
        <w:rPr>
          <w:rFonts w:ascii="Times New Roman" w:hAnsi="Times New Roman" w:cs="Times New Roman"/>
          <w:color w:val="252525"/>
          <w:sz w:val="24"/>
          <w:szCs w:val="24"/>
          <w:shd w:val="clear" w:color="auto" w:fill="FFFFFF"/>
        </w:rPr>
        <w:t>, 253–276. Cambridge, MA: MIT Press.</w:t>
      </w:r>
    </w:p>
    <w:p w:rsidR="00D143E8" w:rsidRDefault="009D03B5"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sz w:val="24"/>
          <w:szCs w:val="24"/>
        </w:rPr>
        <w:t>Gelman</w:t>
      </w:r>
      <w:r w:rsidR="00032A9F" w:rsidRPr="00D143E8">
        <w:rPr>
          <w:rFonts w:ascii="Times New Roman" w:hAnsi="Times New Roman" w:cs="Times New Roman"/>
          <w:sz w:val="24"/>
          <w:szCs w:val="24"/>
        </w:rPr>
        <w:t>, Andrew</w:t>
      </w:r>
      <w:r w:rsidRPr="00D143E8">
        <w:rPr>
          <w:rFonts w:ascii="Times New Roman" w:hAnsi="Times New Roman" w:cs="Times New Roman"/>
          <w:sz w:val="24"/>
          <w:szCs w:val="24"/>
        </w:rPr>
        <w:t xml:space="preserve"> &amp; </w:t>
      </w:r>
      <w:r w:rsidR="00032A9F" w:rsidRPr="00D143E8">
        <w:rPr>
          <w:rFonts w:ascii="Times New Roman" w:hAnsi="Times New Roman" w:cs="Times New Roman"/>
          <w:sz w:val="24"/>
          <w:szCs w:val="24"/>
        </w:rPr>
        <w:t xml:space="preserve">Jennifer </w:t>
      </w:r>
      <w:r w:rsidRPr="00D143E8">
        <w:rPr>
          <w:rFonts w:ascii="Times New Roman" w:hAnsi="Times New Roman" w:cs="Times New Roman"/>
          <w:sz w:val="24"/>
          <w:szCs w:val="24"/>
        </w:rPr>
        <w:t>Hill</w:t>
      </w:r>
      <w:r w:rsidR="00032A9F" w:rsidRPr="00D143E8">
        <w:rPr>
          <w:rFonts w:ascii="Times New Roman" w:hAnsi="Times New Roman" w:cs="Times New Roman"/>
          <w:sz w:val="24"/>
          <w:szCs w:val="24"/>
        </w:rPr>
        <w:t xml:space="preserve">. 2007. </w:t>
      </w:r>
      <w:r w:rsidR="00032A9F" w:rsidRPr="00D143E8">
        <w:rPr>
          <w:rFonts w:ascii="Times New Roman" w:hAnsi="Times New Roman" w:cs="Times New Roman"/>
          <w:i/>
          <w:color w:val="222222"/>
          <w:sz w:val="24"/>
          <w:szCs w:val="24"/>
          <w:shd w:val="clear" w:color="auto" w:fill="FFFFFF"/>
        </w:rPr>
        <w:t>Data Analysis Using Regression and Multilevel/Hierarchical Models</w:t>
      </w:r>
      <w:r w:rsidR="00032A9F" w:rsidRPr="00D143E8">
        <w:rPr>
          <w:rFonts w:ascii="Times New Roman" w:hAnsi="Times New Roman" w:cs="Times New Roman"/>
          <w:color w:val="222222"/>
          <w:sz w:val="24"/>
          <w:szCs w:val="24"/>
          <w:shd w:val="clear" w:color="auto" w:fill="FFFFFF"/>
        </w:rPr>
        <w:t>. Cambridge: Cambridge University Press.</w:t>
      </w:r>
    </w:p>
    <w:p w:rsidR="008C3FCC" w:rsidRDefault="00032A9F" w:rsidP="008C3FCC">
      <w:pPr>
        <w:spacing w:line="240" w:lineRule="auto"/>
        <w:ind w:left="709" w:hanging="709"/>
        <w:rPr>
          <w:rFonts w:ascii="Times New Roman" w:hAnsi="Times New Roman" w:cs="Times New Roman"/>
          <w:color w:val="000000"/>
          <w:sz w:val="24"/>
          <w:szCs w:val="24"/>
        </w:rPr>
      </w:pPr>
      <w:r w:rsidRPr="00D143E8">
        <w:rPr>
          <w:rFonts w:ascii="Times New Roman" w:hAnsi="Times New Roman" w:cs="Times New Roman"/>
          <w:color w:val="000000"/>
          <w:sz w:val="24"/>
          <w:szCs w:val="24"/>
        </w:rPr>
        <w:t>Gries, Stefan Th. &amp; Naoki Otani. 2010. Behavioral profiles: a corpus-based perspective on synony</w:t>
      </w:r>
      <w:r w:rsidRPr="008C3FCC">
        <w:rPr>
          <w:rFonts w:ascii="Times New Roman" w:hAnsi="Times New Roman" w:cs="Times New Roman"/>
          <w:color w:val="000000"/>
          <w:sz w:val="24"/>
          <w:szCs w:val="24"/>
        </w:rPr>
        <w:t>my and antonymy. </w:t>
      </w:r>
      <w:r w:rsidRPr="008C3FCC">
        <w:rPr>
          <w:rFonts w:ascii="Times New Roman" w:hAnsi="Times New Roman" w:cs="Times New Roman"/>
          <w:i/>
          <w:iCs/>
          <w:color w:val="000000"/>
          <w:sz w:val="24"/>
          <w:szCs w:val="24"/>
        </w:rPr>
        <w:t>ICAME Journal</w:t>
      </w:r>
      <w:r w:rsidRPr="008C3FCC">
        <w:rPr>
          <w:rFonts w:ascii="Times New Roman" w:hAnsi="Times New Roman" w:cs="Times New Roman"/>
          <w:color w:val="000000"/>
          <w:sz w:val="24"/>
          <w:szCs w:val="24"/>
        </w:rPr>
        <w:t> 34: 121–150.</w:t>
      </w:r>
    </w:p>
    <w:p w:rsidR="008C3FCC" w:rsidRPr="008C3FCC" w:rsidRDefault="008C3FCC" w:rsidP="008C3FCC">
      <w:pPr>
        <w:spacing w:line="240" w:lineRule="auto"/>
        <w:ind w:left="709" w:hanging="709"/>
        <w:rPr>
          <w:rFonts w:ascii="Times New Roman" w:hAnsi="Times New Roman" w:cs="Times New Roman"/>
          <w:color w:val="000000"/>
          <w:sz w:val="24"/>
          <w:szCs w:val="24"/>
        </w:rPr>
      </w:pPr>
      <w:r w:rsidRPr="00D50668">
        <w:rPr>
          <w:rFonts w:ascii="Times New Roman" w:eastAsia="Times New Roman" w:hAnsi="Times New Roman" w:cs="Times New Roman"/>
          <w:color w:val="000000"/>
          <w:sz w:val="24"/>
          <w:szCs w:val="24"/>
        </w:rPr>
        <w:t xml:space="preserve">Harrell, Frank E. Jr. 2017. rms: Regression Modeling Strategies. R package  version 5.1-1. </w:t>
      </w:r>
      <w:hyperlink r:id="rId18" w:history="1">
        <w:r w:rsidRPr="00D50668">
          <w:rPr>
            <w:rStyle w:val="Hyperlink"/>
            <w:rFonts w:ascii="Times New Roman" w:eastAsia="Times New Roman" w:hAnsi="Times New Roman" w:cs="Times New Roman"/>
            <w:sz w:val="24"/>
            <w:szCs w:val="24"/>
          </w:rPr>
          <w:t>https://CRAN.R-project.org/package=rms</w:t>
        </w:r>
      </w:hyperlink>
      <w:r>
        <w:rPr>
          <w:rFonts w:ascii="Times New Roman" w:hAnsi="Times New Roman" w:cs="Times New Roman"/>
          <w:color w:val="000000"/>
          <w:sz w:val="24"/>
          <w:szCs w:val="24"/>
        </w:rPr>
        <w:t>.</w:t>
      </w:r>
    </w:p>
    <w:p w:rsidR="00D143E8" w:rsidRPr="00502BB8" w:rsidRDefault="00C12BAC" w:rsidP="00D143E8">
      <w:pPr>
        <w:spacing w:line="240" w:lineRule="auto"/>
        <w:ind w:left="709" w:hanging="709"/>
        <w:rPr>
          <w:rFonts w:ascii="Times New Roman" w:hAnsi="Times New Roman" w:cs="Times New Roman"/>
          <w:sz w:val="24"/>
          <w:szCs w:val="24"/>
          <w:lang w:val="de-DE"/>
        </w:rPr>
      </w:pPr>
      <w:r w:rsidRPr="00D143E8">
        <w:rPr>
          <w:rFonts w:ascii="Times New Roman" w:hAnsi="Times New Roman" w:cs="Times New Roman"/>
          <w:sz w:val="24"/>
          <w:szCs w:val="24"/>
        </w:rPr>
        <w:t>Hopper</w:t>
      </w:r>
      <w:r w:rsidR="00ED2114">
        <w:rPr>
          <w:rFonts w:ascii="Times New Roman" w:hAnsi="Times New Roman" w:cs="Times New Roman"/>
          <w:sz w:val="24"/>
          <w:szCs w:val="24"/>
        </w:rPr>
        <w:t>, Paul</w:t>
      </w:r>
      <w:r w:rsidRPr="00D143E8">
        <w:rPr>
          <w:rFonts w:ascii="Times New Roman" w:hAnsi="Times New Roman" w:cs="Times New Roman"/>
          <w:sz w:val="24"/>
          <w:szCs w:val="24"/>
        </w:rPr>
        <w:t xml:space="preserve"> &amp; </w:t>
      </w:r>
      <w:r w:rsidR="00ED2114">
        <w:rPr>
          <w:rFonts w:ascii="Times New Roman" w:hAnsi="Times New Roman" w:cs="Times New Roman"/>
          <w:sz w:val="24"/>
          <w:szCs w:val="24"/>
        </w:rPr>
        <w:t xml:space="preserve">Sandra A. </w:t>
      </w:r>
      <w:r w:rsidRPr="00D143E8">
        <w:rPr>
          <w:rFonts w:ascii="Times New Roman" w:hAnsi="Times New Roman" w:cs="Times New Roman"/>
          <w:sz w:val="24"/>
          <w:szCs w:val="24"/>
        </w:rPr>
        <w:t>Thompson</w:t>
      </w:r>
      <w:r w:rsidR="00ED2114">
        <w:rPr>
          <w:rFonts w:ascii="Times New Roman" w:hAnsi="Times New Roman" w:cs="Times New Roman"/>
          <w:sz w:val="24"/>
          <w:szCs w:val="24"/>
        </w:rPr>
        <w:t xml:space="preserve">. 1980. Transitivity in grammar and discourse. </w:t>
      </w:r>
      <w:r w:rsidR="00ED2114" w:rsidRPr="00502BB8">
        <w:rPr>
          <w:rFonts w:ascii="Times New Roman" w:hAnsi="Times New Roman" w:cs="Times New Roman"/>
          <w:i/>
          <w:sz w:val="24"/>
          <w:szCs w:val="24"/>
          <w:lang w:val="de-DE"/>
        </w:rPr>
        <w:t>Language</w:t>
      </w:r>
      <w:r w:rsidR="00ED2114" w:rsidRPr="00502BB8">
        <w:rPr>
          <w:rFonts w:ascii="Times New Roman" w:hAnsi="Times New Roman" w:cs="Times New Roman"/>
          <w:sz w:val="24"/>
          <w:szCs w:val="24"/>
          <w:lang w:val="de-DE"/>
        </w:rPr>
        <w:t xml:space="preserve"> 56: </w:t>
      </w:r>
      <w:r w:rsidR="00ED2114" w:rsidRPr="00502BB8">
        <w:rPr>
          <w:rFonts w:ascii="Times New Roman" w:hAnsi="Times New Roman" w:cs="Times New Roman"/>
          <w:color w:val="333333"/>
          <w:sz w:val="24"/>
          <w:szCs w:val="24"/>
          <w:shd w:val="clear" w:color="auto" w:fill="FFFFFF"/>
          <w:lang w:val="de-DE"/>
        </w:rPr>
        <w:t>251–299.</w:t>
      </w:r>
    </w:p>
    <w:p w:rsidR="00D143E8" w:rsidRDefault="0090475A" w:rsidP="00D143E8">
      <w:pPr>
        <w:spacing w:line="240" w:lineRule="auto"/>
        <w:ind w:left="709" w:hanging="709"/>
        <w:rPr>
          <w:rFonts w:ascii="Times New Roman" w:hAnsi="Times New Roman" w:cs="Times New Roman"/>
          <w:sz w:val="24"/>
          <w:szCs w:val="24"/>
        </w:rPr>
      </w:pPr>
      <w:r w:rsidRPr="00ED2114">
        <w:rPr>
          <w:rFonts w:ascii="Times New Roman" w:hAnsi="Times New Roman" w:cs="Times New Roman"/>
          <w:color w:val="000000"/>
          <w:sz w:val="24"/>
          <w:szCs w:val="24"/>
          <w:lang w:val="de-DE"/>
        </w:rPr>
        <w:t>Hothorn, Torsten,</w:t>
      </w:r>
      <w:r w:rsidR="002A34CF" w:rsidRPr="00ED2114">
        <w:rPr>
          <w:rFonts w:ascii="Times New Roman" w:hAnsi="Times New Roman" w:cs="Times New Roman"/>
          <w:color w:val="000000"/>
          <w:sz w:val="24"/>
          <w:szCs w:val="24"/>
          <w:lang w:val="de-DE"/>
        </w:rPr>
        <w:t xml:space="preserve"> </w:t>
      </w:r>
      <w:r w:rsidRPr="00ED2114">
        <w:rPr>
          <w:rFonts w:ascii="Times New Roman" w:hAnsi="Times New Roman" w:cs="Times New Roman"/>
          <w:color w:val="000000"/>
          <w:sz w:val="24"/>
          <w:szCs w:val="24"/>
          <w:lang w:val="de-DE"/>
        </w:rPr>
        <w:t xml:space="preserve">Kurt </w:t>
      </w:r>
      <w:r w:rsidR="002A34CF" w:rsidRPr="00ED2114">
        <w:rPr>
          <w:rFonts w:ascii="Times New Roman" w:hAnsi="Times New Roman" w:cs="Times New Roman"/>
          <w:color w:val="000000"/>
          <w:sz w:val="24"/>
          <w:szCs w:val="24"/>
          <w:lang w:val="de-DE"/>
        </w:rPr>
        <w:t xml:space="preserve">Hornik, </w:t>
      </w:r>
      <w:r w:rsidRPr="00ED2114">
        <w:rPr>
          <w:rFonts w:ascii="Times New Roman" w:hAnsi="Times New Roman" w:cs="Times New Roman"/>
          <w:color w:val="000000"/>
          <w:sz w:val="24"/>
          <w:szCs w:val="24"/>
          <w:lang w:val="de-DE"/>
        </w:rPr>
        <w:t xml:space="preserve">M.A. </w:t>
      </w:r>
      <w:r w:rsidR="002A34CF" w:rsidRPr="00ED2114">
        <w:rPr>
          <w:rFonts w:ascii="Times New Roman" w:hAnsi="Times New Roman" w:cs="Times New Roman"/>
          <w:color w:val="000000"/>
          <w:sz w:val="24"/>
          <w:szCs w:val="24"/>
          <w:lang w:val="de-DE"/>
        </w:rPr>
        <w:t>van de Wiel</w:t>
      </w:r>
      <w:r w:rsidRPr="00ED2114">
        <w:rPr>
          <w:rFonts w:ascii="Times New Roman" w:hAnsi="Times New Roman" w:cs="Times New Roman"/>
          <w:color w:val="000000"/>
          <w:sz w:val="24"/>
          <w:szCs w:val="24"/>
          <w:lang w:val="de-DE"/>
        </w:rPr>
        <w:t xml:space="preserve"> &amp; Achim Zeileis. </w:t>
      </w:r>
      <w:r w:rsidRPr="00502BB8">
        <w:rPr>
          <w:rFonts w:ascii="Times New Roman" w:hAnsi="Times New Roman" w:cs="Times New Roman"/>
          <w:color w:val="000000"/>
          <w:sz w:val="24"/>
          <w:szCs w:val="24"/>
        </w:rPr>
        <w:t>2006</w:t>
      </w:r>
      <w:r w:rsidR="00114AAD" w:rsidRPr="00502BB8">
        <w:rPr>
          <w:rFonts w:ascii="Times New Roman" w:hAnsi="Times New Roman" w:cs="Times New Roman"/>
          <w:color w:val="000000"/>
          <w:sz w:val="24"/>
          <w:szCs w:val="24"/>
        </w:rPr>
        <w:t>a</w:t>
      </w:r>
      <w:r w:rsidR="002A34CF" w:rsidRPr="00502BB8">
        <w:rPr>
          <w:rFonts w:ascii="Times New Roman" w:hAnsi="Times New Roman" w:cs="Times New Roman"/>
          <w:color w:val="000000"/>
          <w:sz w:val="24"/>
          <w:szCs w:val="24"/>
        </w:rPr>
        <w:t>. A Lego Sys</w:t>
      </w:r>
      <w:r w:rsidRPr="00502BB8">
        <w:rPr>
          <w:rFonts w:ascii="Times New Roman" w:hAnsi="Times New Roman" w:cs="Times New Roman"/>
          <w:color w:val="000000"/>
          <w:sz w:val="24"/>
          <w:szCs w:val="24"/>
        </w:rPr>
        <w:t>t</w:t>
      </w:r>
      <w:r w:rsidRPr="00ED2114">
        <w:rPr>
          <w:rFonts w:ascii="Times New Roman" w:hAnsi="Times New Roman" w:cs="Times New Roman"/>
          <w:color w:val="000000"/>
          <w:sz w:val="24"/>
          <w:szCs w:val="24"/>
        </w:rPr>
        <w:t>em for Conditional Inference.</w:t>
      </w:r>
      <w:r w:rsidR="008E49C4" w:rsidRPr="00ED2114">
        <w:rPr>
          <w:rFonts w:ascii="Times New Roman" w:hAnsi="Times New Roman" w:cs="Times New Roman"/>
          <w:color w:val="000000"/>
          <w:sz w:val="24"/>
          <w:szCs w:val="24"/>
        </w:rPr>
        <w:t xml:space="preserve"> </w:t>
      </w:r>
      <w:r w:rsidR="002A34CF" w:rsidRPr="00ED2114">
        <w:rPr>
          <w:rFonts w:ascii="Times New Roman" w:hAnsi="Times New Roman" w:cs="Times New Roman"/>
          <w:i/>
          <w:color w:val="000000"/>
          <w:sz w:val="24"/>
          <w:szCs w:val="24"/>
        </w:rPr>
        <w:t>The American Statistician</w:t>
      </w:r>
      <w:r w:rsidR="002A34CF" w:rsidRPr="00ED2114">
        <w:rPr>
          <w:rFonts w:ascii="Times New Roman" w:hAnsi="Times New Roman" w:cs="Times New Roman"/>
          <w:color w:val="000000"/>
          <w:sz w:val="24"/>
          <w:szCs w:val="24"/>
        </w:rPr>
        <w:t xml:space="preserve"> 60</w:t>
      </w:r>
      <w:r w:rsidRPr="00ED2114">
        <w:rPr>
          <w:rFonts w:ascii="Times New Roman" w:hAnsi="Times New Roman" w:cs="Times New Roman"/>
          <w:color w:val="000000"/>
          <w:sz w:val="24"/>
          <w:szCs w:val="24"/>
        </w:rPr>
        <w:t>:</w:t>
      </w:r>
      <w:r w:rsidR="002A34CF" w:rsidRPr="00ED2114">
        <w:rPr>
          <w:rFonts w:ascii="Times New Roman" w:hAnsi="Times New Roman" w:cs="Times New Roman"/>
          <w:color w:val="000000"/>
          <w:sz w:val="24"/>
          <w:szCs w:val="24"/>
        </w:rPr>
        <w:t xml:space="preserve"> 257–263. </w:t>
      </w:r>
    </w:p>
    <w:p w:rsidR="004F3FFE" w:rsidRDefault="0090475A" w:rsidP="004F3FFE">
      <w:pPr>
        <w:spacing w:line="240" w:lineRule="auto"/>
        <w:ind w:left="709" w:hanging="709"/>
        <w:rPr>
          <w:rFonts w:ascii="Times New Roman" w:hAnsi="Times New Roman" w:cs="Times New Roman"/>
          <w:color w:val="000000"/>
          <w:sz w:val="24"/>
          <w:szCs w:val="24"/>
        </w:rPr>
      </w:pPr>
      <w:r w:rsidRPr="00502BB8">
        <w:rPr>
          <w:rFonts w:ascii="Times New Roman" w:hAnsi="Times New Roman" w:cs="Times New Roman"/>
          <w:color w:val="000000"/>
          <w:sz w:val="24"/>
          <w:szCs w:val="24"/>
          <w:lang w:val="de-DE"/>
        </w:rPr>
        <w:t xml:space="preserve">Hothorn, Torsten, Kurt Hornik &amp; </w:t>
      </w:r>
      <w:r w:rsidRPr="00D143E8">
        <w:rPr>
          <w:rFonts w:ascii="Times New Roman" w:hAnsi="Times New Roman" w:cs="Times New Roman"/>
          <w:color w:val="000000"/>
          <w:sz w:val="24"/>
          <w:szCs w:val="24"/>
          <w:lang w:val="de-DE"/>
        </w:rPr>
        <w:t xml:space="preserve">Achim Zeileis. </w:t>
      </w:r>
      <w:r w:rsidRPr="00502BB8">
        <w:rPr>
          <w:rFonts w:ascii="Times New Roman" w:hAnsi="Times New Roman" w:cs="Times New Roman"/>
          <w:color w:val="000000"/>
          <w:sz w:val="24"/>
          <w:szCs w:val="24"/>
        </w:rPr>
        <w:t>2006</w:t>
      </w:r>
      <w:r w:rsidR="00114AAD" w:rsidRPr="00502BB8">
        <w:rPr>
          <w:rFonts w:ascii="Times New Roman" w:hAnsi="Times New Roman" w:cs="Times New Roman"/>
          <w:color w:val="000000"/>
          <w:sz w:val="24"/>
          <w:szCs w:val="24"/>
        </w:rPr>
        <w:t>b</w:t>
      </w:r>
      <w:r w:rsidRPr="00502BB8">
        <w:rPr>
          <w:rFonts w:ascii="Times New Roman" w:hAnsi="Times New Roman" w:cs="Times New Roman"/>
          <w:color w:val="000000"/>
          <w:sz w:val="24"/>
          <w:szCs w:val="24"/>
        </w:rPr>
        <w:t xml:space="preserve">. </w:t>
      </w:r>
      <w:r w:rsidRPr="00D143E8">
        <w:rPr>
          <w:rFonts w:ascii="Times New Roman" w:hAnsi="Times New Roman" w:cs="Times New Roman"/>
          <w:color w:val="000000"/>
          <w:sz w:val="24"/>
          <w:szCs w:val="24"/>
        </w:rPr>
        <w:t>Unbiased Recursive Partitioning: A Conditional Inference Framework.</w:t>
      </w:r>
      <w:r w:rsidRPr="00D143E8">
        <w:rPr>
          <w:rStyle w:val="apple-converted-space"/>
          <w:rFonts w:ascii="Times New Roman" w:hAnsi="Times New Roman" w:cs="Times New Roman"/>
          <w:color w:val="000000"/>
          <w:sz w:val="24"/>
          <w:szCs w:val="24"/>
        </w:rPr>
        <w:t> </w:t>
      </w:r>
      <w:r w:rsidRPr="00D143E8">
        <w:rPr>
          <w:rStyle w:val="Emphasis"/>
          <w:rFonts w:ascii="Times New Roman" w:hAnsi="Times New Roman" w:cs="Times New Roman"/>
          <w:color w:val="000000"/>
          <w:sz w:val="24"/>
          <w:szCs w:val="24"/>
        </w:rPr>
        <w:t>Journal of Computational and Graphical Statistics</w:t>
      </w:r>
      <w:r w:rsidRPr="00D143E8">
        <w:rPr>
          <w:rStyle w:val="apple-converted-space"/>
          <w:rFonts w:ascii="Times New Roman" w:hAnsi="Times New Roman" w:cs="Times New Roman"/>
          <w:color w:val="000000"/>
          <w:sz w:val="24"/>
          <w:szCs w:val="24"/>
        </w:rPr>
        <w:t> </w:t>
      </w:r>
      <w:r w:rsidRPr="00D143E8">
        <w:rPr>
          <w:rFonts w:ascii="Times New Roman" w:hAnsi="Times New Roman" w:cs="Times New Roman"/>
          <w:bCs/>
          <w:color w:val="000000"/>
          <w:sz w:val="24"/>
          <w:szCs w:val="24"/>
        </w:rPr>
        <w:t>15</w:t>
      </w:r>
      <w:r w:rsidRPr="00D143E8">
        <w:rPr>
          <w:rFonts w:ascii="Times New Roman" w:hAnsi="Times New Roman" w:cs="Times New Roman"/>
          <w:color w:val="000000"/>
          <w:sz w:val="24"/>
          <w:szCs w:val="24"/>
        </w:rPr>
        <w:t>(3): 651–674</w:t>
      </w:r>
      <w:r w:rsidR="00D143E8">
        <w:rPr>
          <w:rFonts w:ascii="Times New Roman" w:hAnsi="Times New Roman" w:cs="Times New Roman"/>
          <w:color w:val="000000"/>
          <w:sz w:val="24"/>
          <w:szCs w:val="24"/>
        </w:rPr>
        <w:t>.</w:t>
      </w:r>
    </w:p>
    <w:p w:rsidR="004F3FFE" w:rsidRPr="004F3FFE" w:rsidRDefault="00D74BE0" w:rsidP="004F3FFE">
      <w:pPr>
        <w:spacing w:line="240" w:lineRule="auto"/>
        <w:ind w:left="709" w:hanging="709"/>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Hothorn, </w:t>
      </w:r>
      <w:r w:rsidR="00DB2E1D">
        <w:rPr>
          <w:rFonts w:ascii="Times New Roman" w:eastAsia="Times New Roman" w:hAnsi="Times New Roman" w:cs="Times New Roman"/>
          <w:color w:val="000000"/>
          <w:sz w:val="24"/>
          <w:szCs w:val="24"/>
        </w:rPr>
        <w:t xml:space="preserve">Torsten &amp; </w:t>
      </w:r>
      <w:r>
        <w:rPr>
          <w:rFonts w:ascii="Times New Roman" w:eastAsia="Times New Roman" w:hAnsi="Times New Roman" w:cs="Times New Roman"/>
          <w:color w:val="000000"/>
          <w:sz w:val="24"/>
          <w:szCs w:val="24"/>
        </w:rPr>
        <w:t>Achim Zeileis. 2015</w:t>
      </w:r>
      <w:r w:rsidR="004F3FFE" w:rsidRPr="004F3FFE">
        <w:rPr>
          <w:rFonts w:ascii="Times New Roman" w:eastAsia="Times New Roman" w:hAnsi="Times New Roman" w:cs="Times New Roman"/>
          <w:color w:val="000000"/>
          <w:sz w:val="24"/>
          <w:szCs w:val="24"/>
        </w:rPr>
        <w:t>. p</w:t>
      </w:r>
      <w:r w:rsidR="008F3E73">
        <w:rPr>
          <w:rFonts w:ascii="Times New Roman" w:eastAsia="Times New Roman" w:hAnsi="Times New Roman" w:cs="Times New Roman"/>
          <w:color w:val="000000"/>
          <w:sz w:val="24"/>
          <w:szCs w:val="24"/>
        </w:rPr>
        <w:t xml:space="preserve">artykit: A Modular Toolkit for </w:t>
      </w:r>
      <w:r w:rsidR="004F3FFE" w:rsidRPr="004F3FFE">
        <w:rPr>
          <w:rFonts w:ascii="Times New Roman" w:eastAsia="Times New Roman" w:hAnsi="Times New Roman" w:cs="Times New Roman"/>
          <w:color w:val="000000"/>
          <w:sz w:val="24"/>
          <w:szCs w:val="24"/>
        </w:rPr>
        <w:t xml:space="preserve">Recursive Partytioning in R. </w:t>
      </w:r>
      <w:r w:rsidR="004F3FFE" w:rsidRPr="004F3FFE">
        <w:rPr>
          <w:rFonts w:ascii="Times New Roman" w:eastAsia="Times New Roman" w:hAnsi="Times New Roman" w:cs="Times New Roman"/>
          <w:i/>
          <w:color w:val="000000"/>
          <w:sz w:val="24"/>
          <w:szCs w:val="24"/>
        </w:rPr>
        <w:t>Journal of Machine Learning Research</w:t>
      </w:r>
      <w:r w:rsidR="004F3FFE">
        <w:rPr>
          <w:rFonts w:ascii="Times New Roman" w:eastAsia="Times New Roman" w:hAnsi="Times New Roman" w:cs="Times New Roman"/>
          <w:color w:val="000000"/>
          <w:sz w:val="24"/>
          <w:szCs w:val="24"/>
        </w:rPr>
        <w:t xml:space="preserve"> 16: </w:t>
      </w:r>
      <w:r w:rsidR="004F3FFE" w:rsidRPr="004F3FFE">
        <w:rPr>
          <w:rFonts w:ascii="Times New Roman" w:eastAsia="Times New Roman" w:hAnsi="Times New Roman" w:cs="Times New Roman"/>
          <w:color w:val="000000"/>
          <w:sz w:val="24"/>
          <w:szCs w:val="24"/>
        </w:rPr>
        <w:t xml:space="preserve">3905-3909. URL </w:t>
      </w:r>
      <w:hyperlink r:id="rId19" w:history="1">
        <w:r w:rsidR="004F3FFE" w:rsidRPr="00D11AC7">
          <w:rPr>
            <w:rStyle w:val="Hyperlink"/>
            <w:rFonts w:ascii="Times New Roman" w:eastAsia="Times New Roman" w:hAnsi="Times New Roman" w:cs="Times New Roman"/>
            <w:sz w:val="24"/>
            <w:szCs w:val="24"/>
          </w:rPr>
          <w:t>http://jmlr.org/papers/v16/hothorn15a.html</w:t>
        </w:r>
      </w:hyperlink>
      <w:r w:rsidR="004F3FFE">
        <w:rPr>
          <w:rFonts w:ascii="Times New Roman" w:hAnsi="Times New Roman" w:cs="Times New Roman"/>
          <w:color w:val="000000"/>
          <w:sz w:val="24"/>
          <w:szCs w:val="24"/>
        </w:rPr>
        <w:t xml:space="preserve">. </w:t>
      </w:r>
    </w:p>
    <w:p w:rsidR="00E04955" w:rsidRPr="00E04955" w:rsidRDefault="00E04955" w:rsidP="00D143E8">
      <w:pPr>
        <w:spacing w:line="240" w:lineRule="auto"/>
        <w:ind w:left="709" w:hanging="709"/>
        <w:rPr>
          <w:rFonts w:ascii="Times New Roman" w:hAnsi="Times New Roman" w:cs="Times New Roman"/>
          <w:sz w:val="24"/>
          <w:szCs w:val="24"/>
        </w:rPr>
      </w:pPr>
      <w:r w:rsidRPr="00E04955">
        <w:rPr>
          <w:rFonts w:ascii="Times New Roman" w:hAnsi="Times New Roman" w:cs="Times New Roman"/>
          <w:sz w:val="24"/>
          <w:szCs w:val="24"/>
        </w:rPr>
        <w:t>Levshina, Natalia. 2016. Why we need a token-based typology: A case study of analytic and lexical causatives in fifteen European languages.</w:t>
      </w:r>
      <w:r w:rsidRPr="00E04955">
        <w:rPr>
          <w:rStyle w:val="apple-converted-space"/>
          <w:rFonts w:ascii="Times New Roman" w:hAnsi="Times New Roman" w:cs="Times New Roman"/>
          <w:sz w:val="24"/>
          <w:szCs w:val="24"/>
        </w:rPr>
        <w:t> </w:t>
      </w:r>
      <w:r w:rsidRPr="00E04955">
        <w:rPr>
          <w:rFonts w:ascii="Times New Roman" w:hAnsi="Times New Roman" w:cs="Times New Roman"/>
          <w:i/>
          <w:iCs/>
          <w:sz w:val="24"/>
          <w:szCs w:val="24"/>
        </w:rPr>
        <w:t>Folia Linguistica</w:t>
      </w:r>
      <w:r w:rsidRPr="00E04955">
        <w:rPr>
          <w:rStyle w:val="apple-converted-space"/>
          <w:rFonts w:ascii="Times New Roman" w:hAnsi="Times New Roman" w:cs="Times New Roman"/>
          <w:sz w:val="24"/>
          <w:szCs w:val="24"/>
        </w:rPr>
        <w:t> </w:t>
      </w:r>
      <w:r w:rsidRPr="00E04955">
        <w:rPr>
          <w:rFonts w:ascii="Times New Roman" w:hAnsi="Times New Roman" w:cs="Times New Roman"/>
          <w:sz w:val="24"/>
          <w:szCs w:val="24"/>
        </w:rPr>
        <w:t>50(2): 507–542.</w:t>
      </w:r>
    </w:p>
    <w:p w:rsidR="0065367C" w:rsidRPr="00D143E8" w:rsidRDefault="0065367C"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sz w:val="24"/>
          <w:szCs w:val="24"/>
        </w:rPr>
        <w:t xml:space="preserve">Levshina, Natalia. 2017. A Multivariate Study of T/V Forms in European Languages Based on a Parallel Corpus of Film Subtitles. </w:t>
      </w:r>
      <w:r w:rsidRPr="00D143E8">
        <w:rPr>
          <w:rFonts w:ascii="Times New Roman" w:hAnsi="Times New Roman" w:cs="Times New Roman"/>
          <w:i/>
          <w:iCs/>
          <w:sz w:val="24"/>
          <w:szCs w:val="24"/>
        </w:rPr>
        <w:t>Research in Language</w:t>
      </w:r>
      <w:r w:rsidRPr="00D143E8">
        <w:rPr>
          <w:rFonts w:ascii="Times New Roman" w:hAnsi="Times New Roman" w:cs="Times New Roman"/>
          <w:sz w:val="24"/>
          <w:szCs w:val="24"/>
        </w:rPr>
        <w:t xml:space="preserve"> 15(2): 153-172.</w:t>
      </w:r>
    </w:p>
    <w:p w:rsidR="009D03B5" w:rsidRPr="00D143E8" w:rsidRDefault="009D03B5"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sz w:val="24"/>
          <w:szCs w:val="24"/>
        </w:rPr>
        <w:t>Loh</w:t>
      </w:r>
      <w:r w:rsidR="0065367C" w:rsidRPr="00D143E8">
        <w:rPr>
          <w:rFonts w:ascii="Times New Roman" w:hAnsi="Times New Roman" w:cs="Times New Roman"/>
          <w:sz w:val="24"/>
          <w:szCs w:val="24"/>
        </w:rPr>
        <w:t xml:space="preserve">, Wei-Yin. 2014. Fifty years of classification and regression trees. </w:t>
      </w:r>
      <w:r w:rsidR="0065367C" w:rsidRPr="00D143E8">
        <w:rPr>
          <w:rFonts w:ascii="Times New Roman" w:hAnsi="Times New Roman" w:cs="Times New Roman"/>
          <w:i/>
          <w:sz w:val="24"/>
          <w:szCs w:val="24"/>
        </w:rPr>
        <w:t>International Statistical Review</w:t>
      </w:r>
      <w:r w:rsidR="0065367C" w:rsidRPr="00D143E8">
        <w:rPr>
          <w:rFonts w:ascii="Times New Roman" w:hAnsi="Times New Roman" w:cs="Times New Roman"/>
          <w:sz w:val="24"/>
          <w:szCs w:val="24"/>
        </w:rPr>
        <w:t xml:space="preserve"> 82(3): 329–348.</w:t>
      </w:r>
    </w:p>
    <w:p w:rsidR="008E49C4" w:rsidRPr="00D143E8" w:rsidRDefault="00CD2C47"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sz w:val="24"/>
          <w:szCs w:val="24"/>
        </w:rPr>
        <w:t xml:space="preserve">Lohmann, Arne. 2013. Is tree hugging the way to go? Classification trees and random forests in linguistic study. </w:t>
      </w:r>
      <w:r w:rsidR="00BF3DE5" w:rsidRPr="00D143E8">
        <w:rPr>
          <w:rFonts w:ascii="Times New Roman" w:hAnsi="Times New Roman" w:cs="Times New Roman"/>
          <w:i/>
          <w:sz w:val="24"/>
          <w:szCs w:val="24"/>
        </w:rPr>
        <w:t>Vienna English Working Papers</w:t>
      </w:r>
      <w:r w:rsidR="00BF3DE5" w:rsidRPr="00D143E8">
        <w:rPr>
          <w:rFonts w:ascii="Times New Roman" w:hAnsi="Times New Roman" w:cs="Times New Roman"/>
          <w:sz w:val="24"/>
          <w:szCs w:val="24"/>
        </w:rPr>
        <w:t xml:space="preserve"> 22.</w:t>
      </w:r>
      <w:r w:rsidR="00025709">
        <w:rPr>
          <w:rFonts w:ascii="Times New Roman" w:hAnsi="Times New Roman" w:cs="Times New Roman"/>
          <w:sz w:val="24"/>
          <w:szCs w:val="24"/>
        </w:rPr>
        <w:t xml:space="preserve"> </w:t>
      </w:r>
      <w:hyperlink r:id="rId20" w:history="1">
        <w:r w:rsidR="00025709" w:rsidRPr="00711C1F">
          <w:rPr>
            <w:rStyle w:val="Hyperlink"/>
            <w:rFonts w:ascii="Times New Roman" w:hAnsi="Times New Roman" w:cs="Times New Roman"/>
            <w:sz w:val="24"/>
            <w:szCs w:val="24"/>
          </w:rPr>
          <w:t>http://anglistik.univie.ac/views/</w:t>
        </w:r>
      </w:hyperlink>
      <w:r w:rsidR="00025709">
        <w:rPr>
          <w:rFonts w:ascii="Times New Roman" w:hAnsi="Times New Roman" w:cs="Times New Roman"/>
          <w:sz w:val="24"/>
          <w:szCs w:val="24"/>
        </w:rPr>
        <w:t xml:space="preserve"> </w:t>
      </w:r>
      <w:r w:rsidR="00BF3DE5" w:rsidRPr="00D143E8">
        <w:rPr>
          <w:rFonts w:ascii="Times New Roman" w:hAnsi="Times New Roman" w:cs="Times New Roman"/>
          <w:sz w:val="24"/>
          <w:szCs w:val="24"/>
        </w:rPr>
        <w:t xml:space="preserve"> </w:t>
      </w:r>
      <w:r w:rsidR="00025709">
        <w:rPr>
          <w:rFonts w:ascii="Times New Roman" w:hAnsi="Times New Roman" w:cs="Times New Roman"/>
          <w:sz w:val="24"/>
          <w:szCs w:val="24"/>
        </w:rPr>
        <w:t xml:space="preserve"> </w:t>
      </w:r>
    </w:p>
    <w:p w:rsidR="00D143E8" w:rsidRDefault="0090475A"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color w:val="000000"/>
          <w:sz w:val="24"/>
          <w:szCs w:val="24"/>
        </w:rPr>
        <w:t>Strobl, Carolin, Anne-Laure Boulesteix, Achim Zeileis &amp; Torsten Hothorn. 2007. Bias in Random Forest Variable Importance Measures: Illustrations, Sources and a Solution.</w:t>
      </w:r>
      <w:r w:rsidRPr="00D143E8">
        <w:rPr>
          <w:rStyle w:val="apple-converted-space"/>
          <w:rFonts w:ascii="Times New Roman" w:hAnsi="Times New Roman" w:cs="Times New Roman"/>
          <w:color w:val="000000"/>
          <w:sz w:val="24"/>
          <w:szCs w:val="24"/>
        </w:rPr>
        <w:t> </w:t>
      </w:r>
      <w:r w:rsidRPr="00D143E8">
        <w:rPr>
          <w:rStyle w:val="Emphasis"/>
          <w:rFonts w:ascii="Times New Roman" w:hAnsi="Times New Roman" w:cs="Times New Roman"/>
          <w:color w:val="000000"/>
          <w:sz w:val="24"/>
          <w:szCs w:val="24"/>
        </w:rPr>
        <w:t>BMC Bioinformatics</w:t>
      </w:r>
      <w:r w:rsidRPr="00D143E8">
        <w:rPr>
          <w:rStyle w:val="apple-converted-space"/>
          <w:rFonts w:ascii="Times New Roman" w:hAnsi="Times New Roman" w:cs="Times New Roman"/>
          <w:color w:val="000000"/>
          <w:sz w:val="24"/>
          <w:szCs w:val="24"/>
        </w:rPr>
        <w:t> </w:t>
      </w:r>
      <w:r w:rsidRPr="00D143E8">
        <w:rPr>
          <w:rFonts w:ascii="Times New Roman" w:hAnsi="Times New Roman" w:cs="Times New Roman"/>
          <w:bCs/>
          <w:color w:val="000000"/>
          <w:sz w:val="24"/>
          <w:szCs w:val="24"/>
        </w:rPr>
        <w:t>8</w:t>
      </w:r>
      <w:r w:rsidR="00ED32B6" w:rsidRPr="00D143E8">
        <w:rPr>
          <w:rFonts w:ascii="Times New Roman" w:hAnsi="Times New Roman" w:cs="Times New Roman"/>
          <w:color w:val="000000"/>
          <w:sz w:val="24"/>
          <w:szCs w:val="24"/>
        </w:rPr>
        <w:t>:</w:t>
      </w:r>
      <w:r w:rsidRPr="00D143E8">
        <w:rPr>
          <w:rFonts w:ascii="Times New Roman" w:hAnsi="Times New Roman" w:cs="Times New Roman"/>
          <w:color w:val="000000"/>
          <w:sz w:val="24"/>
          <w:szCs w:val="24"/>
        </w:rPr>
        <w:t xml:space="preserve"> 25.</w:t>
      </w:r>
      <w:r w:rsidRPr="00D143E8">
        <w:rPr>
          <w:rStyle w:val="apple-converted-space"/>
          <w:rFonts w:ascii="Times New Roman" w:hAnsi="Times New Roman" w:cs="Times New Roman"/>
          <w:color w:val="000000"/>
          <w:sz w:val="24"/>
          <w:szCs w:val="24"/>
        </w:rPr>
        <w:t> </w:t>
      </w:r>
      <w:hyperlink r:id="rId21" w:tgtFrame="_blank" w:history="1">
        <w:r w:rsidRPr="00D143E8">
          <w:rPr>
            <w:rStyle w:val="Hyperlink"/>
            <w:rFonts w:ascii="Times New Roman" w:hAnsi="Times New Roman" w:cs="Times New Roman"/>
            <w:color w:val="800080"/>
            <w:sz w:val="24"/>
            <w:szCs w:val="24"/>
          </w:rPr>
          <w:t>http://www.biomedcentral.com/1471-2105/8/25</w:t>
        </w:r>
      </w:hyperlink>
    </w:p>
    <w:p w:rsidR="0090475A" w:rsidRPr="00D143E8" w:rsidRDefault="0090475A"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sz w:val="24"/>
          <w:szCs w:val="24"/>
        </w:rPr>
        <w:t>Strobl, Carolin, Anne-Laure Boulesteix, Thomas Kneib, Thomas Augustin</w:t>
      </w:r>
      <w:r w:rsidR="00D143E8">
        <w:rPr>
          <w:rFonts w:ascii="Times New Roman" w:hAnsi="Times New Roman" w:cs="Times New Roman"/>
          <w:sz w:val="24"/>
          <w:szCs w:val="24"/>
        </w:rPr>
        <w:t xml:space="preserve"> </w:t>
      </w:r>
      <w:r w:rsidRPr="00D143E8">
        <w:rPr>
          <w:rFonts w:ascii="Times New Roman" w:hAnsi="Times New Roman" w:cs="Times New Roman"/>
          <w:sz w:val="24"/>
          <w:szCs w:val="24"/>
        </w:rPr>
        <w:t xml:space="preserve">&amp; Achim Zeileis. 2008. Conditional variable importance for random forests. </w:t>
      </w:r>
      <w:r w:rsidRPr="00D143E8">
        <w:rPr>
          <w:rFonts w:ascii="Times New Roman" w:hAnsi="Times New Roman" w:cs="Times New Roman"/>
          <w:i/>
          <w:sz w:val="24"/>
          <w:szCs w:val="24"/>
        </w:rPr>
        <w:t>BMC Bioinformatics</w:t>
      </w:r>
      <w:r w:rsidRPr="00D143E8">
        <w:rPr>
          <w:rFonts w:ascii="Times New Roman" w:hAnsi="Times New Roman" w:cs="Times New Roman"/>
          <w:sz w:val="24"/>
          <w:szCs w:val="24"/>
        </w:rPr>
        <w:t xml:space="preserve"> 9: 307. </w:t>
      </w:r>
      <w:hyperlink r:id="rId22" w:history="1">
        <w:r w:rsidRPr="00D143E8">
          <w:rPr>
            <w:rStyle w:val="Hyperlink"/>
            <w:rFonts w:ascii="Times New Roman" w:hAnsi="Times New Roman" w:cs="Times New Roman"/>
            <w:sz w:val="24"/>
            <w:szCs w:val="24"/>
          </w:rPr>
          <w:t>http://www.biomedcentral.com/1471-2105/9/307</w:t>
        </w:r>
      </w:hyperlink>
      <w:r w:rsidRPr="00D143E8">
        <w:rPr>
          <w:rFonts w:ascii="Times New Roman" w:hAnsi="Times New Roman" w:cs="Times New Roman"/>
          <w:sz w:val="24"/>
          <w:szCs w:val="24"/>
        </w:rPr>
        <w:t xml:space="preserve"> </w:t>
      </w:r>
    </w:p>
    <w:p w:rsidR="008A4E26" w:rsidRPr="00D143E8" w:rsidRDefault="007505A4" w:rsidP="00D143E8">
      <w:pPr>
        <w:spacing w:line="240" w:lineRule="auto"/>
        <w:ind w:left="709" w:hanging="709"/>
        <w:rPr>
          <w:rFonts w:ascii="Times New Roman" w:hAnsi="Times New Roman" w:cs="Times New Roman"/>
          <w:sz w:val="24"/>
          <w:szCs w:val="24"/>
          <w:lang w:val="de-DE"/>
        </w:rPr>
      </w:pPr>
      <w:r w:rsidRPr="00D143E8">
        <w:rPr>
          <w:rFonts w:ascii="Times New Roman" w:hAnsi="Times New Roman" w:cs="Times New Roman"/>
          <w:color w:val="000000"/>
          <w:sz w:val="24"/>
          <w:szCs w:val="24"/>
        </w:rPr>
        <w:t xml:space="preserve">Strobl, Caroline, James Malley &amp; Gerhard Tutz. 2009. An introduction to recursive partitioning: Rationale, application, and characteristics of classification and regression trees, bagging, and random forests. </w:t>
      </w:r>
      <w:r w:rsidRPr="00D143E8">
        <w:rPr>
          <w:rFonts w:ascii="Times New Roman" w:hAnsi="Times New Roman" w:cs="Times New Roman"/>
          <w:i/>
          <w:iCs/>
          <w:color w:val="000000"/>
          <w:sz w:val="24"/>
          <w:szCs w:val="24"/>
          <w:lang w:val="de-DE"/>
        </w:rPr>
        <w:t xml:space="preserve">Psychological Methods </w:t>
      </w:r>
      <w:r w:rsidRPr="00D143E8">
        <w:rPr>
          <w:rFonts w:ascii="Times New Roman" w:hAnsi="Times New Roman" w:cs="Times New Roman"/>
          <w:color w:val="000000"/>
          <w:sz w:val="24"/>
          <w:szCs w:val="24"/>
          <w:lang w:val="de-DE"/>
        </w:rPr>
        <w:t>14(4)</w:t>
      </w:r>
      <w:r w:rsidR="00D143E8">
        <w:rPr>
          <w:rFonts w:ascii="Times New Roman" w:hAnsi="Times New Roman" w:cs="Times New Roman"/>
          <w:color w:val="000000"/>
          <w:sz w:val="24"/>
          <w:szCs w:val="24"/>
          <w:lang w:val="de-DE"/>
        </w:rPr>
        <w:t>:</w:t>
      </w:r>
      <w:r w:rsidRPr="00D143E8">
        <w:rPr>
          <w:rFonts w:ascii="Times New Roman" w:hAnsi="Times New Roman" w:cs="Times New Roman"/>
          <w:color w:val="000000"/>
          <w:sz w:val="24"/>
          <w:szCs w:val="24"/>
          <w:lang w:val="de-DE"/>
        </w:rPr>
        <w:t xml:space="preserve"> 323</w:t>
      </w:r>
      <w:r w:rsidR="00D143E8">
        <w:rPr>
          <w:rFonts w:ascii="Times New Roman" w:hAnsi="Times New Roman" w:cs="Times New Roman"/>
          <w:color w:val="000000"/>
          <w:sz w:val="24"/>
          <w:szCs w:val="24"/>
          <w:lang w:val="de-DE"/>
        </w:rPr>
        <w:t>–</w:t>
      </w:r>
      <w:r w:rsidRPr="00D143E8">
        <w:rPr>
          <w:rFonts w:ascii="Times New Roman" w:hAnsi="Times New Roman" w:cs="Times New Roman"/>
          <w:color w:val="000000"/>
          <w:sz w:val="24"/>
          <w:szCs w:val="24"/>
          <w:lang w:val="de-DE"/>
        </w:rPr>
        <w:t>348.</w:t>
      </w:r>
    </w:p>
    <w:p w:rsidR="008A4E26" w:rsidRPr="00D143E8" w:rsidRDefault="008A4E26"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color w:val="000000"/>
          <w:sz w:val="24"/>
          <w:szCs w:val="24"/>
          <w:lang w:val="de-DE"/>
        </w:rPr>
        <w:lastRenderedPageBreak/>
        <w:t xml:space="preserve">Szmrecsanyi, Benedikt, Jason Grafmiller, Benedikt Heller &amp; Melanie Röthlisberger. </w:t>
      </w:r>
      <w:r w:rsidRPr="00D143E8">
        <w:rPr>
          <w:rFonts w:ascii="Times New Roman" w:hAnsi="Times New Roman" w:cs="Times New Roman"/>
          <w:color w:val="000000"/>
          <w:sz w:val="24"/>
          <w:szCs w:val="24"/>
        </w:rPr>
        <w:t>2016. </w:t>
      </w:r>
      <w:r w:rsidRPr="00D143E8">
        <w:rPr>
          <w:rFonts w:ascii="Times New Roman" w:hAnsi="Times New Roman" w:cs="Times New Roman"/>
          <w:bCs/>
          <w:color w:val="000000"/>
          <w:sz w:val="24"/>
          <w:szCs w:val="24"/>
        </w:rPr>
        <w:t>Around the world in three alternations: Modeling syntactic variation in varieties of English</w:t>
      </w:r>
      <w:r w:rsidRPr="00D143E8">
        <w:rPr>
          <w:rFonts w:ascii="Times New Roman" w:hAnsi="Times New Roman" w:cs="Times New Roman"/>
          <w:color w:val="000000"/>
          <w:sz w:val="24"/>
          <w:szCs w:val="24"/>
        </w:rPr>
        <w:t>. </w:t>
      </w:r>
      <w:r w:rsidRPr="00D143E8">
        <w:rPr>
          <w:rFonts w:ascii="Times New Roman" w:hAnsi="Times New Roman" w:cs="Times New Roman"/>
          <w:i/>
          <w:iCs/>
          <w:color w:val="000000"/>
          <w:sz w:val="24"/>
          <w:szCs w:val="24"/>
        </w:rPr>
        <w:t>English World-Wide </w:t>
      </w:r>
      <w:r w:rsidRPr="00D143E8">
        <w:rPr>
          <w:rFonts w:ascii="Times New Roman" w:hAnsi="Times New Roman" w:cs="Times New Roman"/>
          <w:color w:val="000000"/>
          <w:sz w:val="24"/>
          <w:szCs w:val="24"/>
        </w:rPr>
        <w:t>37(2): 109–137.</w:t>
      </w:r>
    </w:p>
    <w:p w:rsidR="00C22BA1" w:rsidRPr="00502BB8" w:rsidRDefault="008E49C4" w:rsidP="00D143E8">
      <w:pPr>
        <w:spacing w:line="240" w:lineRule="auto"/>
        <w:ind w:left="709" w:hanging="709"/>
        <w:rPr>
          <w:rFonts w:ascii="Times New Roman" w:hAnsi="Times New Roman" w:cs="Times New Roman"/>
          <w:sz w:val="24"/>
          <w:szCs w:val="24"/>
        </w:rPr>
      </w:pPr>
      <w:r w:rsidRPr="00D143E8">
        <w:rPr>
          <w:rFonts w:ascii="Times New Roman" w:hAnsi="Times New Roman" w:cs="Times New Roman"/>
          <w:sz w:val="24"/>
          <w:szCs w:val="24"/>
        </w:rPr>
        <w:t xml:space="preserve">Tagliamonte, Sally &amp; R. Harald Baayen. 2012. </w:t>
      </w:r>
      <w:r w:rsidR="0090475A" w:rsidRPr="00D143E8">
        <w:rPr>
          <w:rFonts w:ascii="Times New Roman" w:hAnsi="Times New Roman" w:cs="Times New Roman"/>
          <w:color w:val="000000"/>
          <w:sz w:val="24"/>
          <w:szCs w:val="24"/>
          <w:shd w:val="clear" w:color="auto" w:fill="FFFFFF"/>
        </w:rPr>
        <w:t>Models, forests and trees of York English: Was/were variation as a case study for statistical practice. </w:t>
      </w:r>
      <w:r w:rsidR="0090475A" w:rsidRPr="00D143E8">
        <w:rPr>
          <w:rStyle w:val="Emphasis"/>
          <w:rFonts w:ascii="Times New Roman" w:hAnsi="Times New Roman" w:cs="Times New Roman"/>
          <w:color w:val="000000"/>
          <w:sz w:val="24"/>
          <w:szCs w:val="24"/>
          <w:shd w:val="clear" w:color="auto" w:fill="FFFFFF"/>
        </w:rPr>
        <w:t>Language Variation and Change</w:t>
      </w:r>
      <w:r w:rsidR="0090475A" w:rsidRPr="00D143E8">
        <w:rPr>
          <w:rFonts w:ascii="Times New Roman" w:hAnsi="Times New Roman" w:cs="Times New Roman"/>
          <w:color w:val="000000"/>
          <w:sz w:val="24"/>
          <w:szCs w:val="24"/>
          <w:shd w:val="clear" w:color="auto" w:fill="FFFFFF"/>
        </w:rPr>
        <w:t xml:space="preserve"> 24(2): 135</w:t>
      </w:r>
      <w:r w:rsidR="00D143E8">
        <w:rPr>
          <w:rFonts w:ascii="Times New Roman" w:hAnsi="Times New Roman" w:cs="Times New Roman"/>
          <w:color w:val="000000"/>
          <w:sz w:val="24"/>
          <w:szCs w:val="24"/>
          <w:shd w:val="clear" w:color="auto" w:fill="FFFFFF"/>
        </w:rPr>
        <w:t>–</w:t>
      </w:r>
      <w:r w:rsidR="0090475A" w:rsidRPr="00D143E8">
        <w:rPr>
          <w:rFonts w:ascii="Times New Roman" w:hAnsi="Times New Roman" w:cs="Times New Roman"/>
          <w:color w:val="000000"/>
          <w:sz w:val="24"/>
          <w:szCs w:val="24"/>
          <w:shd w:val="clear" w:color="auto" w:fill="FFFFFF"/>
        </w:rPr>
        <w:t>178.</w:t>
      </w:r>
    </w:p>
    <w:p w:rsidR="00234033" w:rsidRDefault="00234033" w:rsidP="00D143E8">
      <w:pPr>
        <w:pStyle w:val="Default"/>
        <w:ind w:left="709" w:hanging="709"/>
        <w:rPr>
          <w:rFonts w:ascii="Times New Roman" w:hAnsi="Times New Roman" w:cs="Times New Roman"/>
          <w:bCs/>
        </w:rPr>
      </w:pPr>
      <w:r w:rsidRPr="00D143E8">
        <w:rPr>
          <w:rFonts w:ascii="Times New Roman" w:hAnsi="Times New Roman" w:cs="Times New Roman"/>
        </w:rPr>
        <w:t>Wiechmann &amp; Kerz. 2012</w:t>
      </w:r>
      <w:r w:rsidR="00D0124E" w:rsidRPr="00D143E8">
        <w:rPr>
          <w:rFonts w:ascii="Times New Roman" w:hAnsi="Times New Roman" w:cs="Times New Roman"/>
        </w:rPr>
        <w:t xml:space="preserve">. </w:t>
      </w:r>
      <w:r w:rsidR="00D0124E" w:rsidRPr="00D0124E">
        <w:rPr>
          <w:rFonts w:ascii="Times New Roman" w:hAnsi="Times New Roman" w:cs="Times New Roman"/>
        </w:rPr>
        <w:t xml:space="preserve"> </w:t>
      </w:r>
      <w:r w:rsidR="00D0124E" w:rsidRPr="00D0124E">
        <w:rPr>
          <w:rFonts w:ascii="Times New Roman" w:hAnsi="Times New Roman" w:cs="Times New Roman"/>
          <w:bCs/>
        </w:rPr>
        <w:t>The positioning of concessi</w:t>
      </w:r>
      <w:r w:rsidR="00D0124E" w:rsidRPr="00D143E8">
        <w:rPr>
          <w:rFonts w:ascii="Times New Roman" w:hAnsi="Times New Roman" w:cs="Times New Roman"/>
          <w:bCs/>
        </w:rPr>
        <w:t>ve adverbial clauses in English</w:t>
      </w:r>
      <w:r w:rsidR="00D0124E" w:rsidRPr="00D0124E">
        <w:rPr>
          <w:rFonts w:ascii="Times New Roman" w:hAnsi="Times New Roman" w:cs="Times New Roman"/>
          <w:bCs/>
        </w:rPr>
        <w:t xml:space="preserve">: </w:t>
      </w:r>
      <w:r w:rsidR="00D0124E" w:rsidRPr="00D143E8">
        <w:rPr>
          <w:rFonts w:ascii="Times New Roman" w:hAnsi="Times New Roman" w:cs="Times New Roman"/>
          <w:bCs/>
        </w:rPr>
        <w:t xml:space="preserve"> Assessing the importance of discourse-pragmatic and processing-based constraints. </w:t>
      </w:r>
      <w:r w:rsidR="00D0124E" w:rsidRPr="00D143E8">
        <w:rPr>
          <w:rFonts w:ascii="Times New Roman" w:hAnsi="Times New Roman" w:cs="Times New Roman"/>
          <w:bCs/>
          <w:i/>
        </w:rPr>
        <w:t>English Language &amp; Linguistics</w:t>
      </w:r>
      <w:r w:rsidR="00D0124E" w:rsidRPr="00D143E8">
        <w:rPr>
          <w:rFonts w:ascii="Times New Roman" w:hAnsi="Times New Roman" w:cs="Times New Roman"/>
          <w:bCs/>
        </w:rPr>
        <w:t xml:space="preserve"> 17(1): 1–23.</w:t>
      </w:r>
    </w:p>
    <w:p w:rsidR="00B24AEC" w:rsidRDefault="00B24AEC" w:rsidP="00DB2E1D">
      <w:pPr>
        <w:pStyle w:val="Default"/>
        <w:rPr>
          <w:rFonts w:ascii="Times New Roman" w:hAnsi="Times New Roman" w:cs="Times New Roman"/>
        </w:rPr>
      </w:pPr>
    </w:p>
    <w:p w:rsidR="008F3E73" w:rsidRDefault="008F3E73" w:rsidP="00DB2E1D">
      <w:pPr>
        <w:pStyle w:val="Default"/>
        <w:rPr>
          <w:rFonts w:ascii="Times New Roman" w:hAnsi="Times New Roman" w:cs="Times New Roman"/>
        </w:rPr>
      </w:pPr>
    </w:p>
    <w:p w:rsidR="00C54920" w:rsidRDefault="00C54920" w:rsidP="00DB2E1D">
      <w:pPr>
        <w:pStyle w:val="Default"/>
        <w:rPr>
          <w:rFonts w:ascii="Times New Roman" w:hAnsi="Times New Roman" w:cs="Times New Roman"/>
        </w:rPr>
      </w:pPr>
    </w:p>
    <w:p w:rsidR="00D0667C" w:rsidRPr="00C54920" w:rsidRDefault="00C54920" w:rsidP="00DB2E1D">
      <w:pPr>
        <w:pStyle w:val="Default"/>
        <w:rPr>
          <w:rFonts w:ascii="Times New Roman" w:hAnsi="Times New Roman" w:cs="Times New Roman"/>
          <w:b/>
        </w:rPr>
      </w:pPr>
      <w:r w:rsidRPr="00C54920">
        <w:rPr>
          <w:rFonts w:ascii="Times New Roman" w:hAnsi="Times New Roman" w:cs="Times New Roman"/>
          <w:b/>
        </w:rPr>
        <w:t>R code</w:t>
      </w:r>
      <w:r>
        <w:rPr>
          <w:rFonts w:ascii="Times New Roman" w:hAnsi="Times New Roman" w:cs="Times New Roman"/>
          <w:b/>
        </w:rPr>
        <w:t xml:space="preserve"> with comments</w:t>
      </w:r>
    </w:p>
    <w:p w:rsidR="00D0667C" w:rsidRDefault="00D0667C" w:rsidP="00DB2E1D">
      <w:pPr>
        <w:pStyle w:val="Default"/>
        <w:rPr>
          <w:rFonts w:ascii="Times New Roman" w:hAnsi="Times New Roman" w:cs="Times New Roman"/>
        </w:rPr>
      </w:pPr>
    </w:p>
    <w:p w:rsidR="00D0667C" w:rsidRDefault="00C54920" w:rsidP="00D0667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dataset is called tv.rus. You will need to install the package </w:t>
      </w:r>
      <w:r w:rsidRPr="00C54920">
        <w:rPr>
          <w:rFonts w:ascii="Courier New" w:hAnsi="Courier New" w:cs="Courier New"/>
        </w:rPr>
        <w:t>party</w:t>
      </w:r>
      <w:r>
        <w:rPr>
          <w:rFonts w:ascii="Times New Roman" w:hAnsi="Times New Roman" w:cs="Times New Roman"/>
          <w:sz w:val="24"/>
          <w:szCs w:val="24"/>
        </w:rPr>
        <w:t xml:space="preserve"> first.</w:t>
      </w:r>
    </w:p>
    <w:p w:rsidR="00C54920" w:rsidRDefault="00C54920" w:rsidP="00D0667C">
      <w:pPr>
        <w:spacing w:line="240" w:lineRule="auto"/>
        <w:rPr>
          <w:rFonts w:ascii="Times New Roman" w:hAnsi="Times New Roman" w:cs="Times New Roman"/>
          <w:sz w:val="24"/>
          <w:szCs w:val="24"/>
        </w:rPr>
      </w:pPr>
    </w:p>
    <w:p w:rsidR="00C54920" w:rsidRPr="00B34C6A" w:rsidRDefault="00C54920" w:rsidP="00D0667C">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B55375">
        <w:rPr>
          <w:rFonts w:ascii="Times New Roman" w:hAnsi="Times New Roman" w:cs="Times New Roman"/>
          <w:sz w:val="24"/>
          <w:szCs w:val="24"/>
        </w:rPr>
        <w:t>Grow</w:t>
      </w:r>
      <w:r>
        <w:rPr>
          <w:rFonts w:ascii="Times New Roman" w:hAnsi="Times New Roman" w:cs="Times New Roman"/>
          <w:sz w:val="24"/>
          <w:szCs w:val="24"/>
        </w:rPr>
        <w:t xml:space="preserve"> a CRF.</w:t>
      </w:r>
    </w:p>
    <w:p w:rsidR="00C54920" w:rsidRDefault="00C54920" w:rsidP="00C54920">
      <w:pPr>
        <w:spacing w:line="240" w:lineRule="auto"/>
        <w:rPr>
          <w:rFonts w:ascii="Courier New" w:hAnsi="Courier New" w:cs="Courier New"/>
        </w:rPr>
      </w:pPr>
    </w:p>
    <w:p w:rsidR="00D0667C" w:rsidRDefault="00D0667C" w:rsidP="00C54920">
      <w:pPr>
        <w:spacing w:line="240" w:lineRule="auto"/>
        <w:rPr>
          <w:rFonts w:ascii="Courier New" w:hAnsi="Courier New" w:cs="Courier New"/>
        </w:rPr>
      </w:pPr>
      <w:r>
        <w:rPr>
          <w:rFonts w:ascii="Courier New" w:hAnsi="Courier New" w:cs="Courier New"/>
        </w:rPr>
        <w:t>library(party)</w:t>
      </w:r>
    </w:p>
    <w:p w:rsidR="00D0667C" w:rsidRPr="00E7345B" w:rsidRDefault="00D0667C" w:rsidP="00C54920">
      <w:pPr>
        <w:spacing w:line="240" w:lineRule="auto"/>
        <w:rPr>
          <w:rFonts w:ascii="Courier New" w:hAnsi="Courier New" w:cs="Courier New"/>
        </w:rPr>
      </w:pPr>
      <w:r w:rsidRPr="00E7345B">
        <w:rPr>
          <w:rFonts w:ascii="Courier New" w:hAnsi="Courier New" w:cs="Courier New"/>
        </w:rPr>
        <w:t xml:space="preserve">set.seed(2450)#if you want to reproduce the results shown </w:t>
      </w:r>
      <w:r w:rsidR="00A8382F">
        <w:rPr>
          <w:rFonts w:ascii="Courier New" w:hAnsi="Courier New" w:cs="Courier New"/>
        </w:rPr>
        <w:t>in the chapter</w:t>
      </w:r>
    </w:p>
    <w:p w:rsidR="00D0667C" w:rsidRPr="00E7345B" w:rsidRDefault="00D0667C" w:rsidP="00C54920">
      <w:pPr>
        <w:spacing w:line="240" w:lineRule="auto"/>
        <w:rPr>
          <w:rFonts w:ascii="Courier New" w:hAnsi="Courier New" w:cs="Courier New"/>
        </w:rPr>
      </w:pPr>
      <w:r w:rsidRPr="00E7345B">
        <w:rPr>
          <w:rFonts w:ascii="Courier New" w:hAnsi="Courier New" w:cs="Courier New"/>
        </w:rPr>
        <w:t>tv.rus.rf &lt;- cforest(rus ~., data = tv.rus, controls = cforest_unbiased(mtry = 4, ntree = 1000))</w:t>
      </w:r>
    </w:p>
    <w:p w:rsidR="00D0667C" w:rsidRDefault="00D0667C" w:rsidP="00D0667C">
      <w:pPr>
        <w:spacing w:line="240" w:lineRule="auto"/>
        <w:rPr>
          <w:rFonts w:ascii="Times New Roman" w:hAnsi="Times New Roman" w:cs="Times New Roman"/>
          <w:color w:val="000000"/>
          <w:sz w:val="24"/>
          <w:szCs w:val="24"/>
        </w:rPr>
      </w:pPr>
    </w:p>
    <w:p w:rsidR="00C54920" w:rsidRDefault="00D0667C" w:rsidP="00C54920">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w:t>
      </w:r>
      <w:r w:rsidRPr="00B34C6A">
        <w:rPr>
          <w:rFonts w:ascii="Times New Roman" w:hAnsi="Times New Roman" w:cs="Times New Roman"/>
          <w:color w:val="000000"/>
          <w:sz w:val="24"/>
          <w:szCs w:val="24"/>
        </w:rPr>
        <w:t>unction</w:t>
      </w:r>
      <w:r>
        <w:rPr>
          <w:rFonts w:ascii="Times New Roman" w:hAnsi="Times New Roman" w:cs="Times New Roman"/>
          <w:color w:val="000000"/>
          <w:sz w:val="24"/>
          <w:szCs w:val="24"/>
        </w:rPr>
        <w:t xml:space="preserve"> </w:t>
      </w:r>
      <w:r w:rsidRPr="00C54920">
        <w:rPr>
          <w:rStyle w:val="HTMLCode"/>
          <w:rFonts w:eastAsiaTheme="minorHAnsi"/>
          <w:color w:val="000000"/>
          <w:sz w:val="22"/>
          <w:szCs w:val="22"/>
        </w:rPr>
        <w:t>cforest_unbiased()</w:t>
      </w:r>
      <w:r w:rsidRPr="00B34C6A">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provides</w:t>
      </w:r>
      <w:r w:rsidRPr="00B34C6A">
        <w:rPr>
          <w:rFonts w:ascii="Times New Roman" w:hAnsi="Times New Roman" w:cs="Times New Roman"/>
          <w:color w:val="000000"/>
          <w:sz w:val="24"/>
          <w:szCs w:val="24"/>
        </w:rPr>
        <w:t xml:space="preserve"> the settings suggested for the construction of unbiased random forests </w:t>
      </w:r>
      <w:r>
        <w:rPr>
          <w:rFonts w:ascii="Times New Roman" w:hAnsi="Times New Roman" w:cs="Times New Roman"/>
          <w:color w:val="000000"/>
          <w:sz w:val="24"/>
          <w:szCs w:val="24"/>
        </w:rPr>
        <w:t xml:space="preserve">by Strobl et al. (2007). The settings are as follows: </w:t>
      </w:r>
      <w:r w:rsidRPr="00204BB3">
        <w:rPr>
          <w:rStyle w:val="HTMLCode"/>
          <w:rFonts w:eastAsiaTheme="minorHAnsi"/>
          <w:color w:val="000000"/>
          <w:sz w:val="22"/>
          <w:szCs w:val="22"/>
        </w:rPr>
        <w:t>teststat = "quad", testtype = "Univ", replace = FALSE</w:t>
      </w:r>
      <w:r>
        <w:rPr>
          <w:rFonts w:ascii="Times New Roman" w:hAnsi="Times New Roman" w:cs="Times New Roman"/>
          <w:color w:val="000000"/>
          <w:sz w:val="24"/>
          <w:szCs w:val="24"/>
        </w:rPr>
        <w:t>. This means that for each individual tree that is grown for this forest, the algorithm uses the quadratic statistic for variable selection (Hothorn et al. 2006), no Bonferroni correction is made, and the random sample used for constructing an individual tree is created without replacement. This has been</w:t>
      </w:r>
      <w:r w:rsidRPr="00B34C6A">
        <w:rPr>
          <w:rFonts w:ascii="Times New Roman" w:hAnsi="Times New Roman" w:cs="Times New Roman"/>
          <w:color w:val="000000"/>
          <w:sz w:val="24"/>
          <w:szCs w:val="24"/>
        </w:rPr>
        <w:t xml:space="preserve"> the default option since </w:t>
      </w:r>
      <w:r w:rsidRPr="00204BB3">
        <w:rPr>
          <w:rFonts w:ascii="Times New Roman" w:hAnsi="Times New Roman" w:cs="Times New Roman"/>
          <w:i/>
          <w:color w:val="000000"/>
          <w:sz w:val="24"/>
          <w:szCs w:val="24"/>
        </w:rPr>
        <w:t>party</w:t>
      </w:r>
      <w:r w:rsidRPr="00B34C6A">
        <w:rPr>
          <w:rFonts w:ascii="Times New Roman" w:hAnsi="Times New Roman" w:cs="Times New Roman"/>
          <w:color w:val="000000"/>
          <w:sz w:val="24"/>
          <w:szCs w:val="24"/>
        </w:rPr>
        <w:t xml:space="preserve"> 0.9-90. </w:t>
      </w:r>
      <w:r w:rsidR="00C54920">
        <w:rPr>
          <w:rFonts w:ascii="Times New Roman" w:hAnsi="Times New Roman" w:cs="Times New Roman"/>
          <w:color w:val="000000"/>
          <w:sz w:val="24"/>
          <w:szCs w:val="24"/>
        </w:rPr>
        <w:t xml:space="preserve">In order to </w:t>
      </w:r>
      <w:r w:rsidR="00B55375">
        <w:rPr>
          <w:rFonts w:ascii="Times New Roman" w:hAnsi="Times New Roman" w:cs="Times New Roman"/>
          <w:color w:val="000000"/>
          <w:sz w:val="24"/>
          <w:szCs w:val="24"/>
        </w:rPr>
        <w:t>use other</w:t>
      </w:r>
      <w:r w:rsidR="00C54920">
        <w:rPr>
          <w:rFonts w:ascii="Times New Roman" w:hAnsi="Times New Roman" w:cs="Times New Roman"/>
          <w:color w:val="000000"/>
          <w:sz w:val="24"/>
          <w:szCs w:val="24"/>
        </w:rPr>
        <w:t xml:space="preserve"> settings, one should use </w:t>
      </w:r>
      <w:r w:rsidR="00C54920">
        <w:rPr>
          <w:rFonts w:ascii="Courier New" w:hAnsi="Courier New" w:cs="Courier New"/>
        </w:rPr>
        <w:t>cforest_control()</w:t>
      </w:r>
      <w:r w:rsidR="00B55375" w:rsidRPr="00B55375">
        <w:rPr>
          <w:rFonts w:ascii="Times New Roman" w:hAnsi="Times New Roman" w:cs="Times New Roman"/>
          <w:sz w:val="24"/>
          <w:szCs w:val="24"/>
        </w:rPr>
        <w:t xml:space="preserve">, which has other default parameters (see </w:t>
      </w:r>
      <w:r w:rsidR="00B55375">
        <w:rPr>
          <w:rFonts w:ascii="Courier New" w:hAnsi="Courier New" w:cs="Courier New"/>
        </w:rPr>
        <w:t>?cforest_control</w:t>
      </w:r>
      <w:r w:rsidR="00B55375" w:rsidRPr="00B55375">
        <w:rPr>
          <w:rFonts w:ascii="Times New Roman" w:hAnsi="Times New Roman" w:cs="Times New Roman"/>
        </w:rPr>
        <w:t>).</w:t>
      </w:r>
    </w:p>
    <w:p w:rsidR="00C54920" w:rsidRPr="00C54920" w:rsidRDefault="00C54920" w:rsidP="00C54920">
      <w:pPr>
        <w:spacing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argument</w:t>
      </w:r>
      <w:r w:rsidR="00D0667C">
        <w:rPr>
          <w:rFonts w:ascii="Times New Roman" w:hAnsi="Times New Roman" w:cs="Times New Roman"/>
          <w:color w:val="000000"/>
          <w:sz w:val="24"/>
          <w:szCs w:val="24"/>
        </w:rPr>
        <w:t xml:space="preserve"> </w:t>
      </w:r>
      <w:r w:rsidR="00D0667C" w:rsidRPr="00EB46D6">
        <w:rPr>
          <w:rFonts w:ascii="Courier New" w:hAnsi="Courier New" w:cs="Courier New"/>
        </w:rPr>
        <w:t>mtry</w:t>
      </w:r>
      <w:r w:rsidR="00D0667C" w:rsidRPr="00B34C6A">
        <w:rPr>
          <w:rFonts w:ascii="Times New Roman" w:hAnsi="Times New Roman" w:cs="Times New Roman"/>
          <w:sz w:val="24"/>
          <w:szCs w:val="24"/>
        </w:rPr>
        <w:t xml:space="preserve"> </w:t>
      </w:r>
      <w:r w:rsidR="00D0667C">
        <w:rPr>
          <w:rFonts w:ascii="Times New Roman" w:hAnsi="Times New Roman" w:cs="Times New Roman"/>
          <w:sz w:val="24"/>
          <w:szCs w:val="24"/>
        </w:rPr>
        <w:t>determines</w:t>
      </w:r>
      <w:r w:rsidR="00D0667C" w:rsidRPr="00B34C6A">
        <w:rPr>
          <w:rFonts w:ascii="Times New Roman" w:hAnsi="Times New Roman" w:cs="Times New Roman"/>
          <w:sz w:val="24"/>
          <w:szCs w:val="24"/>
        </w:rPr>
        <w:t xml:space="preserve"> the number of variables that are selected for splits in an individual tree. </w:t>
      </w:r>
      <w:r w:rsidR="00D0667C">
        <w:rPr>
          <w:rFonts w:ascii="Times New Roman" w:hAnsi="Times New Roman" w:cs="Times New Roman"/>
          <w:sz w:val="24"/>
          <w:szCs w:val="24"/>
        </w:rPr>
        <w:t xml:space="preserve">The default value is 5 (for some technical reasons). If </w:t>
      </w:r>
      <w:r w:rsidR="007A0BDF" w:rsidRPr="00EB46D6">
        <w:rPr>
          <w:rFonts w:ascii="Courier New" w:hAnsi="Courier New" w:cs="Courier New"/>
        </w:rPr>
        <w:t>mtry</w:t>
      </w:r>
      <w:r w:rsidR="00D0667C">
        <w:rPr>
          <w:rFonts w:ascii="Times New Roman" w:hAnsi="Times New Roman" w:cs="Times New Roman"/>
          <w:sz w:val="24"/>
          <w:szCs w:val="24"/>
        </w:rPr>
        <w:t xml:space="preserve"> is equal to the number of predictors, the method is called bagging. Note that in that case, you will lose the advantage of weakening the competition for highly specialized predictors. As a result, the trees will be less diverse than if non-bagging, and the prediction will be less accurate. </w:t>
      </w:r>
      <w:r w:rsidR="00D0667C" w:rsidRPr="00B34C6A">
        <w:rPr>
          <w:rFonts w:ascii="Times New Roman" w:hAnsi="Times New Roman" w:cs="Times New Roman"/>
          <w:sz w:val="24"/>
          <w:szCs w:val="24"/>
        </w:rPr>
        <w:t xml:space="preserve">According to a rule of thumb, the recommended value </w:t>
      </w:r>
      <w:r>
        <w:rPr>
          <w:rFonts w:ascii="Times New Roman" w:hAnsi="Times New Roman" w:cs="Times New Roman"/>
          <w:sz w:val="24"/>
          <w:szCs w:val="24"/>
        </w:rPr>
        <w:t xml:space="preserve">of </w:t>
      </w:r>
      <w:r w:rsidRPr="00EB46D6">
        <w:rPr>
          <w:rFonts w:ascii="Courier New" w:hAnsi="Courier New" w:cs="Courier New"/>
        </w:rPr>
        <w:t>mtry</w:t>
      </w:r>
      <w:r w:rsidRPr="00B34C6A">
        <w:rPr>
          <w:rFonts w:ascii="Times New Roman" w:hAnsi="Times New Roman" w:cs="Times New Roman"/>
          <w:sz w:val="24"/>
          <w:szCs w:val="24"/>
        </w:rPr>
        <w:t xml:space="preserve"> </w:t>
      </w:r>
      <w:r w:rsidR="00D0667C" w:rsidRPr="00B34C6A">
        <w:rPr>
          <w:rFonts w:ascii="Times New Roman" w:hAnsi="Times New Roman" w:cs="Times New Roman"/>
          <w:sz w:val="24"/>
          <w:szCs w:val="24"/>
        </w:rPr>
        <w:t xml:space="preserve">is the square root of the number of </w:t>
      </w:r>
      <w:r w:rsidR="00D0667C">
        <w:rPr>
          <w:rFonts w:ascii="Times New Roman" w:hAnsi="Times New Roman" w:cs="Times New Roman"/>
          <w:sz w:val="24"/>
          <w:szCs w:val="24"/>
        </w:rPr>
        <w:t>predictors</w:t>
      </w:r>
      <w:r w:rsidR="00D0667C" w:rsidRPr="00B34C6A">
        <w:rPr>
          <w:rFonts w:ascii="Times New Roman" w:hAnsi="Times New Roman" w:cs="Times New Roman"/>
          <w:sz w:val="24"/>
          <w:szCs w:val="24"/>
        </w:rPr>
        <w:t>.</w:t>
      </w:r>
      <w:r w:rsidR="00D0667C">
        <w:rPr>
          <w:rFonts w:ascii="Times New Roman" w:hAnsi="Times New Roman" w:cs="Times New Roman"/>
          <w:sz w:val="24"/>
          <w:szCs w:val="24"/>
        </w:rPr>
        <w:t xml:space="preserve"> Since we have sixteen predictors, four is an appropriate number.</w:t>
      </w:r>
      <w:r w:rsidR="00D0667C" w:rsidRPr="00B34C6A">
        <w:rPr>
          <w:rFonts w:ascii="Times New Roman" w:hAnsi="Times New Roman" w:cs="Times New Roman"/>
          <w:sz w:val="24"/>
          <w:szCs w:val="24"/>
        </w:rPr>
        <w:t xml:space="preserve"> </w:t>
      </w:r>
    </w:p>
    <w:p w:rsidR="00C54920" w:rsidRDefault="00B55375" w:rsidP="00C54920">
      <w:pPr>
        <w:spacing w:line="24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D0667C" w:rsidRPr="00B34C6A">
        <w:rPr>
          <w:rFonts w:ascii="Times New Roman" w:hAnsi="Times New Roman" w:cs="Times New Roman"/>
          <w:sz w:val="24"/>
          <w:szCs w:val="24"/>
        </w:rPr>
        <w:t xml:space="preserve">he argument </w:t>
      </w:r>
      <w:r w:rsidR="00D0667C" w:rsidRPr="00DA367C">
        <w:rPr>
          <w:rFonts w:ascii="Courier New" w:hAnsi="Courier New" w:cs="Courier New"/>
        </w:rPr>
        <w:t>ntree</w:t>
      </w:r>
      <w:r w:rsidR="00D0667C" w:rsidRPr="00B34C6A">
        <w:rPr>
          <w:rFonts w:ascii="Times New Roman" w:hAnsi="Times New Roman" w:cs="Times New Roman"/>
          <w:sz w:val="24"/>
          <w:szCs w:val="24"/>
        </w:rPr>
        <w:t xml:space="preserve"> tells R to grow 1,000 trees (</w:t>
      </w:r>
      <w:r w:rsidR="00D0667C">
        <w:rPr>
          <w:rFonts w:ascii="Times New Roman" w:hAnsi="Times New Roman" w:cs="Times New Roman"/>
          <w:sz w:val="24"/>
          <w:szCs w:val="24"/>
        </w:rPr>
        <w:t>by default, 500 are grown</w:t>
      </w:r>
      <w:r w:rsidR="00D0667C" w:rsidRPr="00B34C6A">
        <w:rPr>
          <w:rFonts w:ascii="Times New Roman" w:hAnsi="Times New Roman" w:cs="Times New Roman"/>
          <w:sz w:val="24"/>
          <w:szCs w:val="24"/>
        </w:rPr>
        <w:t>).</w:t>
      </w:r>
      <w:r w:rsidR="00D0667C">
        <w:rPr>
          <w:rFonts w:ascii="Times New Roman" w:hAnsi="Times New Roman" w:cs="Times New Roman"/>
          <w:sz w:val="24"/>
          <w:szCs w:val="24"/>
        </w:rPr>
        <w:t xml:space="preserve"> </w:t>
      </w:r>
    </w:p>
    <w:p w:rsidR="00D0667C" w:rsidRPr="000D588A" w:rsidRDefault="00D0667C" w:rsidP="00C54920">
      <w:pPr>
        <w:spacing w:line="240" w:lineRule="auto"/>
        <w:ind w:firstLine="720"/>
        <w:rPr>
          <w:rFonts w:ascii="Times New Roman" w:hAnsi="Times New Roman" w:cs="Times New Roman"/>
          <w:color w:val="000000"/>
          <w:sz w:val="24"/>
          <w:szCs w:val="24"/>
        </w:rPr>
      </w:pPr>
      <w:r>
        <w:rPr>
          <w:rFonts w:ascii="Times New Roman" w:hAnsi="Times New Roman" w:cs="Times New Roman"/>
          <w:sz w:val="24"/>
          <w:szCs w:val="24"/>
        </w:rPr>
        <w:t xml:space="preserve">Other possible tuning parameters, which are not modified here, are </w:t>
      </w:r>
      <w:r w:rsidRPr="00DA367C">
        <w:rPr>
          <w:rFonts w:ascii="Courier New" w:hAnsi="Courier New" w:cs="Courier New"/>
        </w:rPr>
        <w:t>minsplit</w:t>
      </w:r>
      <w:r>
        <w:rPr>
          <w:rFonts w:ascii="Times New Roman" w:hAnsi="Times New Roman" w:cs="Times New Roman"/>
          <w:sz w:val="24"/>
          <w:szCs w:val="24"/>
        </w:rPr>
        <w:t xml:space="preserve"> (i.e. the minimum number of observations to be considered for splitting; 20 by default),</w:t>
      </w:r>
      <w:r w:rsidRPr="00DA367C">
        <w:rPr>
          <w:rFonts w:ascii="Courier New" w:hAnsi="Courier New" w:cs="Courier New"/>
          <w:sz w:val="20"/>
          <w:szCs w:val="20"/>
        </w:rPr>
        <w:t xml:space="preserve"> </w:t>
      </w:r>
      <w:r w:rsidRPr="00DA367C">
        <w:rPr>
          <w:rFonts w:ascii="Courier New" w:hAnsi="Courier New" w:cs="Courier New"/>
        </w:rPr>
        <w:t>mincriterion</w:t>
      </w:r>
      <w:r>
        <w:rPr>
          <w:rFonts w:ascii="Times New Roman" w:hAnsi="Times New Roman" w:cs="Times New Roman"/>
          <w:sz w:val="24"/>
          <w:szCs w:val="24"/>
        </w:rPr>
        <w:t xml:space="preserve"> (1 – </w:t>
      </w:r>
      <w:r w:rsidRPr="00444C31">
        <w:rPr>
          <w:rFonts w:ascii="Times New Roman" w:hAnsi="Times New Roman" w:cs="Times New Roman"/>
          <w:i/>
          <w:sz w:val="24"/>
          <w:szCs w:val="24"/>
        </w:rPr>
        <w:t>p</w:t>
      </w:r>
      <w:r>
        <w:rPr>
          <w:rFonts w:ascii="Times New Roman" w:hAnsi="Times New Roman" w:cs="Times New Roman"/>
          <w:sz w:val="24"/>
          <w:szCs w:val="24"/>
        </w:rPr>
        <w:t xml:space="preserve">-value, which must be exceeded in order to implement a split; 0.95 by </w:t>
      </w:r>
      <w:r>
        <w:rPr>
          <w:rFonts w:ascii="Times New Roman" w:hAnsi="Times New Roman" w:cs="Times New Roman"/>
          <w:sz w:val="24"/>
          <w:szCs w:val="24"/>
        </w:rPr>
        <w:lastRenderedPageBreak/>
        <w:t xml:space="preserve">default) and </w:t>
      </w:r>
      <w:r w:rsidRPr="00DA367C">
        <w:rPr>
          <w:rFonts w:ascii="Courier New" w:hAnsi="Courier New" w:cs="Courier New"/>
        </w:rPr>
        <w:t>minbucket</w:t>
      </w:r>
      <w:r>
        <w:rPr>
          <w:rFonts w:ascii="Times New Roman" w:hAnsi="Times New Roman" w:cs="Times New Roman"/>
          <w:sz w:val="24"/>
          <w:szCs w:val="24"/>
        </w:rPr>
        <w:t xml:space="preserve"> (the minimum number of data points in a branch after a split; 7 by default). For small samples, for example, it may be useful to reduce </w:t>
      </w:r>
      <w:r w:rsidRPr="00DA367C">
        <w:rPr>
          <w:rFonts w:ascii="Courier New" w:hAnsi="Courier New" w:cs="Courier New"/>
        </w:rPr>
        <w:t>minsplit</w:t>
      </w:r>
      <w:r>
        <w:rPr>
          <w:rFonts w:ascii="Times New Roman" w:hAnsi="Times New Roman" w:cs="Times New Roman"/>
          <w:sz w:val="24"/>
          <w:szCs w:val="24"/>
        </w:rPr>
        <w:t xml:space="preserve"> and decrease </w:t>
      </w:r>
      <w:r w:rsidRPr="006C2CD8">
        <w:rPr>
          <w:rFonts w:ascii="Courier New" w:hAnsi="Courier New" w:cs="Courier New"/>
        </w:rPr>
        <w:t>mincriterion</w:t>
      </w:r>
      <w:r>
        <w:rPr>
          <w:rFonts w:ascii="Times New Roman" w:hAnsi="Times New Roman" w:cs="Times New Roman"/>
          <w:sz w:val="24"/>
          <w:szCs w:val="24"/>
        </w:rPr>
        <w:t xml:space="preserve"> (Strobl et al. 2009).</w:t>
      </w:r>
    </w:p>
    <w:p w:rsidR="00D0667C" w:rsidRDefault="00D0667C" w:rsidP="00DB2E1D">
      <w:pPr>
        <w:pStyle w:val="Default"/>
        <w:rPr>
          <w:rFonts w:ascii="Times New Roman" w:hAnsi="Times New Roman" w:cs="Times New Roman"/>
        </w:rPr>
      </w:pPr>
    </w:p>
    <w:p w:rsidR="00D0667C" w:rsidRDefault="00B55375" w:rsidP="00C54920">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Compute and plot the conditional variable importance scores.</w:t>
      </w:r>
    </w:p>
    <w:p w:rsidR="00B55375" w:rsidRPr="00B34C6A" w:rsidRDefault="00B55375" w:rsidP="00C54920">
      <w:pPr>
        <w:spacing w:line="240" w:lineRule="auto"/>
        <w:rPr>
          <w:rFonts w:ascii="Times New Roman" w:hAnsi="Times New Roman" w:cs="Times New Roman"/>
          <w:color w:val="000000"/>
          <w:sz w:val="24"/>
          <w:szCs w:val="24"/>
        </w:rPr>
      </w:pPr>
    </w:p>
    <w:p w:rsidR="00D0667C" w:rsidRPr="00E7345B" w:rsidRDefault="00D0667C" w:rsidP="00C54920">
      <w:pPr>
        <w:spacing w:line="240" w:lineRule="auto"/>
        <w:rPr>
          <w:rFonts w:ascii="Courier New" w:hAnsi="Courier New" w:cs="Courier New"/>
          <w:color w:val="000000"/>
        </w:rPr>
      </w:pPr>
      <w:r w:rsidRPr="00E7345B">
        <w:rPr>
          <w:rFonts w:ascii="Courier New" w:hAnsi="Courier New" w:cs="Courier New"/>
          <w:color w:val="000000"/>
        </w:rPr>
        <w:t xml:space="preserve">set.seed(32) </w:t>
      </w:r>
      <w:r w:rsidR="007166C3" w:rsidRPr="00E7345B">
        <w:rPr>
          <w:rFonts w:ascii="Courier New" w:hAnsi="Courier New" w:cs="Courier New"/>
        </w:rPr>
        <w:t xml:space="preserve">#if you want to reproduce the results shown </w:t>
      </w:r>
      <w:r w:rsidR="007166C3">
        <w:rPr>
          <w:rFonts w:ascii="Courier New" w:hAnsi="Courier New" w:cs="Courier New"/>
        </w:rPr>
        <w:t>in the chapter</w:t>
      </w:r>
    </w:p>
    <w:p w:rsidR="00B55375" w:rsidRPr="00B55375" w:rsidRDefault="00D0667C" w:rsidP="00C54920">
      <w:pPr>
        <w:spacing w:line="240" w:lineRule="auto"/>
        <w:rPr>
          <w:rFonts w:ascii="Courier New" w:hAnsi="Courier New" w:cs="Courier New"/>
        </w:rPr>
      </w:pPr>
      <w:r w:rsidRPr="00E7345B">
        <w:rPr>
          <w:rFonts w:ascii="Courier New" w:hAnsi="Courier New" w:cs="Courier New"/>
        </w:rPr>
        <w:t>tv.rus.varimp &lt;- varimp(tv.rus.rf, conditional = T)</w:t>
      </w:r>
      <w:r w:rsidR="00B30CCA">
        <w:rPr>
          <w:rFonts w:ascii="Courier New" w:hAnsi="Courier New" w:cs="Courier New"/>
        </w:rPr>
        <w:t xml:space="preserve"> #this may take a </w:t>
      </w:r>
      <w:r w:rsidR="004A1D72">
        <w:rPr>
          <w:rFonts w:ascii="Courier New" w:hAnsi="Courier New" w:cs="Courier New"/>
        </w:rPr>
        <w:t>while, depending on the number of trees</w:t>
      </w:r>
    </w:p>
    <w:p w:rsidR="000830F3" w:rsidRPr="000830F3" w:rsidRDefault="000830F3" w:rsidP="00C54920">
      <w:pPr>
        <w:spacing w:line="240" w:lineRule="auto"/>
        <w:rPr>
          <w:rFonts w:ascii="Courier New" w:hAnsi="Courier New" w:cs="Courier New"/>
        </w:rPr>
      </w:pPr>
      <w:r w:rsidRPr="000830F3">
        <w:rPr>
          <w:rFonts w:ascii="Courier New" w:hAnsi="Courier New" w:cs="Courier New"/>
        </w:rPr>
        <w:t>par(mar = c(5, 6, 5, 2))</w:t>
      </w:r>
      <w:r>
        <w:rPr>
          <w:rFonts w:ascii="Courier New" w:hAnsi="Courier New" w:cs="Courier New"/>
        </w:rPr>
        <w:t xml:space="preserve"> #to make sufficient space for plotting the vertical axis labels on the bar plot</w:t>
      </w:r>
    </w:p>
    <w:p w:rsidR="00D0667C" w:rsidRPr="00E7345B" w:rsidRDefault="00D0667C" w:rsidP="00C54920">
      <w:pPr>
        <w:spacing w:line="240" w:lineRule="auto"/>
        <w:rPr>
          <w:rFonts w:ascii="Courier New" w:hAnsi="Courier New" w:cs="Courier New"/>
        </w:rPr>
      </w:pPr>
      <w:r w:rsidRPr="00E7345B">
        <w:rPr>
          <w:rFonts w:ascii="Courier New" w:hAnsi="Courier New" w:cs="Courier New"/>
        </w:rPr>
        <w:t>barplot(sort(tv.rus.varimp), horiz = T, las = 2</w:t>
      </w:r>
      <w:r w:rsidR="007166C3">
        <w:rPr>
          <w:rFonts w:ascii="Courier New" w:hAnsi="Courier New" w:cs="Courier New"/>
        </w:rPr>
        <w:t>, col = "blue"</w:t>
      </w:r>
      <w:r w:rsidRPr="00E7345B">
        <w:rPr>
          <w:rFonts w:ascii="Courier New" w:hAnsi="Courier New" w:cs="Courier New"/>
        </w:rPr>
        <w:t>)</w:t>
      </w:r>
    </w:p>
    <w:p w:rsidR="00D0667C" w:rsidRPr="00E7345B" w:rsidRDefault="00D0667C" w:rsidP="00C54920">
      <w:pPr>
        <w:spacing w:line="240" w:lineRule="auto"/>
        <w:rPr>
          <w:rFonts w:ascii="Courier New" w:hAnsi="Courier New" w:cs="Courier New"/>
        </w:rPr>
      </w:pPr>
      <w:r w:rsidRPr="00E7345B">
        <w:rPr>
          <w:rFonts w:ascii="Courier New" w:hAnsi="Courier New" w:cs="Courier New"/>
        </w:rPr>
        <w:t>abline(v = abs(min(tv.rus.varimp)), lty = 3, col = "red")</w:t>
      </w:r>
    </w:p>
    <w:p w:rsidR="00D0667C" w:rsidRDefault="00D0667C" w:rsidP="00C54920">
      <w:pPr>
        <w:spacing w:line="240" w:lineRule="auto"/>
        <w:rPr>
          <w:rFonts w:ascii="Times New Roman" w:hAnsi="Times New Roman" w:cs="Times New Roman"/>
          <w:sz w:val="24"/>
          <w:szCs w:val="24"/>
        </w:rPr>
      </w:pPr>
    </w:p>
    <w:p w:rsidR="00B55375" w:rsidRDefault="00B55375" w:rsidP="00C54920">
      <w:pPr>
        <w:spacing w:line="240" w:lineRule="auto"/>
        <w:rPr>
          <w:rFonts w:ascii="Times New Roman" w:hAnsi="Times New Roman" w:cs="Times New Roman"/>
          <w:sz w:val="24"/>
          <w:szCs w:val="24"/>
        </w:rPr>
      </w:pPr>
      <w:r>
        <w:rPr>
          <w:rFonts w:ascii="Times New Roman" w:hAnsi="Times New Roman" w:cs="Times New Roman"/>
          <w:sz w:val="24"/>
          <w:szCs w:val="24"/>
        </w:rPr>
        <w:t>3. Evaluate the goodness of fit of the forest.</w:t>
      </w:r>
    </w:p>
    <w:p w:rsidR="00B55375" w:rsidRDefault="00B55375" w:rsidP="00C54920">
      <w:pPr>
        <w:spacing w:line="240" w:lineRule="auto"/>
        <w:rPr>
          <w:rFonts w:ascii="Times New Roman" w:hAnsi="Times New Roman" w:cs="Times New Roman"/>
          <w:sz w:val="24"/>
          <w:szCs w:val="24"/>
        </w:rPr>
      </w:pPr>
    </w:p>
    <w:p w:rsidR="00B55375" w:rsidRDefault="00B55375" w:rsidP="00C54920">
      <w:pPr>
        <w:spacing w:line="240" w:lineRule="auto"/>
        <w:rPr>
          <w:rFonts w:ascii="Times New Roman" w:hAnsi="Times New Roman" w:cs="Times New Roman"/>
          <w:sz w:val="24"/>
          <w:szCs w:val="24"/>
        </w:rPr>
      </w:pPr>
      <w:r>
        <w:rPr>
          <w:rFonts w:ascii="Times New Roman" w:hAnsi="Times New Roman" w:cs="Times New Roman"/>
          <w:sz w:val="24"/>
          <w:szCs w:val="24"/>
        </w:rPr>
        <w:t>a) Compute the classification accuracy:</w:t>
      </w:r>
    </w:p>
    <w:p w:rsidR="00B55375" w:rsidRDefault="00B55375"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rPr>
      </w:pPr>
    </w:p>
    <w:p w:rsidR="00520699" w:rsidRPr="00FD4290"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4290">
        <w:rPr>
          <w:rFonts w:ascii="Courier New" w:eastAsia="Times New Roman" w:hAnsi="Courier New" w:cs="Courier New"/>
        </w:rPr>
        <w:t>pred.rf &lt;- predict(tv.rus.rf)</w:t>
      </w:r>
    </w:p>
    <w:p w:rsidR="001D3ACB"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20699" w:rsidRPr="00FD4290"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4290">
        <w:rPr>
          <w:rFonts w:ascii="Courier New" w:eastAsia="Times New Roman" w:hAnsi="Courier New" w:cs="Courier New"/>
        </w:rPr>
        <w:t>table(pred.rf, tv.rus</w:t>
      </w:r>
      <w:r w:rsidR="001D3ACB">
        <w:rPr>
          <w:rFonts w:ascii="Courier New" w:eastAsia="Times New Roman" w:hAnsi="Courier New" w:cs="Courier New"/>
        </w:rPr>
        <w:t>$rus</w:t>
      </w:r>
      <w:r w:rsidRPr="00FD4290">
        <w:rPr>
          <w:rFonts w:ascii="Courier New" w:eastAsia="Times New Roman" w:hAnsi="Courier New" w:cs="Courier New"/>
        </w:rPr>
        <w:t>)</w:t>
      </w:r>
    </w:p>
    <w:p w:rsidR="00520699" w:rsidRPr="00FD4290"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4290">
        <w:rPr>
          <w:rFonts w:ascii="Courier New" w:eastAsia="Times New Roman" w:hAnsi="Courier New" w:cs="Courier New"/>
        </w:rPr>
        <w:t xml:space="preserve">       </w:t>
      </w:r>
    </w:p>
    <w:p w:rsidR="00520699" w:rsidRPr="00FD4290"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FD4290">
        <w:rPr>
          <w:rFonts w:ascii="Courier New" w:eastAsia="Times New Roman" w:hAnsi="Courier New" w:cs="Courier New"/>
        </w:rPr>
        <w:t>pred.rf  ty  vy</w:t>
      </w:r>
    </w:p>
    <w:p w:rsidR="00520699" w:rsidRPr="00FD4290"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FD4290">
        <w:rPr>
          <w:rFonts w:ascii="Courier New" w:eastAsia="Times New Roman" w:hAnsi="Courier New" w:cs="Courier New"/>
        </w:rPr>
        <w:t xml:space="preserve">     ty  91  11</w:t>
      </w:r>
    </w:p>
    <w:p w:rsidR="00520699" w:rsidRPr="00FD4290"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FD4290">
        <w:rPr>
          <w:rFonts w:ascii="Courier New" w:eastAsia="Times New Roman" w:hAnsi="Courier New" w:cs="Courier New"/>
        </w:rPr>
        <w:t xml:space="preserve">     vy  17 109</w:t>
      </w:r>
    </w:p>
    <w:p w:rsidR="00520699" w:rsidRPr="00FD4290" w:rsidRDefault="00520699" w:rsidP="00C54920">
      <w:pPr>
        <w:spacing w:line="240" w:lineRule="auto"/>
        <w:rPr>
          <w:rFonts w:ascii="Courier New" w:hAnsi="Courier New" w:cs="Courier New"/>
        </w:rPr>
      </w:pPr>
    </w:p>
    <w:p w:rsidR="00520699" w:rsidRPr="00FD4290"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4290">
        <w:rPr>
          <w:rFonts w:ascii="Courier New" w:eastAsia="Times New Roman" w:hAnsi="Courier New" w:cs="Courier New"/>
        </w:rPr>
        <w:t>(91 + 109)/</w:t>
      </w:r>
      <w:r>
        <w:rPr>
          <w:rFonts w:ascii="Courier New" w:eastAsia="Times New Roman" w:hAnsi="Courier New" w:cs="Courier New"/>
        </w:rPr>
        <w:t>228</w:t>
      </w:r>
    </w:p>
    <w:p w:rsidR="00520699" w:rsidRPr="00FD4290"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FD4290">
        <w:rPr>
          <w:rFonts w:ascii="Courier New" w:eastAsia="Times New Roman" w:hAnsi="Courier New" w:cs="Courier New"/>
        </w:rPr>
        <w:t>[1] 0.877193</w:t>
      </w:r>
      <w:r w:rsidR="00B55375">
        <w:rPr>
          <w:rFonts w:ascii="Courier New" w:eastAsia="Times New Roman" w:hAnsi="Courier New" w:cs="Courier New"/>
        </w:rPr>
        <w:t xml:space="preserve"> #classification accuracy</w:t>
      </w:r>
    </w:p>
    <w:p w:rsidR="00520699" w:rsidRPr="00FD4290" w:rsidRDefault="00520699" w:rsidP="00C54920">
      <w:pPr>
        <w:spacing w:line="240" w:lineRule="auto"/>
        <w:rPr>
          <w:rFonts w:ascii="Courier New" w:hAnsi="Courier New" w:cs="Courier New"/>
        </w:rPr>
      </w:pPr>
    </w:p>
    <w:p w:rsidR="00B55375" w:rsidRDefault="00B55375" w:rsidP="00C54920">
      <w:pPr>
        <w:spacing w:line="240" w:lineRule="auto"/>
        <w:rPr>
          <w:rFonts w:ascii="Times New Roman" w:hAnsi="Times New Roman" w:cs="Times New Roman"/>
          <w:sz w:val="24"/>
          <w:szCs w:val="24"/>
        </w:rPr>
      </w:pPr>
      <w:r>
        <w:rPr>
          <w:rFonts w:ascii="Times New Roman" w:hAnsi="Times New Roman" w:cs="Times New Roman"/>
          <w:sz w:val="24"/>
          <w:szCs w:val="24"/>
        </w:rPr>
        <w:t>b) C</w:t>
      </w:r>
      <w:r w:rsidRPr="00B55375">
        <w:rPr>
          <w:rFonts w:ascii="Times New Roman" w:hAnsi="Times New Roman" w:cs="Times New Roman"/>
          <w:sz w:val="24"/>
          <w:szCs w:val="24"/>
        </w:rPr>
        <w:t xml:space="preserve">ompute the </w:t>
      </w:r>
      <w:r w:rsidRPr="00B55375">
        <w:rPr>
          <w:rFonts w:ascii="Times New Roman" w:hAnsi="Times New Roman" w:cs="Times New Roman"/>
          <w:i/>
          <w:sz w:val="24"/>
          <w:szCs w:val="24"/>
        </w:rPr>
        <w:t>C</w:t>
      </w:r>
      <w:r w:rsidRPr="00B55375">
        <w:rPr>
          <w:rFonts w:ascii="Times New Roman" w:hAnsi="Times New Roman" w:cs="Times New Roman"/>
          <w:sz w:val="24"/>
          <w:szCs w:val="24"/>
        </w:rPr>
        <w:t>-index:</w:t>
      </w:r>
    </w:p>
    <w:p w:rsidR="00B55375" w:rsidRPr="00B55375" w:rsidRDefault="00B55375" w:rsidP="00C54920">
      <w:pPr>
        <w:spacing w:line="240" w:lineRule="auto"/>
        <w:rPr>
          <w:rFonts w:ascii="Times New Roman" w:hAnsi="Times New Roman" w:cs="Times New Roman"/>
          <w:sz w:val="24"/>
          <w:szCs w:val="24"/>
        </w:rPr>
      </w:pPr>
    </w:p>
    <w:p w:rsidR="00520699" w:rsidRPr="00FD4290" w:rsidRDefault="00520699" w:rsidP="00C54920">
      <w:pPr>
        <w:spacing w:line="240" w:lineRule="auto"/>
        <w:rPr>
          <w:rFonts w:ascii="Courier New" w:hAnsi="Courier New" w:cs="Courier New"/>
        </w:rPr>
      </w:pPr>
      <w:r w:rsidRPr="00FD4290">
        <w:rPr>
          <w:rFonts w:ascii="Courier New" w:hAnsi="Courier New" w:cs="Courier New"/>
        </w:rPr>
        <w:t>library(Hmisc)</w:t>
      </w:r>
    </w:p>
    <w:p w:rsidR="00520699" w:rsidRPr="00C74EF6"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prob.rf &lt;- unlist(</w:t>
      </w:r>
      <w:r w:rsidRPr="00C74EF6">
        <w:rPr>
          <w:rFonts w:ascii="Courier New" w:eastAsia="Times New Roman" w:hAnsi="Courier New" w:cs="Courier New"/>
        </w:rPr>
        <w:t>treeresponse(tv.rus.rf))[c(FALSE, TRUE)]</w:t>
      </w:r>
    </w:p>
    <w:p w:rsidR="001D3ACB"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20699" w:rsidRPr="00FD4290"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4290">
        <w:rPr>
          <w:rFonts w:ascii="Courier New" w:eastAsia="Times New Roman" w:hAnsi="Courier New" w:cs="Courier New"/>
        </w:rPr>
        <w:t>somers2(prob.rf, as.numeric(tv.rus$rus) - 1)</w:t>
      </w:r>
    </w:p>
    <w:p w:rsidR="00520699" w:rsidRPr="00FD4290"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FD4290">
        <w:rPr>
          <w:rFonts w:ascii="Courier New" w:eastAsia="Times New Roman" w:hAnsi="Courier New" w:cs="Courier New"/>
        </w:rPr>
        <w:t xml:space="preserve">          C         Dxy           n     Missing </w:t>
      </w:r>
    </w:p>
    <w:p w:rsidR="00520699" w:rsidRPr="00FD4290"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FD4290">
        <w:rPr>
          <w:rFonts w:ascii="Courier New" w:eastAsia="Times New Roman" w:hAnsi="Courier New" w:cs="Courier New"/>
        </w:rPr>
        <w:t xml:space="preserve">  0.9510031   0.9020062 228.0000000   0.0000000 </w:t>
      </w:r>
    </w:p>
    <w:p w:rsidR="00520699" w:rsidRDefault="00520699" w:rsidP="00C54920">
      <w:pPr>
        <w:spacing w:line="240" w:lineRule="auto"/>
      </w:pPr>
    </w:p>
    <w:p w:rsidR="00520699" w:rsidRPr="00B55375" w:rsidRDefault="00B55375" w:rsidP="00C54920">
      <w:pPr>
        <w:spacing w:line="240" w:lineRule="auto"/>
        <w:rPr>
          <w:rFonts w:ascii="Times New Roman" w:hAnsi="Times New Roman" w:cs="Times New Roman"/>
          <w:sz w:val="24"/>
          <w:szCs w:val="24"/>
        </w:rPr>
      </w:pPr>
      <w:r w:rsidRPr="00B55375">
        <w:rPr>
          <w:rFonts w:ascii="Times New Roman" w:hAnsi="Times New Roman" w:cs="Times New Roman"/>
          <w:sz w:val="24"/>
          <w:szCs w:val="24"/>
        </w:rPr>
        <w:t xml:space="preserve">4. </w:t>
      </w:r>
      <w:r>
        <w:rPr>
          <w:rFonts w:ascii="Times New Roman" w:hAnsi="Times New Roman" w:cs="Times New Roman"/>
          <w:sz w:val="24"/>
          <w:szCs w:val="24"/>
        </w:rPr>
        <w:t>Grow</w:t>
      </w:r>
      <w:r w:rsidRPr="00B55375">
        <w:rPr>
          <w:rFonts w:ascii="Times New Roman" w:hAnsi="Times New Roman" w:cs="Times New Roman"/>
          <w:sz w:val="24"/>
          <w:szCs w:val="24"/>
        </w:rPr>
        <w:t xml:space="preserve"> an indivi</w:t>
      </w:r>
      <w:r>
        <w:rPr>
          <w:rFonts w:ascii="Times New Roman" w:hAnsi="Times New Roman" w:cs="Times New Roman"/>
          <w:sz w:val="24"/>
          <w:szCs w:val="24"/>
        </w:rPr>
        <w:t>dual tree.</w:t>
      </w:r>
    </w:p>
    <w:p w:rsidR="00B55375" w:rsidRDefault="00B55375" w:rsidP="00C54920">
      <w:pPr>
        <w:spacing w:line="240" w:lineRule="auto"/>
      </w:pPr>
    </w:p>
    <w:p w:rsidR="00520699" w:rsidRPr="00CD025C" w:rsidRDefault="00520699" w:rsidP="00C54920">
      <w:pPr>
        <w:spacing w:line="240" w:lineRule="auto"/>
        <w:rPr>
          <w:rFonts w:ascii="Courier New" w:hAnsi="Courier New" w:cs="Courier New"/>
        </w:rPr>
      </w:pPr>
      <w:r w:rsidRPr="00CD025C">
        <w:rPr>
          <w:rFonts w:ascii="Courier New" w:hAnsi="Courier New" w:cs="Courier New"/>
        </w:rPr>
        <w:lastRenderedPageBreak/>
        <w:t xml:space="preserve">tv.rus.ctree &lt;- ctree(rus ~ ., data = tv.rus, controls = ctree_control(teststat = "quad", testtype = "Bonferroni")) </w:t>
      </w:r>
    </w:p>
    <w:p w:rsidR="00520699" w:rsidRDefault="00520699" w:rsidP="00C54920">
      <w:pPr>
        <w:spacing w:line="240" w:lineRule="auto"/>
        <w:rPr>
          <w:rFonts w:ascii="Courier New" w:hAnsi="Courier New" w:cs="Courier New"/>
        </w:rPr>
      </w:pPr>
      <w:r w:rsidRPr="00CD025C">
        <w:rPr>
          <w:rFonts w:ascii="Courier New" w:hAnsi="Courier New" w:cs="Courier New"/>
        </w:rPr>
        <w:t xml:space="preserve">plot(tv.rus.ctree)  </w:t>
      </w:r>
    </w:p>
    <w:p w:rsidR="00520699" w:rsidRPr="00D97FE8" w:rsidRDefault="00520699" w:rsidP="00C54920">
      <w:pPr>
        <w:spacing w:line="240" w:lineRule="auto"/>
        <w:rPr>
          <w:rFonts w:ascii="Times New Roman" w:hAnsi="Times New Roman" w:cs="Times New Roman"/>
          <w:noProof/>
          <w:sz w:val="24"/>
          <w:szCs w:val="24"/>
        </w:rPr>
      </w:pPr>
    </w:p>
    <w:p w:rsidR="00520699" w:rsidRDefault="00520699" w:rsidP="00C54920">
      <w:pPr>
        <w:spacing w:line="240" w:lineRule="auto"/>
        <w:rPr>
          <w:rFonts w:ascii="Courier New" w:hAnsi="Courier New" w:cs="Courier New"/>
          <w:noProof/>
        </w:rPr>
      </w:pPr>
      <w:r w:rsidRPr="00D97FE8">
        <w:rPr>
          <w:rFonts w:ascii="Courier New" w:hAnsi="Courier New" w:cs="Courier New"/>
          <w:noProof/>
        </w:rPr>
        <w:t>plot(tv.rus.ctree, inner_panel = node_barplot)</w:t>
      </w:r>
    </w:p>
    <w:p w:rsidR="00520699" w:rsidRDefault="00520699" w:rsidP="00C54920">
      <w:pPr>
        <w:spacing w:line="240" w:lineRule="auto"/>
        <w:rPr>
          <w:rFonts w:ascii="Courier New" w:hAnsi="Courier New" w:cs="Courier New"/>
          <w:noProof/>
        </w:rPr>
      </w:pPr>
    </w:p>
    <w:p w:rsidR="00B55375" w:rsidRDefault="00B55375" w:rsidP="00B55375">
      <w:pPr>
        <w:spacing w:line="240" w:lineRule="auto"/>
        <w:rPr>
          <w:rFonts w:ascii="Times New Roman" w:hAnsi="Times New Roman" w:cs="Times New Roman"/>
          <w:sz w:val="24"/>
          <w:szCs w:val="24"/>
        </w:rPr>
      </w:pPr>
      <w:r>
        <w:rPr>
          <w:rFonts w:ascii="Times New Roman" w:hAnsi="Times New Roman" w:cs="Times New Roman"/>
          <w:sz w:val="24"/>
          <w:szCs w:val="24"/>
        </w:rPr>
        <w:t>5. Evaluate the goodness of fit of the tree.</w:t>
      </w:r>
    </w:p>
    <w:p w:rsidR="00520699" w:rsidRDefault="00520699" w:rsidP="00C54920">
      <w:pPr>
        <w:spacing w:line="240" w:lineRule="auto"/>
        <w:rPr>
          <w:rFonts w:ascii="Courier New" w:hAnsi="Courier New" w:cs="Courier New"/>
        </w:rPr>
      </w:pPr>
    </w:p>
    <w:p w:rsidR="00B55375" w:rsidRDefault="00B55375" w:rsidP="00B55375">
      <w:pPr>
        <w:spacing w:line="240" w:lineRule="auto"/>
        <w:rPr>
          <w:rFonts w:ascii="Times New Roman" w:hAnsi="Times New Roman" w:cs="Times New Roman"/>
          <w:sz w:val="24"/>
          <w:szCs w:val="24"/>
        </w:rPr>
      </w:pPr>
      <w:r>
        <w:rPr>
          <w:rFonts w:ascii="Times New Roman" w:hAnsi="Times New Roman" w:cs="Times New Roman"/>
          <w:sz w:val="24"/>
          <w:szCs w:val="24"/>
        </w:rPr>
        <w:t>a) Compute the classification accuracy:</w:t>
      </w:r>
    </w:p>
    <w:p w:rsidR="00B55375" w:rsidRPr="003D32B2" w:rsidRDefault="00B55375" w:rsidP="00C54920">
      <w:pPr>
        <w:spacing w:line="240" w:lineRule="auto"/>
        <w:rPr>
          <w:rFonts w:ascii="Courier New" w:hAnsi="Courier New" w:cs="Courier New"/>
        </w:rPr>
      </w:pPr>
    </w:p>
    <w:p w:rsidR="00520699" w:rsidRPr="003D32B2" w:rsidRDefault="00520699" w:rsidP="00C54920">
      <w:pPr>
        <w:pStyle w:val="HTMLPreformatted"/>
        <w:rPr>
          <w:rStyle w:val="gcwxi2kcpjb"/>
          <w:sz w:val="22"/>
          <w:szCs w:val="22"/>
        </w:rPr>
      </w:pPr>
      <w:r w:rsidRPr="003D32B2">
        <w:rPr>
          <w:rStyle w:val="gcwxi2kcpjb"/>
          <w:sz w:val="22"/>
          <w:szCs w:val="22"/>
        </w:rPr>
        <w:t>pred.ctree &lt;- predict(tv.rus.ctree)</w:t>
      </w:r>
    </w:p>
    <w:p w:rsidR="001D3ACB"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20699" w:rsidRPr="003D32B2"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D32B2">
        <w:rPr>
          <w:rFonts w:ascii="Courier New" w:eastAsia="Times New Roman" w:hAnsi="Courier New" w:cs="Courier New"/>
        </w:rPr>
        <w:t>table(pred.ctree, tv.rus$rus[complete.cases(tv.rus)])</w:t>
      </w:r>
    </w:p>
    <w:p w:rsidR="00520699" w:rsidRPr="003D32B2"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D32B2">
        <w:rPr>
          <w:rFonts w:ascii="Courier New" w:eastAsia="Times New Roman" w:hAnsi="Courier New" w:cs="Courier New"/>
        </w:rPr>
        <w:t xml:space="preserve">          </w:t>
      </w:r>
    </w:p>
    <w:p w:rsidR="00520699" w:rsidRPr="003D32B2"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3D32B2">
        <w:rPr>
          <w:rFonts w:ascii="Courier New" w:eastAsia="Times New Roman" w:hAnsi="Courier New" w:cs="Courier New"/>
        </w:rPr>
        <w:t>pred.ctree  ty  vy</w:t>
      </w:r>
    </w:p>
    <w:p w:rsidR="00520699" w:rsidRPr="003D32B2"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3D32B2">
        <w:rPr>
          <w:rFonts w:ascii="Courier New" w:eastAsia="Times New Roman" w:hAnsi="Courier New" w:cs="Courier New"/>
        </w:rPr>
        <w:t xml:space="preserve">        ty  75  15</w:t>
      </w:r>
    </w:p>
    <w:p w:rsidR="00520699" w:rsidRPr="003D32B2"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3D32B2">
        <w:rPr>
          <w:rFonts w:ascii="Courier New" w:eastAsia="Times New Roman" w:hAnsi="Courier New" w:cs="Courier New"/>
        </w:rPr>
        <w:t xml:space="preserve">        vy  33 105</w:t>
      </w:r>
    </w:p>
    <w:p w:rsidR="001D3ACB"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20699" w:rsidRPr="003D32B2"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D32B2">
        <w:rPr>
          <w:rFonts w:ascii="Courier New" w:eastAsia="Times New Roman" w:hAnsi="Courier New" w:cs="Courier New"/>
        </w:rPr>
        <w:t>(75 + 105)/228</w:t>
      </w:r>
    </w:p>
    <w:p w:rsidR="00520699" w:rsidRPr="003D32B2"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3D32B2">
        <w:rPr>
          <w:rFonts w:ascii="Courier New" w:eastAsia="Times New Roman" w:hAnsi="Courier New" w:cs="Courier New"/>
        </w:rPr>
        <w:t>[1] 0.7894737</w:t>
      </w:r>
    </w:p>
    <w:p w:rsidR="008F3E73" w:rsidRDefault="008F3E73" w:rsidP="00B55375">
      <w:pPr>
        <w:spacing w:line="240" w:lineRule="auto"/>
        <w:rPr>
          <w:rFonts w:ascii="Times New Roman" w:hAnsi="Times New Roman" w:cs="Times New Roman"/>
          <w:sz w:val="24"/>
          <w:szCs w:val="24"/>
        </w:rPr>
      </w:pPr>
    </w:p>
    <w:p w:rsidR="00B55375" w:rsidRDefault="00B55375" w:rsidP="00B55375">
      <w:pPr>
        <w:spacing w:line="240" w:lineRule="auto"/>
        <w:rPr>
          <w:rFonts w:ascii="Times New Roman" w:hAnsi="Times New Roman" w:cs="Times New Roman"/>
          <w:sz w:val="24"/>
          <w:szCs w:val="24"/>
        </w:rPr>
      </w:pPr>
      <w:r>
        <w:rPr>
          <w:rFonts w:ascii="Times New Roman" w:hAnsi="Times New Roman" w:cs="Times New Roman"/>
          <w:sz w:val="24"/>
          <w:szCs w:val="24"/>
        </w:rPr>
        <w:t>b) C</w:t>
      </w:r>
      <w:r w:rsidRPr="00B55375">
        <w:rPr>
          <w:rFonts w:ascii="Times New Roman" w:hAnsi="Times New Roman" w:cs="Times New Roman"/>
          <w:sz w:val="24"/>
          <w:szCs w:val="24"/>
        </w:rPr>
        <w:t xml:space="preserve">ompute the </w:t>
      </w:r>
      <w:r w:rsidRPr="00B55375">
        <w:rPr>
          <w:rFonts w:ascii="Times New Roman" w:hAnsi="Times New Roman" w:cs="Times New Roman"/>
          <w:i/>
          <w:sz w:val="24"/>
          <w:szCs w:val="24"/>
        </w:rPr>
        <w:t>C</w:t>
      </w:r>
      <w:r w:rsidRPr="00B55375">
        <w:rPr>
          <w:rFonts w:ascii="Times New Roman" w:hAnsi="Times New Roman" w:cs="Times New Roman"/>
          <w:sz w:val="24"/>
          <w:szCs w:val="24"/>
        </w:rPr>
        <w:t>-index:</w:t>
      </w:r>
    </w:p>
    <w:p w:rsidR="00B55375" w:rsidRDefault="00B55375"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20699" w:rsidRPr="003D32B2"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D32B2">
        <w:rPr>
          <w:rFonts w:ascii="Courier New" w:eastAsia="Times New Roman" w:hAnsi="Courier New" w:cs="Courier New"/>
        </w:rPr>
        <w:t>prob.ctree &lt;- unlist(treeresponse(tv.rus.ctree))[c(FALSE, TRUE)]</w:t>
      </w:r>
    </w:p>
    <w:p w:rsidR="00B55375" w:rsidRDefault="00B55375"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20699" w:rsidRPr="003D32B2" w:rsidRDefault="00520699"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s</w:t>
      </w:r>
      <w:r w:rsidRPr="003D32B2">
        <w:rPr>
          <w:rFonts w:ascii="Courier New" w:eastAsia="Times New Roman" w:hAnsi="Courier New" w:cs="Courier New"/>
        </w:rPr>
        <w:t>omers2(prob.ctree, as.numeric(tv.rus$rus) - 1)</w:t>
      </w:r>
    </w:p>
    <w:p w:rsidR="00520699" w:rsidRPr="003D32B2"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3D32B2">
        <w:rPr>
          <w:rFonts w:ascii="Courier New" w:eastAsia="Times New Roman" w:hAnsi="Courier New" w:cs="Courier New"/>
        </w:rPr>
        <w:t xml:space="preserve">          C         Dxy           n     Missing </w:t>
      </w:r>
    </w:p>
    <w:p w:rsidR="00520699" w:rsidRPr="003D32B2" w:rsidRDefault="001D3ACB" w:rsidP="00C5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w:t>
      </w:r>
      <w:r w:rsidR="00520699" w:rsidRPr="003D32B2">
        <w:rPr>
          <w:rFonts w:ascii="Courier New" w:eastAsia="Times New Roman" w:hAnsi="Courier New" w:cs="Courier New"/>
        </w:rPr>
        <w:t xml:space="preserve">  0.8092593   0.6185185 228.0000000   0.0000000 </w:t>
      </w:r>
    </w:p>
    <w:p w:rsidR="00520699" w:rsidRDefault="00520699" w:rsidP="00C54920">
      <w:pPr>
        <w:spacing w:line="240" w:lineRule="auto"/>
        <w:rPr>
          <w:rFonts w:ascii="Courier New" w:hAnsi="Courier New" w:cs="Courier New"/>
        </w:rPr>
      </w:pPr>
    </w:p>
    <w:p w:rsidR="00B55375" w:rsidRDefault="00B55375" w:rsidP="00C54920">
      <w:pPr>
        <w:spacing w:line="240" w:lineRule="auto"/>
        <w:rPr>
          <w:rFonts w:ascii="Times New Roman" w:hAnsi="Times New Roman" w:cs="Times New Roman"/>
          <w:sz w:val="24"/>
          <w:szCs w:val="24"/>
        </w:rPr>
      </w:pPr>
      <w:r>
        <w:rPr>
          <w:rFonts w:ascii="Times New Roman" w:hAnsi="Times New Roman" w:cs="Times New Roman"/>
          <w:sz w:val="24"/>
          <w:szCs w:val="24"/>
        </w:rPr>
        <w:t>6. Create a snake plot of predicted proportions.</w:t>
      </w:r>
    </w:p>
    <w:p w:rsidR="00B55375" w:rsidRPr="003D32B2" w:rsidRDefault="00B55375" w:rsidP="00C54920">
      <w:pPr>
        <w:spacing w:line="240" w:lineRule="auto"/>
        <w:rPr>
          <w:rFonts w:ascii="Courier New" w:hAnsi="Courier New" w:cs="Courier New"/>
        </w:rPr>
      </w:pPr>
    </w:p>
    <w:p w:rsidR="00520699" w:rsidRDefault="00520699" w:rsidP="00C54920">
      <w:pPr>
        <w:spacing w:line="240" w:lineRule="auto"/>
        <w:rPr>
          <w:rFonts w:ascii="Courier New" w:hAnsi="Courier New" w:cs="Courier New"/>
        </w:rPr>
      </w:pPr>
      <w:r>
        <w:rPr>
          <w:rFonts w:ascii="Courier New" w:hAnsi="Courier New" w:cs="Courier New"/>
        </w:rPr>
        <w:t>#</w:t>
      </w:r>
      <w:r w:rsidR="004A1D72">
        <w:rPr>
          <w:rFonts w:ascii="Courier New" w:hAnsi="Courier New" w:cs="Courier New"/>
        </w:rPr>
        <w:t xml:space="preserve">caution: this function </w:t>
      </w:r>
      <w:r>
        <w:rPr>
          <w:rFonts w:ascii="Courier New" w:hAnsi="Courier New" w:cs="Courier New"/>
        </w:rPr>
        <w:t>only</w:t>
      </w:r>
      <w:r w:rsidR="004A1D72">
        <w:rPr>
          <w:rFonts w:ascii="Courier New" w:hAnsi="Courier New" w:cs="Courier New"/>
        </w:rPr>
        <w:t xml:space="preserve"> works</w:t>
      </w:r>
      <w:r>
        <w:rPr>
          <w:rFonts w:ascii="Courier New" w:hAnsi="Courier New" w:cs="Courier New"/>
        </w:rPr>
        <w:t xml:space="preserve"> for binary response variables!</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forest_snake &lt;- function (data, pred.val, level = 1) {</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 xml:space="preserve">  y &lt;- c()</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 xml:space="preserve">  for (v in 1:ncol(data)){</w:t>
      </w:r>
    </w:p>
    <w:p w:rsidR="00520699" w:rsidRPr="003D32B2" w:rsidRDefault="00D50668" w:rsidP="00C54920">
      <w:pPr>
        <w:spacing w:line="240" w:lineRule="auto"/>
        <w:rPr>
          <w:rFonts w:ascii="Courier New" w:hAnsi="Courier New" w:cs="Courier New"/>
        </w:rPr>
      </w:pPr>
      <w:r>
        <w:rPr>
          <w:rFonts w:ascii="Courier New" w:hAnsi="Courier New" w:cs="Courier New"/>
        </w:rPr>
        <w:t xml:space="preserve"> y1 &lt;- prop.table(table(pred.val</w:t>
      </w:r>
      <w:r w:rsidR="00520699" w:rsidRPr="003D32B2">
        <w:rPr>
          <w:rFonts w:ascii="Courier New" w:hAnsi="Courier New" w:cs="Courier New"/>
        </w:rPr>
        <w:t>, data[, v]), 2)[level, ]</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 xml:space="preserve"> names(y1) &lt;- paste(colnames(data)[v], names(y1), sep = ".")</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 xml:space="preserve">  y &lt;- c(y, y1)</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return (y)</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lastRenderedPageBreak/>
        <w:t>}</w:t>
      </w:r>
    </w:p>
    <w:p w:rsidR="00520699" w:rsidRPr="003D32B2" w:rsidRDefault="00520699" w:rsidP="00C54920">
      <w:pPr>
        <w:spacing w:line="240" w:lineRule="auto"/>
        <w:rPr>
          <w:rFonts w:ascii="Courier New" w:hAnsi="Courier New" w:cs="Courier New"/>
        </w:rPr>
      </w:pPr>
    </w:p>
    <w:p w:rsidR="00520699" w:rsidRPr="003D32B2" w:rsidRDefault="00520699" w:rsidP="00C54920">
      <w:pPr>
        <w:spacing w:line="240" w:lineRule="auto"/>
        <w:rPr>
          <w:rFonts w:ascii="Courier New" w:hAnsi="Courier New" w:cs="Courier New"/>
        </w:rPr>
      </w:pPr>
      <w:r w:rsidRPr="003D32B2">
        <w:rPr>
          <w:rFonts w:ascii="Courier New" w:hAnsi="Courier New" w:cs="Courier New"/>
        </w:rPr>
        <w:t>var.ty &lt;- forest_snake(tv.rus[, -</w:t>
      </w:r>
      <w:r>
        <w:rPr>
          <w:rFonts w:ascii="Courier New" w:hAnsi="Courier New" w:cs="Courier New"/>
        </w:rPr>
        <w:t xml:space="preserve">1], pred.rf) </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 xml:space="preserve">plot &lt;- plot(sort(var.ty), 1:length(var.ty), type = "n", xlab = "V &lt;---&gt; T", yaxt = "n", ylab = "", main = </w:t>
      </w:r>
      <w:r w:rsidR="00B55375">
        <w:rPr>
          <w:rFonts w:ascii="Courier New" w:hAnsi="Courier New" w:cs="Courier New"/>
        </w:rPr>
        <w:t>"Predicted proportions of T"</w:t>
      </w:r>
      <w:r w:rsidRPr="003D32B2">
        <w:rPr>
          <w:rFonts w:ascii="Courier New" w:hAnsi="Courier New" w:cs="Courier New"/>
        </w:rPr>
        <w:t>)</w:t>
      </w:r>
    </w:p>
    <w:p w:rsidR="00520699" w:rsidRPr="003D32B2" w:rsidRDefault="00520699" w:rsidP="00C54920">
      <w:pPr>
        <w:spacing w:line="240" w:lineRule="auto"/>
        <w:rPr>
          <w:rFonts w:ascii="Courier New" w:hAnsi="Courier New" w:cs="Courier New"/>
        </w:rPr>
      </w:pPr>
      <w:r w:rsidRPr="003D32B2">
        <w:rPr>
          <w:rFonts w:ascii="Courier New" w:hAnsi="Courier New" w:cs="Courier New"/>
        </w:rPr>
        <w:t>abline(v = 0.5, lty = 3)</w:t>
      </w:r>
    </w:p>
    <w:p w:rsidR="00520699" w:rsidRPr="00CD025C" w:rsidRDefault="00520699" w:rsidP="00A949CF">
      <w:pPr>
        <w:spacing w:line="240" w:lineRule="auto"/>
        <w:rPr>
          <w:rFonts w:ascii="Courier New" w:hAnsi="Courier New" w:cs="Courier New"/>
        </w:rPr>
      </w:pPr>
      <w:r w:rsidRPr="003D32B2">
        <w:rPr>
          <w:rFonts w:ascii="Courier New" w:hAnsi="Courier New" w:cs="Courier New"/>
        </w:rPr>
        <w:t>text(sort(var.ty), 1:length(var.ty), names(sort(var.ty)), cex = 0.6, col = c("blue",</w:t>
      </w:r>
      <w:bookmarkStart w:id="0" w:name="_GoBack"/>
      <w:bookmarkEnd w:id="0"/>
      <w:r w:rsidRPr="003D32B2">
        <w:rPr>
          <w:rFonts w:ascii="Courier New" w:hAnsi="Courier New" w:cs="Courier New"/>
        </w:rPr>
        <w:t xml:space="preserve"> "red"))</w:t>
      </w:r>
    </w:p>
    <w:sectPr w:rsidR="00520699" w:rsidRPr="00CD025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386" w:rsidRDefault="00BC5386" w:rsidP="00034373">
      <w:pPr>
        <w:spacing w:after="0" w:line="240" w:lineRule="auto"/>
      </w:pPr>
      <w:r>
        <w:separator/>
      </w:r>
    </w:p>
  </w:endnote>
  <w:endnote w:type="continuationSeparator" w:id="0">
    <w:p w:rsidR="00BC5386" w:rsidRDefault="00BC5386" w:rsidP="0003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90359"/>
      <w:docPartObj>
        <w:docPartGallery w:val="Page Numbers (Bottom of Page)"/>
        <w:docPartUnique/>
      </w:docPartObj>
    </w:sdtPr>
    <w:sdtEndPr>
      <w:rPr>
        <w:noProof/>
      </w:rPr>
    </w:sdtEndPr>
    <w:sdtContent>
      <w:p w:rsidR="008E47D7" w:rsidRDefault="008E47D7">
        <w:pPr>
          <w:pStyle w:val="Footer"/>
          <w:jc w:val="center"/>
        </w:pPr>
        <w:r>
          <w:fldChar w:fldCharType="begin"/>
        </w:r>
        <w:r>
          <w:instrText xml:space="preserve"> PAGE   \* MERGEFORMAT </w:instrText>
        </w:r>
        <w:r>
          <w:fldChar w:fldCharType="separate"/>
        </w:r>
        <w:r w:rsidR="00D50668">
          <w:rPr>
            <w:noProof/>
          </w:rPr>
          <w:t>26</w:t>
        </w:r>
        <w:r>
          <w:rPr>
            <w:noProof/>
          </w:rPr>
          <w:fldChar w:fldCharType="end"/>
        </w:r>
      </w:p>
    </w:sdtContent>
  </w:sdt>
  <w:p w:rsidR="008E47D7" w:rsidRDefault="008E4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386" w:rsidRDefault="00BC5386" w:rsidP="00034373">
      <w:pPr>
        <w:spacing w:after="0" w:line="240" w:lineRule="auto"/>
      </w:pPr>
      <w:r>
        <w:separator/>
      </w:r>
    </w:p>
  </w:footnote>
  <w:footnote w:type="continuationSeparator" w:id="0">
    <w:p w:rsidR="00BC5386" w:rsidRDefault="00BC5386" w:rsidP="00034373">
      <w:pPr>
        <w:spacing w:after="0" w:line="240" w:lineRule="auto"/>
      </w:pPr>
      <w:r>
        <w:continuationSeparator/>
      </w:r>
    </w:p>
  </w:footnote>
  <w:footnote w:id="1">
    <w:p w:rsidR="003B1823" w:rsidRDefault="003B1823">
      <w:pPr>
        <w:pStyle w:val="FootnoteText"/>
      </w:pPr>
      <w:r>
        <w:rPr>
          <w:rStyle w:val="FootnoteReference"/>
        </w:rPr>
        <w:footnoteRef/>
      </w:r>
      <w:r>
        <w:t xml:space="preserve"> </w:t>
      </w:r>
      <w:r>
        <w:rPr>
          <w:rFonts w:ascii="Times New Roman" w:hAnsi="Times New Roman" w:cs="Times New Roman"/>
          <w:sz w:val="24"/>
          <w:szCs w:val="24"/>
        </w:rPr>
        <w:t xml:space="preserve">  </w:t>
      </w:r>
      <w:r>
        <w:rPr>
          <w:rFonts w:ascii="Times New Roman" w:hAnsi="Times New Roman" w:cs="Times New Roman"/>
        </w:rPr>
        <w:t>E</w:t>
      </w:r>
      <w:r w:rsidRPr="00502BB8">
        <w:rPr>
          <w:rFonts w:ascii="Times New Roman" w:hAnsi="Times New Roman" w:cs="Times New Roman"/>
        </w:rPr>
        <w:t>.g. where some observations only specify an interval instead of an exact value, such as age older than 80 years or size of clothes smaller than XS</w:t>
      </w:r>
      <w:r>
        <w:rPr>
          <w:rFonts w:ascii="Times New Roman" w:hAnsi="Times New Roman" w:cs="Times New Roman"/>
        </w:rPr>
        <w:t>.</w:t>
      </w:r>
    </w:p>
  </w:footnote>
  <w:footnote w:id="2">
    <w:p w:rsidR="003B1823" w:rsidRDefault="003B1823" w:rsidP="00BD050E">
      <w:pPr>
        <w:pStyle w:val="FootnoteText"/>
      </w:pPr>
      <w:r>
        <w:rPr>
          <w:rStyle w:val="FootnoteReference"/>
        </w:rPr>
        <w:footnoteRef/>
      </w:r>
      <w:r>
        <w:t xml:space="preserve"> </w:t>
      </w:r>
      <w:r w:rsidRPr="00770CAD">
        <w:rPr>
          <w:rFonts w:ascii="Times New Roman" w:hAnsi="Times New Roman" w:cs="Times New Roman"/>
        </w:rPr>
        <w:t xml:space="preserve">A solution with random effects seems to be implemented in the package </w:t>
      </w:r>
      <w:r w:rsidRPr="00770CAD">
        <w:rPr>
          <w:rFonts w:ascii="Courier New" w:hAnsi="Courier New" w:cs="Courier New"/>
        </w:rPr>
        <w:t>REEMtree</w:t>
      </w:r>
      <w:r w:rsidRPr="00770CAD">
        <w:rPr>
          <w:rFonts w:ascii="Times New Roman" w:hAnsi="Times New Roman" w:cs="Times New Roman"/>
        </w:rPr>
        <w:t xml:space="preserve"> (regression trees with random effects for longitudinal data), but </w:t>
      </w:r>
      <w:r>
        <w:rPr>
          <w:rFonts w:ascii="Times New Roman" w:hAnsi="Times New Roman" w:cs="Times New Roman"/>
        </w:rPr>
        <w:t>it</w:t>
      </w:r>
      <w:r w:rsidRPr="00770CAD">
        <w:rPr>
          <w:rFonts w:ascii="Times New Roman" w:hAnsi="Times New Roman" w:cs="Times New Roman"/>
        </w:rPr>
        <w:t xml:space="preserve"> is only available for a specific type of </w:t>
      </w:r>
      <w:r>
        <w:rPr>
          <w:rFonts w:ascii="Times New Roman" w:hAnsi="Times New Roman" w:cs="Times New Roman"/>
        </w:rPr>
        <w:t>statistical problems</w:t>
      </w:r>
      <w:r w:rsidRPr="00770CAD">
        <w:rPr>
          <w:rFonts w:ascii="Times New Roman" w:hAnsi="Times New Roman" w:cs="Times New Roman"/>
        </w:rPr>
        <w:t>.</w:t>
      </w:r>
    </w:p>
  </w:footnote>
  <w:footnote w:id="3">
    <w:p w:rsidR="003B1823" w:rsidRPr="00007947" w:rsidRDefault="003B1823" w:rsidP="00007947">
      <w:pPr>
        <w:pStyle w:val="FootnoteText"/>
      </w:pPr>
      <w:r>
        <w:rPr>
          <w:rStyle w:val="FootnoteReference"/>
        </w:rPr>
        <w:footnoteRef/>
      </w:r>
      <w:r>
        <w:t xml:space="preserve"> </w:t>
      </w:r>
      <w:r>
        <w:rPr>
          <w:rFonts w:ascii="Times New Roman" w:hAnsi="Times New Roman" w:cs="Times New Roman"/>
        </w:rPr>
        <w:t xml:space="preserve">There are two options for computing the </w:t>
      </w:r>
      <w:r w:rsidRPr="00577FFE">
        <w:rPr>
          <w:rFonts w:ascii="Times New Roman" w:hAnsi="Times New Roman" w:cs="Times New Roman"/>
          <w:i/>
        </w:rPr>
        <w:t>p</w:t>
      </w:r>
      <w:r>
        <w:rPr>
          <w:rFonts w:ascii="Times New Roman" w:hAnsi="Times New Roman" w:cs="Times New Roman"/>
        </w:rPr>
        <w:t>-values. By default, the algorithm returns</w:t>
      </w:r>
      <w:r w:rsidRPr="00007947">
        <w:rPr>
          <w:rFonts w:ascii="Times New Roman" w:hAnsi="Times New Roman" w:cs="Times New Roman"/>
        </w:rPr>
        <w:t xml:space="preserve"> the asymptotic </w:t>
      </w:r>
      <w:r w:rsidRPr="00007947">
        <w:rPr>
          <w:rFonts w:ascii="Times New Roman" w:hAnsi="Times New Roman" w:cs="Times New Roman"/>
          <w:i/>
        </w:rPr>
        <w:t>p</w:t>
      </w:r>
      <w:r w:rsidRPr="00007947">
        <w:rPr>
          <w:rFonts w:ascii="Times New Roman" w:hAnsi="Times New Roman" w:cs="Times New Roman"/>
        </w:rPr>
        <w:t xml:space="preserve">-values because the test statistics used in the algorithm are shown to tend to well-known distributions. More precisely, a </w:t>
      </w:r>
      <w:r w:rsidRPr="00007947">
        <w:rPr>
          <w:rFonts w:ascii="Times New Roman" w:hAnsi="Times New Roman" w:cs="Times New Roman"/>
          <w:i/>
        </w:rPr>
        <w:t>χ</w:t>
      </w:r>
      <w:r w:rsidRPr="00007947">
        <w:rPr>
          <w:rFonts w:ascii="Times New Roman" w:hAnsi="Times New Roman" w:cs="Times New Roman"/>
          <w:i/>
          <w:vertAlign w:val="superscript"/>
        </w:rPr>
        <w:t>2</w:t>
      </w:r>
      <w:r w:rsidRPr="00007947">
        <w:rPr>
          <w:rFonts w:ascii="Times New Roman" w:hAnsi="Times New Roman" w:cs="Times New Roman"/>
        </w:rPr>
        <w:t xml:space="preserve"> distribution in the case of the test statistic </w:t>
      </w:r>
      <w:r w:rsidRPr="00007947">
        <w:rPr>
          <w:rFonts w:ascii="Times New Roman" w:hAnsi="Times New Roman" w:cs="Times New Roman"/>
          <w:i/>
        </w:rPr>
        <w:t>c</w:t>
      </w:r>
      <w:r w:rsidRPr="00007947">
        <w:rPr>
          <w:rFonts w:ascii="Times New Roman" w:hAnsi="Times New Roman" w:cs="Times New Roman"/>
          <w:i/>
          <w:vertAlign w:val="subscript"/>
        </w:rPr>
        <w:t>quad</w:t>
      </w:r>
      <w:r w:rsidRPr="00007947">
        <w:rPr>
          <w:rFonts w:ascii="Times New Roman" w:hAnsi="Times New Roman" w:cs="Times New Roman"/>
        </w:rPr>
        <w:t xml:space="preserve"> (argument </w:t>
      </w:r>
      <w:r w:rsidRPr="00007947">
        <w:rPr>
          <w:rFonts w:ascii="Courier New" w:hAnsi="Courier New" w:cs="Courier New"/>
        </w:rPr>
        <w:t>teststat = 'quad'</w:t>
      </w:r>
      <w:r w:rsidRPr="00007947">
        <w:rPr>
          <w:rFonts w:ascii="Times New Roman" w:hAnsi="Times New Roman" w:cs="Times New Roman"/>
        </w:rPr>
        <w:t xml:space="preserve"> in </w:t>
      </w:r>
      <w:r w:rsidRPr="00007947">
        <w:rPr>
          <w:rFonts w:ascii="Courier New" w:hAnsi="Courier New" w:cs="Courier New"/>
        </w:rPr>
        <w:t>party::ctree_control</w:t>
      </w:r>
      <w:r w:rsidRPr="00007947">
        <w:rPr>
          <w:rFonts w:ascii="Times New Roman" w:hAnsi="Times New Roman" w:cs="Times New Roman"/>
        </w:rPr>
        <w:t xml:space="preserve"> and </w:t>
      </w:r>
      <w:r w:rsidRPr="00007947">
        <w:rPr>
          <w:rFonts w:ascii="Courier New" w:hAnsi="Courier New" w:cs="Courier New"/>
        </w:rPr>
        <w:t>party::cforest_control</w:t>
      </w:r>
      <w:r w:rsidRPr="00007947">
        <w:rPr>
          <w:rFonts w:ascii="Times New Roman" w:hAnsi="Times New Roman" w:cs="Times New Roman"/>
        </w:rPr>
        <w:t xml:space="preserve">) and a multivariate normal distribution in the case of </w:t>
      </w:r>
      <w:r w:rsidRPr="00007947">
        <w:rPr>
          <w:rFonts w:ascii="Times New Roman" w:hAnsi="Times New Roman" w:cs="Times New Roman"/>
          <w:i/>
        </w:rPr>
        <w:t>c</w:t>
      </w:r>
      <w:r w:rsidRPr="00007947">
        <w:rPr>
          <w:rFonts w:ascii="Times New Roman" w:hAnsi="Times New Roman" w:cs="Times New Roman"/>
          <w:i/>
          <w:vertAlign w:val="subscript"/>
        </w:rPr>
        <w:t>max</w:t>
      </w:r>
      <w:r w:rsidRPr="00007947">
        <w:rPr>
          <w:rFonts w:ascii="Times New Roman" w:hAnsi="Times New Roman" w:cs="Times New Roman"/>
        </w:rPr>
        <w:t xml:space="preserve"> (</w:t>
      </w:r>
      <w:r w:rsidRPr="00007947">
        <w:rPr>
          <w:rFonts w:ascii="Courier New" w:hAnsi="Courier New" w:cs="Courier New"/>
        </w:rPr>
        <w:t>teststat = 'max'</w:t>
      </w:r>
      <w:r w:rsidRPr="00007947">
        <w:rPr>
          <w:rFonts w:ascii="Times New Roman" w:hAnsi="Times New Roman" w:cs="Times New Roman"/>
        </w:rPr>
        <w:t xml:space="preserve">) (Hothorn et al. 2006a). Alternatively, one can approximate the </w:t>
      </w:r>
      <w:r w:rsidRPr="00007947">
        <w:rPr>
          <w:rFonts w:ascii="Times New Roman" w:hAnsi="Times New Roman" w:cs="Times New Roman"/>
          <w:i/>
        </w:rPr>
        <w:t>p</w:t>
      </w:r>
      <w:r w:rsidRPr="00007947">
        <w:rPr>
          <w:rFonts w:ascii="Times New Roman" w:hAnsi="Times New Roman" w:cs="Times New Roman"/>
        </w:rPr>
        <w:t>-values by using Monte-Carlo resampling</w:t>
      </w:r>
      <w:r>
        <w:rPr>
          <w:rFonts w:ascii="Times New Roman" w:hAnsi="Times New Roman" w:cs="Times New Roman"/>
        </w:rPr>
        <w:t xml:space="preserve"> and simulate the distribution of the test statistic</w:t>
      </w:r>
      <w:r w:rsidRPr="00007947">
        <w:rPr>
          <w:rFonts w:ascii="Times New Roman" w:hAnsi="Times New Roman" w:cs="Times New Roman"/>
        </w:rPr>
        <w:t xml:space="preserve"> </w:t>
      </w:r>
      <w:r>
        <w:rPr>
          <w:rFonts w:ascii="Times New Roman" w:hAnsi="Times New Roman" w:cs="Times New Roman"/>
        </w:rPr>
        <w:t>(</w:t>
      </w:r>
      <w:r w:rsidRPr="00007947">
        <w:rPr>
          <w:rFonts w:ascii="Courier New" w:hAnsi="Courier New" w:cs="Courier New"/>
        </w:rPr>
        <w:t>test</w:t>
      </w:r>
      <w:r>
        <w:rPr>
          <w:rFonts w:ascii="Courier New" w:hAnsi="Courier New" w:cs="Courier New"/>
        </w:rPr>
        <w:t>type</w:t>
      </w:r>
      <w:r w:rsidRPr="00007947">
        <w:rPr>
          <w:rFonts w:ascii="Courier New" w:hAnsi="Courier New" w:cs="Courier New"/>
        </w:rPr>
        <w:t xml:space="preserve"> = '</w:t>
      </w:r>
      <w:r>
        <w:rPr>
          <w:rFonts w:ascii="Courier New" w:hAnsi="Courier New" w:cs="Courier New"/>
        </w:rPr>
        <w:t>MonteCarlo</w:t>
      </w:r>
      <w:r w:rsidRPr="00007947">
        <w:rPr>
          <w:rFonts w:ascii="Courier New" w:hAnsi="Courier New" w:cs="Courier New"/>
        </w:rPr>
        <w:t>'</w:t>
      </w:r>
      <w:r w:rsidRPr="00007947">
        <w:rPr>
          <w:rFonts w:ascii="Times New Roman" w:hAnsi="Times New Roman" w:cs="Times New Roman"/>
        </w:rPr>
        <w:t>)</w:t>
      </w:r>
      <w:r>
        <w:rPr>
          <w:rFonts w:ascii="Times New Roman" w:hAnsi="Times New Roman" w:cs="Times New Roman"/>
        </w:rPr>
        <w:t xml:space="preserve">. The number of samples can be specified, e.g. </w:t>
      </w:r>
      <w:r w:rsidRPr="008647A5">
        <w:rPr>
          <w:rFonts w:ascii="Courier New" w:hAnsi="Courier New" w:cs="Courier New"/>
        </w:rPr>
        <w:t>nresample = 20000</w:t>
      </w:r>
      <w:r>
        <w:rPr>
          <w:rFonts w:ascii="Times New Roman" w:hAnsi="Times New Roman" w:cs="Times New Roman"/>
        </w:rPr>
        <w:t xml:space="preserve"> (9,999 by default).</w:t>
      </w:r>
      <w:r w:rsidRPr="00007947">
        <w:rPr>
          <w:rFonts w:ascii="Times New Roman" w:hAnsi="Times New Roman" w:cs="Times New Roman"/>
        </w:rPr>
        <w:t xml:space="preserve"> </w:t>
      </w:r>
    </w:p>
    <w:p w:rsidR="003B1823" w:rsidRDefault="003B1823">
      <w:pPr>
        <w:pStyle w:val="FootnoteText"/>
      </w:pPr>
    </w:p>
  </w:footnote>
  <w:footnote w:id="4">
    <w:p w:rsidR="003B1823" w:rsidRPr="00F36791" w:rsidRDefault="003B1823">
      <w:pPr>
        <w:pStyle w:val="FootnoteText"/>
        <w:rPr>
          <w:rFonts w:ascii="Times New Roman" w:hAnsi="Times New Roman" w:cs="Times New Roman"/>
        </w:rPr>
      </w:pPr>
      <w:r>
        <w:rPr>
          <w:rStyle w:val="FootnoteReference"/>
        </w:rPr>
        <w:footnoteRef/>
      </w:r>
      <w:r>
        <w:t xml:space="preserve">  </w:t>
      </w:r>
      <w:r w:rsidRPr="00F36791">
        <w:rPr>
          <w:rFonts w:ascii="Times New Roman" w:hAnsi="Times New Roman" w:cs="Times New Roman"/>
        </w:rPr>
        <w:t xml:space="preserve">Available at </w:t>
      </w:r>
      <w:hyperlink r:id="rId1" w:history="1">
        <w:r w:rsidRPr="00711C1F">
          <w:rPr>
            <w:rStyle w:val="Hyperlink"/>
            <w:rFonts w:ascii="Times New Roman" w:hAnsi="Times New Roman" w:cs="Times New Roman"/>
          </w:rPr>
          <w:t>https://github.com/levshina/ParTy-1.0</w:t>
        </w:r>
      </w:hyperlink>
      <w:r>
        <w:rPr>
          <w:rFonts w:ascii="Times New Roman" w:hAnsi="Times New Roman" w:cs="Times New Roman"/>
        </w:rPr>
        <w:t xml:space="preserve"> </w:t>
      </w:r>
    </w:p>
  </w:footnote>
  <w:footnote w:id="5">
    <w:p w:rsidR="003B1823" w:rsidRPr="00F36791" w:rsidRDefault="003B1823" w:rsidP="00034373">
      <w:pPr>
        <w:pStyle w:val="011Footnote"/>
        <w:rPr>
          <w:sz w:val="20"/>
          <w:szCs w:val="20"/>
          <w:lang w:val="en-US"/>
        </w:rPr>
      </w:pPr>
      <w:r>
        <w:rPr>
          <w:rStyle w:val="FootnoteReference"/>
        </w:rPr>
        <w:footnoteRef/>
      </w:r>
      <w:r w:rsidRPr="00643B73">
        <w:rPr>
          <w:lang w:val="en-US"/>
        </w:rPr>
        <w:t xml:space="preserve"> </w:t>
      </w:r>
      <w:r>
        <w:rPr>
          <w:lang w:val="en-US"/>
        </w:rPr>
        <w:t xml:space="preserve"> </w:t>
      </w:r>
      <w:hyperlink r:id="rId2" w:history="1">
        <w:r w:rsidRPr="00711C1F">
          <w:rPr>
            <w:rStyle w:val="Hyperlink"/>
            <w:sz w:val="20"/>
            <w:szCs w:val="20"/>
            <w:lang w:val="en-US"/>
          </w:rPr>
          <w:t>www.imdb.com</w:t>
        </w:r>
      </w:hyperlink>
      <w:r w:rsidR="008F3E73">
        <w:rPr>
          <w:sz w:val="20"/>
          <w:szCs w:val="20"/>
          <w:lang w:val="en-US"/>
        </w:rPr>
        <w:t>, last access 04</w:t>
      </w:r>
      <w:r>
        <w:rPr>
          <w:sz w:val="20"/>
          <w:szCs w:val="20"/>
          <w:lang w:val="en-US"/>
        </w:rPr>
        <w:t>.09</w:t>
      </w:r>
      <w:r w:rsidR="008F3E73">
        <w:rPr>
          <w:sz w:val="20"/>
          <w:szCs w:val="20"/>
          <w:lang w:val="en-US"/>
        </w:rPr>
        <w:t>.2017</w:t>
      </w:r>
      <w:r w:rsidRPr="00F36791">
        <w:rPr>
          <w:sz w:val="20"/>
          <w:szCs w:val="2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19AF"/>
    <w:multiLevelType w:val="hybridMultilevel"/>
    <w:tmpl w:val="493AC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8449F"/>
    <w:multiLevelType w:val="hybridMultilevel"/>
    <w:tmpl w:val="A622D1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16331E"/>
    <w:multiLevelType w:val="hybridMultilevel"/>
    <w:tmpl w:val="A184C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024C8A"/>
    <w:multiLevelType w:val="hybridMultilevel"/>
    <w:tmpl w:val="26947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1E6AE9"/>
    <w:multiLevelType w:val="hybridMultilevel"/>
    <w:tmpl w:val="6FC0B60E"/>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B8578A"/>
    <w:multiLevelType w:val="multilevel"/>
    <w:tmpl w:val="4094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E5"/>
    <w:rsid w:val="00003089"/>
    <w:rsid w:val="000051EA"/>
    <w:rsid w:val="00006A53"/>
    <w:rsid w:val="000070DD"/>
    <w:rsid w:val="00007947"/>
    <w:rsid w:val="000110F2"/>
    <w:rsid w:val="0001193C"/>
    <w:rsid w:val="00013988"/>
    <w:rsid w:val="000160E9"/>
    <w:rsid w:val="00016F69"/>
    <w:rsid w:val="0002062B"/>
    <w:rsid w:val="00025709"/>
    <w:rsid w:val="000265ED"/>
    <w:rsid w:val="000275B7"/>
    <w:rsid w:val="000312CF"/>
    <w:rsid w:val="00032A9F"/>
    <w:rsid w:val="00034373"/>
    <w:rsid w:val="0003686A"/>
    <w:rsid w:val="00043F1B"/>
    <w:rsid w:val="0004493F"/>
    <w:rsid w:val="00055801"/>
    <w:rsid w:val="00060F11"/>
    <w:rsid w:val="00063626"/>
    <w:rsid w:val="000644D1"/>
    <w:rsid w:val="000646F1"/>
    <w:rsid w:val="00065576"/>
    <w:rsid w:val="000709C8"/>
    <w:rsid w:val="000830F3"/>
    <w:rsid w:val="0009059B"/>
    <w:rsid w:val="00094F52"/>
    <w:rsid w:val="000B1A40"/>
    <w:rsid w:val="000B4D94"/>
    <w:rsid w:val="000D296F"/>
    <w:rsid w:val="000D588A"/>
    <w:rsid w:val="000D63CA"/>
    <w:rsid w:val="000E0714"/>
    <w:rsid w:val="000E6302"/>
    <w:rsid w:val="000F185E"/>
    <w:rsid w:val="000F360C"/>
    <w:rsid w:val="000F49AD"/>
    <w:rsid w:val="00102741"/>
    <w:rsid w:val="001036BA"/>
    <w:rsid w:val="00111BBB"/>
    <w:rsid w:val="00114AAD"/>
    <w:rsid w:val="00121B89"/>
    <w:rsid w:val="001247A1"/>
    <w:rsid w:val="0012736A"/>
    <w:rsid w:val="00127B09"/>
    <w:rsid w:val="00130D1A"/>
    <w:rsid w:val="00135BA2"/>
    <w:rsid w:val="00136C9F"/>
    <w:rsid w:val="001433D4"/>
    <w:rsid w:val="00143FFA"/>
    <w:rsid w:val="00152CE6"/>
    <w:rsid w:val="00154B0E"/>
    <w:rsid w:val="00163CFE"/>
    <w:rsid w:val="00164F70"/>
    <w:rsid w:val="00165B00"/>
    <w:rsid w:val="00177D7F"/>
    <w:rsid w:val="001825A2"/>
    <w:rsid w:val="00182915"/>
    <w:rsid w:val="00186194"/>
    <w:rsid w:val="001866D9"/>
    <w:rsid w:val="00192899"/>
    <w:rsid w:val="0019333C"/>
    <w:rsid w:val="00197AB4"/>
    <w:rsid w:val="001A4323"/>
    <w:rsid w:val="001A6EAE"/>
    <w:rsid w:val="001B181D"/>
    <w:rsid w:val="001B4A0F"/>
    <w:rsid w:val="001B7CB1"/>
    <w:rsid w:val="001C1AB9"/>
    <w:rsid w:val="001C7152"/>
    <w:rsid w:val="001D178F"/>
    <w:rsid w:val="001D1FF9"/>
    <w:rsid w:val="001D3ACB"/>
    <w:rsid w:val="001F0EEC"/>
    <w:rsid w:val="001F4956"/>
    <w:rsid w:val="00203550"/>
    <w:rsid w:val="00204BB3"/>
    <w:rsid w:val="0020688C"/>
    <w:rsid w:val="00206E2D"/>
    <w:rsid w:val="00211795"/>
    <w:rsid w:val="00212D90"/>
    <w:rsid w:val="00213EB2"/>
    <w:rsid w:val="00214AB7"/>
    <w:rsid w:val="0021506A"/>
    <w:rsid w:val="00217A57"/>
    <w:rsid w:val="002255B9"/>
    <w:rsid w:val="0022579D"/>
    <w:rsid w:val="002267AC"/>
    <w:rsid w:val="00234033"/>
    <w:rsid w:val="0023540C"/>
    <w:rsid w:val="00245C51"/>
    <w:rsid w:val="002569F9"/>
    <w:rsid w:val="002672B9"/>
    <w:rsid w:val="002708D1"/>
    <w:rsid w:val="00270A75"/>
    <w:rsid w:val="00270F28"/>
    <w:rsid w:val="00273F2D"/>
    <w:rsid w:val="002949D4"/>
    <w:rsid w:val="002A3206"/>
    <w:rsid w:val="002A34CF"/>
    <w:rsid w:val="002A48DF"/>
    <w:rsid w:val="002A5026"/>
    <w:rsid w:val="002A6729"/>
    <w:rsid w:val="002B5FE5"/>
    <w:rsid w:val="002B62BB"/>
    <w:rsid w:val="002C0808"/>
    <w:rsid w:val="002C6868"/>
    <w:rsid w:val="002D54E2"/>
    <w:rsid w:val="002E0786"/>
    <w:rsid w:val="002E4AA6"/>
    <w:rsid w:val="002E52C1"/>
    <w:rsid w:val="002E5AA0"/>
    <w:rsid w:val="002E6C5A"/>
    <w:rsid w:val="002F701F"/>
    <w:rsid w:val="003042D8"/>
    <w:rsid w:val="00307E95"/>
    <w:rsid w:val="0031018D"/>
    <w:rsid w:val="00313A83"/>
    <w:rsid w:val="00313B8E"/>
    <w:rsid w:val="00320C35"/>
    <w:rsid w:val="003226BF"/>
    <w:rsid w:val="00322FEE"/>
    <w:rsid w:val="003252E6"/>
    <w:rsid w:val="00325FBC"/>
    <w:rsid w:val="00326453"/>
    <w:rsid w:val="00326FE4"/>
    <w:rsid w:val="003313A8"/>
    <w:rsid w:val="00335FFD"/>
    <w:rsid w:val="00341BF9"/>
    <w:rsid w:val="003477D5"/>
    <w:rsid w:val="00356E19"/>
    <w:rsid w:val="003638A0"/>
    <w:rsid w:val="00364940"/>
    <w:rsid w:val="003664D1"/>
    <w:rsid w:val="00374E50"/>
    <w:rsid w:val="0038544B"/>
    <w:rsid w:val="00390FB3"/>
    <w:rsid w:val="0039484A"/>
    <w:rsid w:val="003A53C6"/>
    <w:rsid w:val="003B1823"/>
    <w:rsid w:val="003B4E09"/>
    <w:rsid w:val="003B6B7A"/>
    <w:rsid w:val="003C1825"/>
    <w:rsid w:val="003C4D57"/>
    <w:rsid w:val="003C5D5B"/>
    <w:rsid w:val="003D32B2"/>
    <w:rsid w:val="003D5D58"/>
    <w:rsid w:val="003D6738"/>
    <w:rsid w:val="003D697B"/>
    <w:rsid w:val="003E3A36"/>
    <w:rsid w:val="003F6817"/>
    <w:rsid w:val="003F7089"/>
    <w:rsid w:val="00401EAA"/>
    <w:rsid w:val="00404E6E"/>
    <w:rsid w:val="00404FC4"/>
    <w:rsid w:val="004129EF"/>
    <w:rsid w:val="004132E5"/>
    <w:rsid w:val="004340F4"/>
    <w:rsid w:val="004401D1"/>
    <w:rsid w:val="00441744"/>
    <w:rsid w:val="00442C19"/>
    <w:rsid w:val="00442E5D"/>
    <w:rsid w:val="00443FF1"/>
    <w:rsid w:val="00444C31"/>
    <w:rsid w:val="00445C11"/>
    <w:rsid w:val="00445D10"/>
    <w:rsid w:val="00452E6F"/>
    <w:rsid w:val="00455361"/>
    <w:rsid w:val="00456C8A"/>
    <w:rsid w:val="00461908"/>
    <w:rsid w:val="00467F21"/>
    <w:rsid w:val="004705CF"/>
    <w:rsid w:val="004732EB"/>
    <w:rsid w:val="00474886"/>
    <w:rsid w:val="004770F1"/>
    <w:rsid w:val="00484C5D"/>
    <w:rsid w:val="00484D29"/>
    <w:rsid w:val="004A1D72"/>
    <w:rsid w:val="004A3520"/>
    <w:rsid w:val="004A3D2A"/>
    <w:rsid w:val="004A7910"/>
    <w:rsid w:val="004B1EDA"/>
    <w:rsid w:val="004B6016"/>
    <w:rsid w:val="004C2B8C"/>
    <w:rsid w:val="004C7A48"/>
    <w:rsid w:val="004C7BB7"/>
    <w:rsid w:val="004E5D96"/>
    <w:rsid w:val="004F1491"/>
    <w:rsid w:val="004F3FFE"/>
    <w:rsid w:val="00502594"/>
    <w:rsid w:val="00502BB8"/>
    <w:rsid w:val="00502EF2"/>
    <w:rsid w:val="00503D1F"/>
    <w:rsid w:val="00506CD2"/>
    <w:rsid w:val="00507140"/>
    <w:rsid w:val="005073BB"/>
    <w:rsid w:val="0051155D"/>
    <w:rsid w:val="0051592D"/>
    <w:rsid w:val="00520699"/>
    <w:rsid w:val="00534BDA"/>
    <w:rsid w:val="00535B08"/>
    <w:rsid w:val="005460CF"/>
    <w:rsid w:val="005543B4"/>
    <w:rsid w:val="00560927"/>
    <w:rsid w:val="00560D21"/>
    <w:rsid w:val="00561F9E"/>
    <w:rsid w:val="005625B2"/>
    <w:rsid w:val="0056294D"/>
    <w:rsid w:val="00566A44"/>
    <w:rsid w:val="00571081"/>
    <w:rsid w:val="00573E5D"/>
    <w:rsid w:val="00577FFE"/>
    <w:rsid w:val="0058142D"/>
    <w:rsid w:val="005817F5"/>
    <w:rsid w:val="00585CD6"/>
    <w:rsid w:val="005B0717"/>
    <w:rsid w:val="005B2564"/>
    <w:rsid w:val="005B30D6"/>
    <w:rsid w:val="005B3887"/>
    <w:rsid w:val="005B5258"/>
    <w:rsid w:val="005B78A3"/>
    <w:rsid w:val="005C4E80"/>
    <w:rsid w:val="005C6840"/>
    <w:rsid w:val="005D0396"/>
    <w:rsid w:val="005D2099"/>
    <w:rsid w:val="005E5B10"/>
    <w:rsid w:val="005E63D8"/>
    <w:rsid w:val="005E6F61"/>
    <w:rsid w:val="00600E8B"/>
    <w:rsid w:val="00602084"/>
    <w:rsid w:val="0060271D"/>
    <w:rsid w:val="006036FD"/>
    <w:rsid w:val="006038CD"/>
    <w:rsid w:val="006133E8"/>
    <w:rsid w:val="00614085"/>
    <w:rsid w:val="006143B8"/>
    <w:rsid w:val="00614B05"/>
    <w:rsid w:val="00615DA1"/>
    <w:rsid w:val="006160CE"/>
    <w:rsid w:val="00616B3E"/>
    <w:rsid w:val="00627149"/>
    <w:rsid w:val="00631796"/>
    <w:rsid w:val="00632EAA"/>
    <w:rsid w:val="00635BD7"/>
    <w:rsid w:val="00636A4C"/>
    <w:rsid w:val="00636D6F"/>
    <w:rsid w:val="0064082A"/>
    <w:rsid w:val="006412D0"/>
    <w:rsid w:val="006422A4"/>
    <w:rsid w:val="00644DFD"/>
    <w:rsid w:val="00645853"/>
    <w:rsid w:val="00652EE0"/>
    <w:rsid w:val="0065367C"/>
    <w:rsid w:val="00662316"/>
    <w:rsid w:val="006655D1"/>
    <w:rsid w:val="00682723"/>
    <w:rsid w:val="006844CA"/>
    <w:rsid w:val="0068616B"/>
    <w:rsid w:val="00686BE9"/>
    <w:rsid w:val="00690C95"/>
    <w:rsid w:val="00693389"/>
    <w:rsid w:val="006B6743"/>
    <w:rsid w:val="006C2CD8"/>
    <w:rsid w:val="006C3166"/>
    <w:rsid w:val="006C4EA6"/>
    <w:rsid w:val="006C559A"/>
    <w:rsid w:val="006C7A25"/>
    <w:rsid w:val="006D0354"/>
    <w:rsid w:val="006E63B2"/>
    <w:rsid w:val="006E69F9"/>
    <w:rsid w:val="006E7D15"/>
    <w:rsid w:val="006F29E1"/>
    <w:rsid w:val="006F4462"/>
    <w:rsid w:val="006F7DAE"/>
    <w:rsid w:val="00702766"/>
    <w:rsid w:val="00702F38"/>
    <w:rsid w:val="007032E7"/>
    <w:rsid w:val="007109EA"/>
    <w:rsid w:val="00710DA9"/>
    <w:rsid w:val="00710F0C"/>
    <w:rsid w:val="007118EB"/>
    <w:rsid w:val="007121AF"/>
    <w:rsid w:val="007166C3"/>
    <w:rsid w:val="00725EB4"/>
    <w:rsid w:val="00727667"/>
    <w:rsid w:val="00730876"/>
    <w:rsid w:val="0074046A"/>
    <w:rsid w:val="00741E90"/>
    <w:rsid w:val="007505A4"/>
    <w:rsid w:val="007531BA"/>
    <w:rsid w:val="0075487B"/>
    <w:rsid w:val="00755BA0"/>
    <w:rsid w:val="00760C9F"/>
    <w:rsid w:val="00761792"/>
    <w:rsid w:val="007707B4"/>
    <w:rsid w:val="00770CAD"/>
    <w:rsid w:val="00777487"/>
    <w:rsid w:val="007801D9"/>
    <w:rsid w:val="0078210B"/>
    <w:rsid w:val="007851D5"/>
    <w:rsid w:val="00793F8C"/>
    <w:rsid w:val="00797A44"/>
    <w:rsid w:val="007A0BDF"/>
    <w:rsid w:val="007A21C9"/>
    <w:rsid w:val="007A6163"/>
    <w:rsid w:val="007B4693"/>
    <w:rsid w:val="007B5936"/>
    <w:rsid w:val="007B5CFE"/>
    <w:rsid w:val="007B7B0E"/>
    <w:rsid w:val="007C32E8"/>
    <w:rsid w:val="007C3842"/>
    <w:rsid w:val="007C48FD"/>
    <w:rsid w:val="007C4FFA"/>
    <w:rsid w:val="007D0562"/>
    <w:rsid w:val="007D4A78"/>
    <w:rsid w:val="007E6A08"/>
    <w:rsid w:val="007F23D1"/>
    <w:rsid w:val="00801CE8"/>
    <w:rsid w:val="0080244A"/>
    <w:rsid w:val="00802AC9"/>
    <w:rsid w:val="0080315C"/>
    <w:rsid w:val="008045CF"/>
    <w:rsid w:val="00804DF0"/>
    <w:rsid w:val="00805676"/>
    <w:rsid w:val="00805C54"/>
    <w:rsid w:val="008065C0"/>
    <w:rsid w:val="00812270"/>
    <w:rsid w:val="008126CC"/>
    <w:rsid w:val="00821106"/>
    <w:rsid w:val="00821C34"/>
    <w:rsid w:val="00830C35"/>
    <w:rsid w:val="008320F8"/>
    <w:rsid w:val="0083306F"/>
    <w:rsid w:val="008413FC"/>
    <w:rsid w:val="00841EC0"/>
    <w:rsid w:val="00847D30"/>
    <w:rsid w:val="008518E5"/>
    <w:rsid w:val="00851C6F"/>
    <w:rsid w:val="008647A5"/>
    <w:rsid w:val="008657AB"/>
    <w:rsid w:val="00874335"/>
    <w:rsid w:val="00876A91"/>
    <w:rsid w:val="0088287B"/>
    <w:rsid w:val="0088494F"/>
    <w:rsid w:val="008855A9"/>
    <w:rsid w:val="00885F57"/>
    <w:rsid w:val="00887AC3"/>
    <w:rsid w:val="00891DA1"/>
    <w:rsid w:val="00892ACA"/>
    <w:rsid w:val="00896DB0"/>
    <w:rsid w:val="00897F2B"/>
    <w:rsid w:val="008A3459"/>
    <w:rsid w:val="008A413D"/>
    <w:rsid w:val="008A4E26"/>
    <w:rsid w:val="008A5116"/>
    <w:rsid w:val="008B6778"/>
    <w:rsid w:val="008C3FCC"/>
    <w:rsid w:val="008C542C"/>
    <w:rsid w:val="008C687D"/>
    <w:rsid w:val="008D3E8C"/>
    <w:rsid w:val="008D405C"/>
    <w:rsid w:val="008E47D7"/>
    <w:rsid w:val="008E49C4"/>
    <w:rsid w:val="008E4C51"/>
    <w:rsid w:val="008F3E73"/>
    <w:rsid w:val="008F651F"/>
    <w:rsid w:val="008F7615"/>
    <w:rsid w:val="00901C53"/>
    <w:rsid w:val="0090475A"/>
    <w:rsid w:val="0090506B"/>
    <w:rsid w:val="00906A39"/>
    <w:rsid w:val="0091014B"/>
    <w:rsid w:val="009117BD"/>
    <w:rsid w:val="00914F9E"/>
    <w:rsid w:val="00915190"/>
    <w:rsid w:val="0091703E"/>
    <w:rsid w:val="0092120F"/>
    <w:rsid w:val="00924949"/>
    <w:rsid w:val="00932529"/>
    <w:rsid w:val="00933E7F"/>
    <w:rsid w:val="0095409F"/>
    <w:rsid w:val="00955414"/>
    <w:rsid w:val="00965722"/>
    <w:rsid w:val="009661ED"/>
    <w:rsid w:val="00967887"/>
    <w:rsid w:val="00975131"/>
    <w:rsid w:val="00983530"/>
    <w:rsid w:val="00983E07"/>
    <w:rsid w:val="009870BE"/>
    <w:rsid w:val="00992F7B"/>
    <w:rsid w:val="009942EB"/>
    <w:rsid w:val="009A112F"/>
    <w:rsid w:val="009A13CD"/>
    <w:rsid w:val="009A32A9"/>
    <w:rsid w:val="009A4189"/>
    <w:rsid w:val="009A77F4"/>
    <w:rsid w:val="009B05AC"/>
    <w:rsid w:val="009B40B1"/>
    <w:rsid w:val="009C3CAD"/>
    <w:rsid w:val="009C53FF"/>
    <w:rsid w:val="009C674E"/>
    <w:rsid w:val="009D03B5"/>
    <w:rsid w:val="009D0AD6"/>
    <w:rsid w:val="009D44E0"/>
    <w:rsid w:val="009D7958"/>
    <w:rsid w:val="009E089D"/>
    <w:rsid w:val="009E58F9"/>
    <w:rsid w:val="009E6577"/>
    <w:rsid w:val="009F03B0"/>
    <w:rsid w:val="009F3A67"/>
    <w:rsid w:val="009F3F59"/>
    <w:rsid w:val="009F5431"/>
    <w:rsid w:val="00A00852"/>
    <w:rsid w:val="00A0086E"/>
    <w:rsid w:val="00A024E2"/>
    <w:rsid w:val="00A11339"/>
    <w:rsid w:val="00A11386"/>
    <w:rsid w:val="00A2273E"/>
    <w:rsid w:val="00A22C39"/>
    <w:rsid w:val="00A25A8F"/>
    <w:rsid w:val="00A27F54"/>
    <w:rsid w:val="00A31907"/>
    <w:rsid w:val="00A364AE"/>
    <w:rsid w:val="00A36612"/>
    <w:rsid w:val="00A3688F"/>
    <w:rsid w:val="00A370B9"/>
    <w:rsid w:val="00A41555"/>
    <w:rsid w:val="00A51A8F"/>
    <w:rsid w:val="00A54797"/>
    <w:rsid w:val="00A57866"/>
    <w:rsid w:val="00A64C1B"/>
    <w:rsid w:val="00A7154A"/>
    <w:rsid w:val="00A75BC8"/>
    <w:rsid w:val="00A8297E"/>
    <w:rsid w:val="00A8382F"/>
    <w:rsid w:val="00A84505"/>
    <w:rsid w:val="00A90D5E"/>
    <w:rsid w:val="00A919F3"/>
    <w:rsid w:val="00A93D53"/>
    <w:rsid w:val="00A949CF"/>
    <w:rsid w:val="00AA2F6C"/>
    <w:rsid w:val="00AA7D69"/>
    <w:rsid w:val="00AB02A3"/>
    <w:rsid w:val="00AB12C4"/>
    <w:rsid w:val="00AB249B"/>
    <w:rsid w:val="00AB4BDC"/>
    <w:rsid w:val="00AB5B31"/>
    <w:rsid w:val="00AD102E"/>
    <w:rsid w:val="00AD1B7B"/>
    <w:rsid w:val="00AD2617"/>
    <w:rsid w:val="00AD4EFA"/>
    <w:rsid w:val="00AE19BB"/>
    <w:rsid w:val="00AE1CA2"/>
    <w:rsid w:val="00AE3DB7"/>
    <w:rsid w:val="00AE4EF7"/>
    <w:rsid w:val="00AE7F77"/>
    <w:rsid w:val="00AF115D"/>
    <w:rsid w:val="00AF1566"/>
    <w:rsid w:val="00B000A1"/>
    <w:rsid w:val="00B01287"/>
    <w:rsid w:val="00B02567"/>
    <w:rsid w:val="00B029C6"/>
    <w:rsid w:val="00B051AA"/>
    <w:rsid w:val="00B10FF2"/>
    <w:rsid w:val="00B13926"/>
    <w:rsid w:val="00B16335"/>
    <w:rsid w:val="00B24AEC"/>
    <w:rsid w:val="00B270E7"/>
    <w:rsid w:val="00B30CCA"/>
    <w:rsid w:val="00B34C6A"/>
    <w:rsid w:val="00B373C1"/>
    <w:rsid w:val="00B4150B"/>
    <w:rsid w:val="00B44741"/>
    <w:rsid w:val="00B451A3"/>
    <w:rsid w:val="00B45F61"/>
    <w:rsid w:val="00B46282"/>
    <w:rsid w:val="00B53213"/>
    <w:rsid w:val="00B542FD"/>
    <w:rsid w:val="00B5534B"/>
    <w:rsid w:val="00B55375"/>
    <w:rsid w:val="00B56DC3"/>
    <w:rsid w:val="00B60351"/>
    <w:rsid w:val="00B671E1"/>
    <w:rsid w:val="00B71CF2"/>
    <w:rsid w:val="00B744AC"/>
    <w:rsid w:val="00B747BD"/>
    <w:rsid w:val="00B75889"/>
    <w:rsid w:val="00B7737C"/>
    <w:rsid w:val="00B77F4B"/>
    <w:rsid w:val="00B82A00"/>
    <w:rsid w:val="00B83112"/>
    <w:rsid w:val="00B84DAC"/>
    <w:rsid w:val="00B9106C"/>
    <w:rsid w:val="00B946D6"/>
    <w:rsid w:val="00B961F4"/>
    <w:rsid w:val="00BA3AEE"/>
    <w:rsid w:val="00BB0588"/>
    <w:rsid w:val="00BB167E"/>
    <w:rsid w:val="00BB4DFF"/>
    <w:rsid w:val="00BB6B94"/>
    <w:rsid w:val="00BC5386"/>
    <w:rsid w:val="00BC7F35"/>
    <w:rsid w:val="00BD050E"/>
    <w:rsid w:val="00BD6352"/>
    <w:rsid w:val="00BD6A96"/>
    <w:rsid w:val="00BE2939"/>
    <w:rsid w:val="00BE42A7"/>
    <w:rsid w:val="00BE5B0D"/>
    <w:rsid w:val="00BF3DE5"/>
    <w:rsid w:val="00C03F62"/>
    <w:rsid w:val="00C04F24"/>
    <w:rsid w:val="00C11EAB"/>
    <w:rsid w:val="00C12BAC"/>
    <w:rsid w:val="00C1306C"/>
    <w:rsid w:val="00C228F3"/>
    <w:rsid w:val="00C22BA1"/>
    <w:rsid w:val="00C23549"/>
    <w:rsid w:val="00C26E8F"/>
    <w:rsid w:val="00C36ACF"/>
    <w:rsid w:val="00C36BDC"/>
    <w:rsid w:val="00C465B8"/>
    <w:rsid w:val="00C47455"/>
    <w:rsid w:val="00C54920"/>
    <w:rsid w:val="00C62156"/>
    <w:rsid w:val="00C62640"/>
    <w:rsid w:val="00C64BCB"/>
    <w:rsid w:val="00C669D3"/>
    <w:rsid w:val="00C74EF6"/>
    <w:rsid w:val="00C76607"/>
    <w:rsid w:val="00C77C58"/>
    <w:rsid w:val="00C826BC"/>
    <w:rsid w:val="00C830B0"/>
    <w:rsid w:val="00C91BBA"/>
    <w:rsid w:val="00C931AF"/>
    <w:rsid w:val="00CA188A"/>
    <w:rsid w:val="00CA2A05"/>
    <w:rsid w:val="00CA68E1"/>
    <w:rsid w:val="00CA6E9A"/>
    <w:rsid w:val="00CB14FD"/>
    <w:rsid w:val="00CB33A7"/>
    <w:rsid w:val="00CB5178"/>
    <w:rsid w:val="00CB6549"/>
    <w:rsid w:val="00CC7A35"/>
    <w:rsid w:val="00CD025C"/>
    <w:rsid w:val="00CD1ACF"/>
    <w:rsid w:val="00CD2403"/>
    <w:rsid w:val="00CD2C47"/>
    <w:rsid w:val="00CD3B1F"/>
    <w:rsid w:val="00CD71D3"/>
    <w:rsid w:val="00CD7FDF"/>
    <w:rsid w:val="00CE2827"/>
    <w:rsid w:val="00CE2DD6"/>
    <w:rsid w:val="00CE7C75"/>
    <w:rsid w:val="00CF3316"/>
    <w:rsid w:val="00D0124E"/>
    <w:rsid w:val="00D0667C"/>
    <w:rsid w:val="00D105CF"/>
    <w:rsid w:val="00D107F9"/>
    <w:rsid w:val="00D118D3"/>
    <w:rsid w:val="00D11D48"/>
    <w:rsid w:val="00D11FEE"/>
    <w:rsid w:val="00D135E8"/>
    <w:rsid w:val="00D1362E"/>
    <w:rsid w:val="00D143E8"/>
    <w:rsid w:val="00D1648B"/>
    <w:rsid w:val="00D23191"/>
    <w:rsid w:val="00D23F43"/>
    <w:rsid w:val="00D25D35"/>
    <w:rsid w:val="00D3242C"/>
    <w:rsid w:val="00D40DCF"/>
    <w:rsid w:val="00D40FC4"/>
    <w:rsid w:val="00D42927"/>
    <w:rsid w:val="00D50668"/>
    <w:rsid w:val="00D513DE"/>
    <w:rsid w:val="00D5379E"/>
    <w:rsid w:val="00D56B84"/>
    <w:rsid w:val="00D56C59"/>
    <w:rsid w:val="00D57C6F"/>
    <w:rsid w:val="00D60978"/>
    <w:rsid w:val="00D60B47"/>
    <w:rsid w:val="00D61C83"/>
    <w:rsid w:val="00D628E3"/>
    <w:rsid w:val="00D659E9"/>
    <w:rsid w:val="00D66908"/>
    <w:rsid w:val="00D67F80"/>
    <w:rsid w:val="00D739C9"/>
    <w:rsid w:val="00D74BE0"/>
    <w:rsid w:val="00D80806"/>
    <w:rsid w:val="00D90BFD"/>
    <w:rsid w:val="00D95894"/>
    <w:rsid w:val="00D97FE8"/>
    <w:rsid w:val="00DA1E18"/>
    <w:rsid w:val="00DA367C"/>
    <w:rsid w:val="00DA3FA2"/>
    <w:rsid w:val="00DA4F6A"/>
    <w:rsid w:val="00DA720D"/>
    <w:rsid w:val="00DB2E1D"/>
    <w:rsid w:val="00DB6298"/>
    <w:rsid w:val="00DB670A"/>
    <w:rsid w:val="00DD2F88"/>
    <w:rsid w:val="00DD5087"/>
    <w:rsid w:val="00DD5ED3"/>
    <w:rsid w:val="00DD6CEA"/>
    <w:rsid w:val="00DD6F48"/>
    <w:rsid w:val="00DE374C"/>
    <w:rsid w:val="00DE4345"/>
    <w:rsid w:val="00E04955"/>
    <w:rsid w:val="00E06681"/>
    <w:rsid w:val="00E127CE"/>
    <w:rsid w:val="00E14194"/>
    <w:rsid w:val="00E14F14"/>
    <w:rsid w:val="00E22445"/>
    <w:rsid w:val="00E36C3F"/>
    <w:rsid w:val="00E37BD9"/>
    <w:rsid w:val="00E42ED3"/>
    <w:rsid w:val="00E45788"/>
    <w:rsid w:val="00E5088D"/>
    <w:rsid w:val="00E522C9"/>
    <w:rsid w:val="00E53086"/>
    <w:rsid w:val="00E54670"/>
    <w:rsid w:val="00E54674"/>
    <w:rsid w:val="00E6048B"/>
    <w:rsid w:val="00E66D39"/>
    <w:rsid w:val="00E7345B"/>
    <w:rsid w:val="00E74E67"/>
    <w:rsid w:val="00E807D6"/>
    <w:rsid w:val="00E8387C"/>
    <w:rsid w:val="00E86F72"/>
    <w:rsid w:val="00E8720B"/>
    <w:rsid w:val="00E9206D"/>
    <w:rsid w:val="00E9258A"/>
    <w:rsid w:val="00E93F69"/>
    <w:rsid w:val="00E94E83"/>
    <w:rsid w:val="00EA0176"/>
    <w:rsid w:val="00EA11A2"/>
    <w:rsid w:val="00EA13ED"/>
    <w:rsid w:val="00EA1F29"/>
    <w:rsid w:val="00EB07AA"/>
    <w:rsid w:val="00EB46D6"/>
    <w:rsid w:val="00EB6AE2"/>
    <w:rsid w:val="00EB7AB4"/>
    <w:rsid w:val="00EC0F49"/>
    <w:rsid w:val="00EC150D"/>
    <w:rsid w:val="00EC290C"/>
    <w:rsid w:val="00EC35C3"/>
    <w:rsid w:val="00EC3AF9"/>
    <w:rsid w:val="00EC5DA1"/>
    <w:rsid w:val="00EC7F66"/>
    <w:rsid w:val="00ED00F9"/>
    <w:rsid w:val="00ED2114"/>
    <w:rsid w:val="00ED32B6"/>
    <w:rsid w:val="00EE657C"/>
    <w:rsid w:val="00EF5922"/>
    <w:rsid w:val="00F01C11"/>
    <w:rsid w:val="00F13B7D"/>
    <w:rsid w:val="00F15A9C"/>
    <w:rsid w:val="00F27C7A"/>
    <w:rsid w:val="00F307AF"/>
    <w:rsid w:val="00F34833"/>
    <w:rsid w:val="00F36791"/>
    <w:rsid w:val="00F36E62"/>
    <w:rsid w:val="00F372AE"/>
    <w:rsid w:val="00F4596B"/>
    <w:rsid w:val="00F5380D"/>
    <w:rsid w:val="00F60AA0"/>
    <w:rsid w:val="00F61B71"/>
    <w:rsid w:val="00F707B0"/>
    <w:rsid w:val="00F7532E"/>
    <w:rsid w:val="00F769C9"/>
    <w:rsid w:val="00F85248"/>
    <w:rsid w:val="00F8733D"/>
    <w:rsid w:val="00F914CE"/>
    <w:rsid w:val="00F968AD"/>
    <w:rsid w:val="00FA26F1"/>
    <w:rsid w:val="00FA3AA1"/>
    <w:rsid w:val="00FB2931"/>
    <w:rsid w:val="00FB5269"/>
    <w:rsid w:val="00FC3404"/>
    <w:rsid w:val="00FC58F6"/>
    <w:rsid w:val="00FC5FA7"/>
    <w:rsid w:val="00FD01DB"/>
    <w:rsid w:val="00FD4290"/>
    <w:rsid w:val="00FD5D32"/>
    <w:rsid w:val="00FE2721"/>
    <w:rsid w:val="00FE2D76"/>
    <w:rsid w:val="00FE5B69"/>
    <w:rsid w:val="00FE7AEC"/>
    <w:rsid w:val="00FF2C7E"/>
    <w:rsid w:val="00FF7F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0FFD"/>
  <w15:chartTrackingRefBased/>
  <w15:docId w15:val="{CE378ED3-1EE7-4272-B4BF-09038F9D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4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paragraph" w:customStyle="1" w:styleId="004Content2">
    <w:name w:val="004. Content 2"/>
    <w:basedOn w:val="BodyTextIndent"/>
    <w:link w:val="004Content2Znak"/>
    <w:qFormat/>
    <w:rsid w:val="00034373"/>
    <w:pPr>
      <w:spacing w:after="0" w:line="260" w:lineRule="exact"/>
      <w:ind w:left="0" w:firstLine="284"/>
      <w:jc w:val="both"/>
    </w:pPr>
    <w:rPr>
      <w:rFonts w:ascii="Times New Roman" w:eastAsiaTheme="minorHAnsi" w:hAnsi="Times New Roman" w:cs="Times New Roman"/>
      <w:lang w:val="pl-PL" w:eastAsia="en-US"/>
    </w:rPr>
  </w:style>
  <w:style w:type="character" w:customStyle="1" w:styleId="004Content2Znak">
    <w:name w:val="004. Content 2 Znak"/>
    <w:basedOn w:val="BodyTextIndentChar"/>
    <w:link w:val="004Content2"/>
    <w:rsid w:val="00034373"/>
    <w:rPr>
      <w:rFonts w:ascii="Times New Roman" w:eastAsiaTheme="minorHAnsi" w:hAnsi="Times New Roman" w:cs="Times New Roman"/>
      <w:lang w:val="pl-PL" w:eastAsia="en-US"/>
    </w:rPr>
  </w:style>
  <w:style w:type="paragraph" w:styleId="BodyTextIndent">
    <w:name w:val="Body Text Indent"/>
    <w:basedOn w:val="Normal"/>
    <w:link w:val="BodyTextIndentChar"/>
    <w:uiPriority w:val="99"/>
    <w:semiHidden/>
    <w:unhideWhenUsed/>
    <w:rsid w:val="00034373"/>
    <w:pPr>
      <w:spacing w:after="120"/>
      <w:ind w:left="283"/>
    </w:pPr>
  </w:style>
  <w:style w:type="character" w:customStyle="1" w:styleId="BodyTextIndentChar">
    <w:name w:val="Body Text Indent Char"/>
    <w:basedOn w:val="DefaultParagraphFont"/>
    <w:link w:val="BodyTextIndent"/>
    <w:uiPriority w:val="99"/>
    <w:semiHidden/>
    <w:rsid w:val="00034373"/>
  </w:style>
  <w:style w:type="paragraph" w:customStyle="1" w:styleId="003Contentfirstpar">
    <w:name w:val="003. Content first par."/>
    <w:basedOn w:val="BodyText"/>
    <w:link w:val="003ContentfirstparZnak"/>
    <w:qFormat/>
    <w:rsid w:val="00034373"/>
    <w:pPr>
      <w:spacing w:after="0" w:line="260" w:lineRule="exact"/>
      <w:jc w:val="both"/>
    </w:pPr>
    <w:rPr>
      <w:rFonts w:ascii="Times New Roman" w:eastAsiaTheme="minorHAnsi" w:hAnsi="Times New Roman" w:cs="Times New Roman"/>
      <w:lang w:val="pl-PL" w:eastAsia="en-US"/>
    </w:rPr>
  </w:style>
  <w:style w:type="character" w:customStyle="1" w:styleId="003ContentfirstparZnak">
    <w:name w:val="003. Content first par. Znak"/>
    <w:basedOn w:val="BodyTextChar"/>
    <w:link w:val="003Contentfirstpar"/>
    <w:rsid w:val="00034373"/>
    <w:rPr>
      <w:rFonts w:ascii="Times New Roman" w:eastAsiaTheme="minorHAnsi" w:hAnsi="Times New Roman" w:cs="Times New Roman"/>
      <w:lang w:val="pl-PL" w:eastAsia="en-US"/>
    </w:rPr>
  </w:style>
  <w:style w:type="paragraph" w:styleId="BodyText">
    <w:name w:val="Body Text"/>
    <w:basedOn w:val="Normal"/>
    <w:link w:val="BodyTextChar"/>
    <w:uiPriority w:val="99"/>
    <w:semiHidden/>
    <w:unhideWhenUsed/>
    <w:rsid w:val="00034373"/>
    <w:pPr>
      <w:spacing w:after="120"/>
    </w:pPr>
  </w:style>
  <w:style w:type="character" w:customStyle="1" w:styleId="BodyTextChar">
    <w:name w:val="Body Text Char"/>
    <w:basedOn w:val="DefaultParagraphFont"/>
    <w:link w:val="BodyText"/>
    <w:uiPriority w:val="99"/>
    <w:semiHidden/>
    <w:rsid w:val="00034373"/>
  </w:style>
  <w:style w:type="table" w:styleId="TableGrid">
    <w:name w:val="Table Grid"/>
    <w:basedOn w:val="TableNormal"/>
    <w:uiPriority w:val="39"/>
    <w:rsid w:val="00034373"/>
    <w:pPr>
      <w:spacing w:after="0" w:line="240" w:lineRule="auto"/>
    </w:pPr>
    <w:rPr>
      <w:rFonts w:ascii="Times New Roman" w:eastAsia="SimSu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unhideWhenUsed/>
    <w:rsid w:val="00034373"/>
    <w:rPr>
      <w:vertAlign w:val="superscript"/>
    </w:rPr>
  </w:style>
  <w:style w:type="paragraph" w:customStyle="1" w:styleId="011Footnote">
    <w:name w:val="011 Footnote"/>
    <w:basedOn w:val="Normal"/>
    <w:link w:val="011FootnoteZnak"/>
    <w:qFormat/>
    <w:rsid w:val="00034373"/>
    <w:pPr>
      <w:spacing w:after="0" w:line="220" w:lineRule="exact"/>
      <w:ind w:left="284" w:hanging="284"/>
      <w:jc w:val="both"/>
    </w:pPr>
    <w:rPr>
      <w:rFonts w:ascii="Times New Roman" w:eastAsiaTheme="minorHAnsi" w:hAnsi="Times New Roman" w:cs="Times New Roman"/>
      <w:sz w:val="18"/>
      <w:szCs w:val="18"/>
      <w:lang w:val="pl-PL" w:eastAsia="en-US"/>
    </w:rPr>
  </w:style>
  <w:style w:type="character" w:customStyle="1" w:styleId="011FootnoteZnak">
    <w:name w:val="011 Footnote Znak"/>
    <w:basedOn w:val="DefaultParagraphFont"/>
    <w:link w:val="011Footnote"/>
    <w:rsid w:val="00034373"/>
    <w:rPr>
      <w:rFonts w:ascii="Times New Roman" w:eastAsiaTheme="minorHAnsi" w:hAnsi="Times New Roman" w:cs="Times New Roman"/>
      <w:sz w:val="18"/>
      <w:szCs w:val="18"/>
      <w:lang w:val="pl-PL" w:eastAsia="en-US"/>
    </w:rPr>
  </w:style>
  <w:style w:type="paragraph" w:customStyle="1" w:styleId="007HeadingB">
    <w:name w:val="007. Heading B"/>
    <w:basedOn w:val="Heading2"/>
    <w:link w:val="007HeadingBZnak"/>
    <w:qFormat/>
    <w:rsid w:val="00034373"/>
    <w:pPr>
      <w:keepLines w:val="0"/>
      <w:spacing w:before="0" w:line="260" w:lineRule="exact"/>
      <w:jc w:val="both"/>
    </w:pPr>
    <w:rPr>
      <w:rFonts w:ascii="Times New Roman" w:eastAsiaTheme="minorHAnsi" w:hAnsi="Times New Roman" w:cs="Times New Roman"/>
      <w:b/>
      <w:lang w:val="pl-PL" w:eastAsia="en-US"/>
    </w:rPr>
  </w:style>
  <w:style w:type="character" w:customStyle="1" w:styleId="007HeadingBZnak">
    <w:name w:val="007. Heading B Znak"/>
    <w:basedOn w:val="Heading2Char"/>
    <w:link w:val="007HeadingB"/>
    <w:rsid w:val="00034373"/>
    <w:rPr>
      <w:rFonts w:ascii="Times New Roman" w:eastAsiaTheme="minorHAnsi" w:hAnsi="Times New Roman" w:cs="Times New Roman"/>
      <w:b/>
      <w:color w:val="2F5496" w:themeColor="accent1" w:themeShade="BF"/>
      <w:sz w:val="26"/>
      <w:szCs w:val="26"/>
      <w:lang w:val="pl-PL" w:eastAsia="en-US"/>
    </w:rPr>
  </w:style>
  <w:style w:type="character" w:customStyle="1" w:styleId="Heading2Char">
    <w:name w:val="Heading 2 Char"/>
    <w:basedOn w:val="DefaultParagraphFont"/>
    <w:link w:val="Heading2"/>
    <w:uiPriority w:val="9"/>
    <w:semiHidden/>
    <w:rsid w:val="00034373"/>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qFormat/>
    <w:rsid w:val="00BB4DFF"/>
  </w:style>
  <w:style w:type="character" w:styleId="HTMLCode">
    <w:name w:val="HTML Code"/>
    <w:basedOn w:val="DefaultParagraphFont"/>
    <w:uiPriority w:val="99"/>
    <w:semiHidden/>
    <w:unhideWhenUsed/>
    <w:rsid w:val="00BB4D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4CA"/>
    <w:rPr>
      <w:rFonts w:ascii="Courier New" w:eastAsia="Times New Roman" w:hAnsi="Courier New" w:cs="Courier New"/>
      <w:sz w:val="20"/>
      <w:szCs w:val="20"/>
    </w:rPr>
  </w:style>
  <w:style w:type="character" w:customStyle="1" w:styleId="gcwxi2kcpkb">
    <w:name w:val="gcwxi2kcpkb"/>
    <w:basedOn w:val="DefaultParagraphFont"/>
    <w:rsid w:val="006844CA"/>
  </w:style>
  <w:style w:type="character" w:customStyle="1" w:styleId="gcwxi2kcpjb">
    <w:name w:val="gcwxi2kcpjb"/>
    <w:basedOn w:val="DefaultParagraphFont"/>
    <w:rsid w:val="006844CA"/>
  </w:style>
  <w:style w:type="paragraph" w:styleId="FootnoteText">
    <w:name w:val="footnote text"/>
    <w:basedOn w:val="Normal"/>
    <w:link w:val="FootnoteTextChar"/>
    <w:uiPriority w:val="99"/>
    <w:unhideWhenUsed/>
    <w:rsid w:val="003F6817"/>
    <w:pPr>
      <w:spacing w:after="0" w:line="240" w:lineRule="auto"/>
    </w:pPr>
    <w:rPr>
      <w:sz w:val="20"/>
      <w:szCs w:val="20"/>
    </w:rPr>
  </w:style>
  <w:style w:type="character" w:customStyle="1" w:styleId="FootnoteTextChar">
    <w:name w:val="Footnote Text Char"/>
    <w:basedOn w:val="DefaultParagraphFont"/>
    <w:link w:val="FootnoteText"/>
    <w:uiPriority w:val="99"/>
    <w:rsid w:val="003F6817"/>
    <w:rPr>
      <w:sz w:val="20"/>
      <w:szCs w:val="20"/>
    </w:rPr>
  </w:style>
  <w:style w:type="paragraph" w:customStyle="1" w:styleId="Default">
    <w:name w:val="Default"/>
    <w:rsid w:val="00BF3DE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B05AC"/>
    <w:pPr>
      <w:ind w:left="720"/>
      <w:contextualSpacing/>
    </w:pPr>
  </w:style>
  <w:style w:type="character" w:styleId="Hyperlink">
    <w:name w:val="Hyperlink"/>
    <w:basedOn w:val="DefaultParagraphFont"/>
    <w:uiPriority w:val="99"/>
    <w:unhideWhenUsed/>
    <w:rsid w:val="00C22BA1"/>
    <w:rPr>
      <w:color w:val="0563C1" w:themeColor="hyperlink"/>
      <w:u w:val="single"/>
    </w:rPr>
  </w:style>
  <w:style w:type="character" w:styleId="UnresolvedMention">
    <w:name w:val="Unresolved Mention"/>
    <w:basedOn w:val="DefaultParagraphFont"/>
    <w:uiPriority w:val="99"/>
    <w:semiHidden/>
    <w:unhideWhenUsed/>
    <w:rsid w:val="00C22BA1"/>
    <w:rPr>
      <w:color w:val="808080"/>
      <w:shd w:val="clear" w:color="auto" w:fill="E6E6E6"/>
    </w:rPr>
  </w:style>
  <w:style w:type="character" w:styleId="Emphasis">
    <w:name w:val="Emphasis"/>
    <w:basedOn w:val="DefaultParagraphFont"/>
    <w:uiPriority w:val="20"/>
    <w:qFormat/>
    <w:rsid w:val="0090475A"/>
    <w:rPr>
      <w:i/>
      <w:iCs/>
    </w:rPr>
  </w:style>
  <w:style w:type="paragraph" w:customStyle="1" w:styleId="012References">
    <w:name w:val="012. References"/>
    <w:basedOn w:val="003Contentfirstpar"/>
    <w:link w:val="012ReferencesZnak"/>
    <w:qFormat/>
    <w:rsid w:val="00245C51"/>
    <w:pPr>
      <w:spacing w:line="220" w:lineRule="exact"/>
      <w:ind w:left="284" w:hanging="284"/>
    </w:pPr>
    <w:rPr>
      <w:sz w:val="18"/>
      <w:szCs w:val="18"/>
    </w:rPr>
  </w:style>
  <w:style w:type="character" w:customStyle="1" w:styleId="012ReferencesZnak">
    <w:name w:val="012. References Znak"/>
    <w:basedOn w:val="003ContentfirstparZnak"/>
    <w:link w:val="012References"/>
    <w:rsid w:val="00245C51"/>
    <w:rPr>
      <w:rFonts w:ascii="Times New Roman" w:eastAsiaTheme="minorHAnsi" w:hAnsi="Times New Roman" w:cs="Times New Roman"/>
      <w:sz w:val="18"/>
      <w:szCs w:val="18"/>
      <w:lang w:val="pl-PL" w:eastAsia="en-US"/>
    </w:rPr>
  </w:style>
  <w:style w:type="character" w:styleId="CommentReference">
    <w:name w:val="annotation reference"/>
    <w:basedOn w:val="DefaultParagraphFont"/>
    <w:uiPriority w:val="99"/>
    <w:semiHidden/>
    <w:unhideWhenUsed/>
    <w:rsid w:val="006B6743"/>
    <w:rPr>
      <w:sz w:val="16"/>
      <w:szCs w:val="16"/>
    </w:rPr>
  </w:style>
  <w:style w:type="paragraph" w:styleId="CommentText">
    <w:name w:val="annotation text"/>
    <w:basedOn w:val="Normal"/>
    <w:link w:val="CommentTextChar"/>
    <w:uiPriority w:val="99"/>
    <w:semiHidden/>
    <w:unhideWhenUsed/>
    <w:rsid w:val="006B6743"/>
    <w:pPr>
      <w:spacing w:line="240" w:lineRule="auto"/>
    </w:pPr>
    <w:rPr>
      <w:sz w:val="20"/>
      <w:szCs w:val="20"/>
    </w:rPr>
  </w:style>
  <w:style w:type="character" w:customStyle="1" w:styleId="CommentTextChar">
    <w:name w:val="Comment Text Char"/>
    <w:basedOn w:val="DefaultParagraphFont"/>
    <w:link w:val="CommentText"/>
    <w:uiPriority w:val="99"/>
    <w:semiHidden/>
    <w:rsid w:val="006B6743"/>
    <w:rPr>
      <w:sz w:val="20"/>
      <w:szCs w:val="20"/>
    </w:rPr>
  </w:style>
  <w:style w:type="paragraph" w:styleId="CommentSubject">
    <w:name w:val="annotation subject"/>
    <w:basedOn w:val="CommentText"/>
    <w:next w:val="CommentText"/>
    <w:link w:val="CommentSubjectChar"/>
    <w:uiPriority w:val="99"/>
    <w:semiHidden/>
    <w:unhideWhenUsed/>
    <w:rsid w:val="006B6743"/>
    <w:rPr>
      <w:b/>
      <w:bCs/>
    </w:rPr>
  </w:style>
  <w:style w:type="character" w:customStyle="1" w:styleId="CommentSubjectChar">
    <w:name w:val="Comment Subject Char"/>
    <w:basedOn w:val="CommentTextChar"/>
    <w:link w:val="CommentSubject"/>
    <w:uiPriority w:val="99"/>
    <w:semiHidden/>
    <w:rsid w:val="006B6743"/>
    <w:rPr>
      <w:b/>
      <w:bCs/>
      <w:sz w:val="20"/>
      <w:szCs w:val="20"/>
    </w:rPr>
  </w:style>
  <w:style w:type="paragraph" w:styleId="BalloonText">
    <w:name w:val="Balloon Text"/>
    <w:basedOn w:val="Normal"/>
    <w:link w:val="BalloonTextChar"/>
    <w:uiPriority w:val="99"/>
    <w:semiHidden/>
    <w:unhideWhenUsed/>
    <w:rsid w:val="006B6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43"/>
    <w:rPr>
      <w:rFonts w:ascii="Segoe UI" w:hAnsi="Segoe UI" w:cs="Segoe UI"/>
      <w:sz w:val="18"/>
      <w:szCs w:val="18"/>
    </w:rPr>
  </w:style>
  <w:style w:type="paragraph" w:styleId="Header">
    <w:name w:val="header"/>
    <w:basedOn w:val="Normal"/>
    <w:link w:val="HeaderChar"/>
    <w:uiPriority w:val="99"/>
    <w:unhideWhenUsed/>
    <w:rsid w:val="008E4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7D7"/>
  </w:style>
  <w:style w:type="paragraph" w:styleId="Footer">
    <w:name w:val="footer"/>
    <w:basedOn w:val="Normal"/>
    <w:link w:val="FooterChar"/>
    <w:uiPriority w:val="99"/>
    <w:unhideWhenUsed/>
    <w:rsid w:val="008E4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7D7"/>
  </w:style>
  <w:style w:type="character" w:styleId="FollowedHyperlink">
    <w:name w:val="FollowedHyperlink"/>
    <w:basedOn w:val="DefaultParagraphFont"/>
    <w:uiPriority w:val="99"/>
    <w:semiHidden/>
    <w:unhideWhenUsed/>
    <w:rsid w:val="008F3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1885">
      <w:bodyDiv w:val="1"/>
      <w:marLeft w:val="0"/>
      <w:marRight w:val="0"/>
      <w:marTop w:val="0"/>
      <w:marBottom w:val="0"/>
      <w:divBdr>
        <w:top w:val="none" w:sz="0" w:space="0" w:color="auto"/>
        <w:left w:val="none" w:sz="0" w:space="0" w:color="auto"/>
        <w:bottom w:val="none" w:sz="0" w:space="0" w:color="auto"/>
        <w:right w:val="none" w:sz="0" w:space="0" w:color="auto"/>
      </w:divBdr>
    </w:div>
    <w:div w:id="272592835">
      <w:bodyDiv w:val="1"/>
      <w:marLeft w:val="0"/>
      <w:marRight w:val="0"/>
      <w:marTop w:val="0"/>
      <w:marBottom w:val="0"/>
      <w:divBdr>
        <w:top w:val="none" w:sz="0" w:space="0" w:color="auto"/>
        <w:left w:val="none" w:sz="0" w:space="0" w:color="auto"/>
        <w:bottom w:val="none" w:sz="0" w:space="0" w:color="auto"/>
        <w:right w:val="none" w:sz="0" w:space="0" w:color="auto"/>
      </w:divBdr>
    </w:div>
    <w:div w:id="327443630">
      <w:bodyDiv w:val="1"/>
      <w:marLeft w:val="0"/>
      <w:marRight w:val="0"/>
      <w:marTop w:val="0"/>
      <w:marBottom w:val="0"/>
      <w:divBdr>
        <w:top w:val="none" w:sz="0" w:space="0" w:color="auto"/>
        <w:left w:val="none" w:sz="0" w:space="0" w:color="auto"/>
        <w:bottom w:val="none" w:sz="0" w:space="0" w:color="auto"/>
        <w:right w:val="none" w:sz="0" w:space="0" w:color="auto"/>
      </w:divBdr>
    </w:div>
    <w:div w:id="427892394">
      <w:bodyDiv w:val="1"/>
      <w:marLeft w:val="0"/>
      <w:marRight w:val="0"/>
      <w:marTop w:val="0"/>
      <w:marBottom w:val="0"/>
      <w:divBdr>
        <w:top w:val="none" w:sz="0" w:space="0" w:color="auto"/>
        <w:left w:val="none" w:sz="0" w:space="0" w:color="auto"/>
        <w:bottom w:val="none" w:sz="0" w:space="0" w:color="auto"/>
        <w:right w:val="none" w:sz="0" w:space="0" w:color="auto"/>
      </w:divBdr>
    </w:div>
    <w:div w:id="707607889">
      <w:bodyDiv w:val="1"/>
      <w:marLeft w:val="0"/>
      <w:marRight w:val="0"/>
      <w:marTop w:val="0"/>
      <w:marBottom w:val="0"/>
      <w:divBdr>
        <w:top w:val="none" w:sz="0" w:space="0" w:color="auto"/>
        <w:left w:val="none" w:sz="0" w:space="0" w:color="auto"/>
        <w:bottom w:val="none" w:sz="0" w:space="0" w:color="auto"/>
        <w:right w:val="none" w:sz="0" w:space="0" w:color="auto"/>
      </w:divBdr>
    </w:div>
    <w:div w:id="859703274">
      <w:bodyDiv w:val="1"/>
      <w:marLeft w:val="0"/>
      <w:marRight w:val="0"/>
      <w:marTop w:val="0"/>
      <w:marBottom w:val="0"/>
      <w:divBdr>
        <w:top w:val="none" w:sz="0" w:space="0" w:color="auto"/>
        <w:left w:val="none" w:sz="0" w:space="0" w:color="auto"/>
        <w:bottom w:val="none" w:sz="0" w:space="0" w:color="auto"/>
        <w:right w:val="none" w:sz="0" w:space="0" w:color="auto"/>
      </w:divBdr>
    </w:div>
    <w:div w:id="1063716621">
      <w:bodyDiv w:val="1"/>
      <w:marLeft w:val="0"/>
      <w:marRight w:val="0"/>
      <w:marTop w:val="0"/>
      <w:marBottom w:val="0"/>
      <w:divBdr>
        <w:top w:val="none" w:sz="0" w:space="0" w:color="auto"/>
        <w:left w:val="none" w:sz="0" w:space="0" w:color="auto"/>
        <w:bottom w:val="none" w:sz="0" w:space="0" w:color="auto"/>
        <w:right w:val="none" w:sz="0" w:space="0" w:color="auto"/>
      </w:divBdr>
    </w:div>
    <w:div w:id="1225724700">
      <w:bodyDiv w:val="1"/>
      <w:marLeft w:val="0"/>
      <w:marRight w:val="0"/>
      <w:marTop w:val="0"/>
      <w:marBottom w:val="0"/>
      <w:divBdr>
        <w:top w:val="none" w:sz="0" w:space="0" w:color="auto"/>
        <w:left w:val="none" w:sz="0" w:space="0" w:color="auto"/>
        <w:bottom w:val="none" w:sz="0" w:space="0" w:color="auto"/>
        <w:right w:val="none" w:sz="0" w:space="0" w:color="auto"/>
      </w:divBdr>
    </w:div>
    <w:div w:id="1439334295">
      <w:bodyDiv w:val="1"/>
      <w:marLeft w:val="0"/>
      <w:marRight w:val="0"/>
      <w:marTop w:val="0"/>
      <w:marBottom w:val="0"/>
      <w:divBdr>
        <w:top w:val="none" w:sz="0" w:space="0" w:color="auto"/>
        <w:left w:val="none" w:sz="0" w:space="0" w:color="auto"/>
        <w:bottom w:val="none" w:sz="0" w:space="0" w:color="auto"/>
        <w:right w:val="none" w:sz="0" w:space="0" w:color="auto"/>
      </w:divBdr>
    </w:div>
    <w:div w:id="1481312760">
      <w:bodyDiv w:val="1"/>
      <w:marLeft w:val="0"/>
      <w:marRight w:val="0"/>
      <w:marTop w:val="0"/>
      <w:marBottom w:val="0"/>
      <w:divBdr>
        <w:top w:val="none" w:sz="0" w:space="0" w:color="auto"/>
        <w:left w:val="none" w:sz="0" w:space="0" w:color="auto"/>
        <w:bottom w:val="none" w:sz="0" w:space="0" w:color="auto"/>
        <w:right w:val="none" w:sz="0" w:space="0" w:color="auto"/>
      </w:divBdr>
    </w:div>
    <w:div w:id="1545827548">
      <w:bodyDiv w:val="1"/>
      <w:marLeft w:val="0"/>
      <w:marRight w:val="0"/>
      <w:marTop w:val="0"/>
      <w:marBottom w:val="0"/>
      <w:divBdr>
        <w:top w:val="none" w:sz="0" w:space="0" w:color="auto"/>
        <w:left w:val="none" w:sz="0" w:space="0" w:color="auto"/>
        <w:bottom w:val="none" w:sz="0" w:space="0" w:color="auto"/>
        <w:right w:val="none" w:sz="0" w:space="0" w:color="auto"/>
      </w:divBdr>
    </w:div>
    <w:div w:id="1692338621">
      <w:bodyDiv w:val="1"/>
      <w:marLeft w:val="0"/>
      <w:marRight w:val="0"/>
      <w:marTop w:val="0"/>
      <w:marBottom w:val="0"/>
      <w:divBdr>
        <w:top w:val="none" w:sz="0" w:space="0" w:color="auto"/>
        <w:left w:val="none" w:sz="0" w:space="0" w:color="auto"/>
        <w:bottom w:val="none" w:sz="0" w:space="0" w:color="auto"/>
        <w:right w:val="none" w:sz="0" w:space="0" w:color="auto"/>
      </w:divBdr>
    </w:div>
    <w:div w:id="1705713523">
      <w:bodyDiv w:val="1"/>
      <w:marLeft w:val="0"/>
      <w:marRight w:val="0"/>
      <w:marTop w:val="0"/>
      <w:marBottom w:val="0"/>
      <w:divBdr>
        <w:top w:val="none" w:sz="0" w:space="0" w:color="auto"/>
        <w:left w:val="none" w:sz="0" w:space="0" w:color="auto"/>
        <w:bottom w:val="none" w:sz="0" w:space="0" w:color="auto"/>
        <w:right w:val="none" w:sz="0" w:space="0" w:color="auto"/>
      </w:divBdr>
    </w:div>
    <w:div w:id="1830973173">
      <w:bodyDiv w:val="1"/>
      <w:marLeft w:val="0"/>
      <w:marRight w:val="0"/>
      <w:marTop w:val="0"/>
      <w:marBottom w:val="0"/>
      <w:divBdr>
        <w:top w:val="none" w:sz="0" w:space="0" w:color="auto"/>
        <w:left w:val="none" w:sz="0" w:space="0" w:color="auto"/>
        <w:bottom w:val="none" w:sz="0" w:space="0" w:color="auto"/>
        <w:right w:val="none" w:sz="0" w:space="0" w:color="auto"/>
      </w:divBdr>
    </w:div>
    <w:div w:id="1909613186">
      <w:bodyDiv w:val="1"/>
      <w:marLeft w:val="0"/>
      <w:marRight w:val="0"/>
      <w:marTop w:val="0"/>
      <w:marBottom w:val="0"/>
      <w:divBdr>
        <w:top w:val="none" w:sz="0" w:space="0" w:color="auto"/>
        <w:left w:val="none" w:sz="0" w:space="0" w:color="auto"/>
        <w:bottom w:val="none" w:sz="0" w:space="0" w:color="auto"/>
        <w:right w:val="none" w:sz="0" w:space="0" w:color="auto"/>
      </w:divBdr>
    </w:div>
    <w:div w:id="1960447972">
      <w:bodyDiv w:val="1"/>
      <w:marLeft w:val="0"/>
      <w:marRight w:val="0"/>
      <w:marTop w:val="0"/>
      <w:marBottom w:val="0"/>
      <w:divBdr>
        <w:top w:val="none" w:sz="0" w:space="0" w:color="auto"/>
        <w:left w:val="none" w:sz="0" w:space="0" w:color="auto"/>
        <w:bottom w:val="none" w:sz="0" w:space="0" w:color="auto"/>
        <w:right w:val="none" w:sz="0" w:space="0" w:color="auto"/>
      </w:divBdr>
    </w:div>
    <w:div w:id="2054646935">
      <w:bodyDiv w:val="1"/>
      <w:marLeft w:val="0"/>
      <w:marRight w:val="0"/>
      <w:marTop w:val="0"/>
      <w:marBottom w:val="0"/>
      <w:divBdr>
        <w:top w:val="none" w:sz="0" w:space="0" w:color="auto"/>
        <w:left w:val="none" w:sz="0" w:space="0" w:color="auto"/>
        <w:bottom w:val="none" w:sz="0" w:space="0" w:color="auto"/>
        <w:right w:val="none" w:sz="0" w:space="0" w:color="auto"/>
      </w:divBdr>
    </w:div>
    <w:div w:id="2085452002">
      <w:bodyDiv w:val="1"/>
      <w:marLeft w:val="0"/>
      <w:marRight w:val="0"/>
      <w:marTop w:val="0"/>
      <w:marBottom w:val="0"/>
      <w:divBdr>
        <w:top w:val="none" w:sz="0" w:space="0" w:color="auto"/>
        <w:left w:val="none" w:sz="0" w:space="0" w:color="auto"/>
        <w:bottom w:val="none" w:sz="0" w:space="0" w:color="auto"/>
        <w:right w:val="none" w:sz="0" w:space="0" w:color="auto"/>
      </w:divBdr>
    </w:div>
    <w:div w:id="212816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CRAN.R-project.org/package=rms" TargetMode="External"/><Relationship Id="rId3" Type="http://schemas.openxmlformats.org/officeDocument/2006/relationships/styles" Target="styles.xml"/><Relationship Id="rId21" Type="http://schemas.openxmlformats.org/officeDocument/2006/relationships/hyperlink" Target="http://www.biomedcentral.com/1471-2105/8/2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AN.R-project.org/package=vi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anglistik.univie.ac/vie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jmlr.org/papers/v16/hothorn15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biomedcentral.com/1471-2105/9/30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mdb.com" TargetMode="External"/><Relationship Id="rId1" Type="http://schemas.openxmlformats.org/officeDocument/2006/relationships/hyperlink" Target="https://github.com/levshina/ParTy-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7D67-D712-4067-A636-F8ECE790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8156</TotalTime>
  <Pages>26</Pages>
  <Words>8344</Words>
  <Characters>47562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513</cp:revision>
  <cp:lastPrinted>2017-09-04T19:22:00Z</cp:lastPrinted>
  <dcterms:created xsi:type="dcterms:W3CDTF">2017-08-07T14:23:00Z</dcterms:created>
  <dcterms:modified xsi:type="dcterms:W3CDTF">2017-09-28T05:41:00Z</dcterms:modified>
</cp:coreProperties>
</file>