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D4AC" w14:textId="52811F14" w:rsidR="007109EA" w:rsidRDefault="007F39C9" w:rsidP="00BE6A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Guidelines</w:t>
      </w:r>
      <w:r w:rsidR="00BE6A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writing a </w:t>
      </w:r>
      <w:r w:rsidR="00BE6A16" w:rsidRPr="00BE6A16">
        <w:rPr>
          <w:rFonts w:ascii="Times New Roman" w:hAnsi="Times New Roman" w:cs="Times New Roman"/>
          <w:b/>
          <w:sz w:val="24"/>
          <w:szCs w:val="24"/>
          <w:lang w:val="en-US"/>
        </w:rPr>
        <w:t>term paper</w:t>
      </w:r>
    </w:p>
    <w:p w14:paraId="50F7EAC8" w14:textId="022A909D" w:rsidR="00BE6A16" w:rsidRDefault="00BE6A16" w:rsidP="00BE6A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85083" w14:textId="644B81B0" w:rsidR="00BE6A16" w:rsidRDefault="00BE6A16" w:rsidP="007963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General comments</w:t>
      </w:r>
    </w:p>
    <w:p w14:paraId="3FD796DC" w14:textId="6FE305C5" w:rsidR="0079639E" w:rsidRDefault="00152B41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 paper should</w:t>
      </w:r>
      <w:r w:rsidR="0079639E">
        <w:rPr>
          <w:rFonts w:ascii="Times New Roman" w:hAnsi="Times New Roman" w:cs="Times New Roman"/>
          <w:sz w:val="24"/>
          <w:szCs w:val="24"/>
          <w:lang w:val="en-US"/>
        </w:rPr>
        <w:t xml:space="preserve"> demonstrate the following:</w:t>
      </w:r>
    </w:p>
    <w:p w14:paraId="150E7E5A" w14:textId="4907E9AB" w:rsidR="00BE6A16" w:rsidRPr="00BE6A16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you can use R to extract and analyze corpus data. Your paper should contain the data in the form of tables and graphs. You can add the R code in an appendix; 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C8478B" w14:textId="6C9311B9" w:rsidR="00BE6A16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39E">
        <w:rPr>
          <w:rFonts w:ascii="Times New Roman" w:hAnsi="Times New Roman" w:cs="Times New Roman"/>
          <w:sz w:val="24"/>
          <w:szCs w:val="24"/>
          <w:lang w:val="en-US"/>
        </w:rPr>
        <w:t xml:space="preserve">2) you can interpret the results and go back to the </w:t>
      </w:r>
      <w:r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79639E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>. Each type of analysis should be accompanied by an interpretation and linguistic examples from the corpus. It is important to strike a balance between the quantitative observations and their linguistic interpretation;</w:t>
      </w:r>
    </w:p>
    <w:p w14:paraId="171BE66C" w14:textId="15FCA980" w:rsidR="0079639E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you can express your thoughts clearly and use the terminology correctly.</w:t>
      </w:r>
    </w:p>
    <w:p w14:paraId="0F481850" w14:textId="1108B02C" w:rsidR="0079639E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corpus (sg.) – corpora (pl.)!!!</w:t>
      </w:r>
    </w:p>
    <w:p w14:paraId="155B36E4" w14:textId="4579FF68" w:rsidR="0079639E" w:rsidRPr="00E234B3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4B3">
        <w:rPr>
          <w:rFonts w:ascii="Times New Roman" w:hAnsi="Times New Roman" w:cs="Times New Roman"/>
          <w:sz w:val="24"/>
          <w:szCs w:val="24"/>
          <w:lang w:val="en-US"/>
        </w:rPr>
        <w:t>Lemma (sg.) – lemmas</w:t>
      </w:r>
      <w:r w:rsidR="00377A79" w:rsidRPr="00E234B3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E234B3"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 w:rsidRPr="00E234B3">
        <w:rPr>
          <w:rFonts w:ascii="Times New Roman" w:hAnsi="Times New Roman" w:cs="Times New Roman"/>
          <w:sz w:val="24"/>
          <w:szCs w:val="24"/>
          <w:lang w:val="en-US"/>
        </w:rPr>
        <w:t xml:space="preserve"> (pl).</w:t>
      </w:r>
    </w:p>
    <w:p w14:paraId="2AC5F26F" w14:textId="40016C7D" w:rsidR="0079639E" w:rsidRPr="00E234B3" w:rsidRDefault="0079639E" w:rsidP="00BE6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B256DA" w14:textId="28BCEE62" w:rsidR="0079639E" w:rsidRPr="007F39C9" w:rsidRDefault="00BE6A16" w:rsidP="007F39C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6A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Evaluation </w:t>
      </w:r>
      <w:r w:rsidR="0079639E">
        <w:rPr>
          <w:rFonts w:ascii="Times New Roman" w:hAnsi="Times New Roman" w:cs="Times New Roman"/>
          <w:b/>
          <w:sz w:val="24"/>
          <w:szCs w:val="24"/>
          <w:lang w:val="en-US"/>
        </w:rPr>
        <w:t>criteria</w:t>
      </w:r>
    </w:p>
    <w:p w14:paraId="47E0710F" w14:textId="4FA99132" w:rsidR="0079639E" w:rsidRPr="0079639E" w:rsidRDefault="0079639E" w:rsidP="00BE6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3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There is no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minimum </w:t>
      </w:r>
      <w:r w:rsidR="007F39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 maximum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number of pages</w:t>
      </w:r>
      <w:r w:rsidRPr="0079639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84DDAC4" w14:textId="23C19C6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A1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A well-formulated, reasonable research question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50BD009D" w14:textId="0CE3F63A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Corpus (attached to the file), large and clean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F1653" w:rsidRPr="00FF1653">
        <w:rPr>
          <w:rFonts w:ascii="Times New Roman" w:hAnsi="Times New Roman" w:cs="Times New Roman"/>
          <w:b/>
          <w:sz w:val="24"/>
          <w:szCs w:val="24"/>
          <w:lang w:val="en-US"/>
        </w:rPr>
        <w:t>motivate your choice!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72565968" w14:textId="4E785D38" w:rsidR="00F272EF" w:rsidRDefault="00BE6A16" w:rsidP="00F272EF"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Analysis of frequencies (lemmas</w:t>
      </w:r>
      <w:r w:rsidR="00F272EF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>
        <w:rPr>
          <w:rFonts w:ascii="Times New Roman" w:hAnsi="Times New Roman" w:cs="Times New Roman"/>
          <w:sz w:val="24"/>
          <w:szCs w:val="24"/>
          <w:lang w:val="en-US"/>
        </w:rPr>
        <w:t>wordforms</w:t>
      </w:r>
      <w:r w:rsidR="00F272EF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F272EF"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F272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72EF"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 w:rsidR="00F272E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272EF" w:rsidRPr="00F272EF">
        <w:rPr>
          <w:rFonts w:ascii="Times New Roman" w:hAnsi="Times New Roman" w:cs="Times New Roman"/>
          <w:bCs/>
          <w:sz w:val="24"/>
          <w:szCs w:val="24"/>
          <w:lang w:val="en-US"/>
        </w:rPr>
        <w:t>maximum</w:t>
      </w:r>
      <w:r w:rsidR="00F272E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699F787" w14:textId="5B51DDA5" w:rsidR="00BE6A16" w:rsidRDefault="00F272EF" w:rsidP="00BE6A1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Analysis of frequencies by different 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>parts of speech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72EF">
        <w:rPr>
          <w:rFonts w:ascii="Times New Roman" w:hAnsi="Times New Roman" w:cs="Times New Roman"/>
          <w:bCs/>
          <w:sz w:val="24"/>
          <w:szCs w:val="24"/>
          <w:lang w:val="en-US"/>
        </w:rPr>
        <w:t>maximum</w:t>
      </w:r>
    </w:p>
    <w:p w14:paraId="6EB0F01C" w14:textId="73798E89" w:rsidR="00F272EF" w:rsidRPr="00F272EF" w:rsidRDefault="00F272EF" w:rsidP="00BE6A1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5. Visualizations of frequencies: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272EF">
        <w:rPr>
          <w:rFonts w:ascii="Times New Roman" w:hAnsi="Times New Roman" w:cs="Times New Roman"/>
          <w:bCs/>
          <w:sz w:val="24"/>
          <w:szCs w:val="24"/>
          <w:lang w:val="en-US"/>
        </w:rPr>
        <w:t>maximum</w:t>
      </w:r>
    </w:p>
    <w:p w14:paraId="72A3033A" w14:textId="3E71446B" w:rsidR="00BE6A16" w:rsidRDefault="00F272EF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>. Keyword analysis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32813C" w14:textId="569B468F" w:rsidR="00BE6A16" w:rsidRDefault="00F272EF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>. C</w:t>
      </w:r>
      <w:r>
        <w:rPr>
          <w:rFonts w:ascii="Times New Roman" w:hAnsi="Times New Roman" w:cs="Times New Roman"/>
          <w:sz w:val="24"/>
          <w:szCs w:val="24"/>
          <w:lang w:val="en-US"/>
        </w:rPr>
        <w:t>lustering of texts and interpretation of common and distinctive words/lemmas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</w:p>
    <w:p w14:paraId="0AB51D4E" w14:textId="227F5CD5" w:rsidR="00BE6A16" w:rsidRDefault="00F272EF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 (2-, 3- and 4-grams)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73C8C57A" w14:textId="2FCB4EE8" w:rsidR="00F272EF" w:rsidRDefault="00F272EF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Analysis of collocations: </w:t>
      </w:r>
      <w:r w:rsidRPr="00F272EF">
        <w:rPr>
          <w:rFonts w:ascii="Times New Roman" w:hAnsi="Times New Roman" w:cs="Times New Roman"/>
          <w:b/>
          <w:bCs/>
          <w:sz w:val="24"/>
          <w:szCs w:val="24"/>
          <w:lang w:val="en-US"/>
        </w:rPr>
        <w:t>10 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2694E55B" w14:textId="4AE95E92" w:rsidR="00BE6A16" w:rsidRDefault="00F272EF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. A convincing theoretical </w:t>
      </w:r>
      <w:r>
        <w:rPr>
          <w:rFonts w:ascii="Times New Roman" w:hAnsi="Times New Roman" w:cs="Times New Roman"/>
          <w:sz w:val="24"/>
          <w:szCs w:val="24"/>
          <w:lang w:val="en-US"/>
        </w:rPr>
        <w:t>generalization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 of the results: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A16"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45AB82D0" w14:textId="43B9316D" w:rsidR="00BE6A16" w:rsidRDefault="00F272EF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Critical analysis of parsing mistakes and their correction and re-analysis: </w:t>
      </w:r>
      <w:r w:rsidRPr="00F272EF">
        <w:rPr>
          <w:rFonts w:ascii="Times New Roman" w:hAnsi="Times New Roman" w:cs="Times New Roman"/>
          <w:b/>
          <w:bCs/>
          <w:sz w:val="24"/>
          <w:szCs w:val="24"/>
          <w:lang w:val="en-US"/>
        </w:rPr>
        <w:t>10 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 </w:t>
      </w:r>
    </w:p>
    <w:p w14:paraId="42B3F599" w14:textId="77777777" w:rsidR="00F272EF" w:rsidRDefault="00F272EF" w:rsidP="00BE6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C2421" w14:textId="4C12E29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Points and grades:</w:t>
      </w:r>
    </w:p>
    <w:p w14:paraId="13E39ECC" w14:textId="72E49881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95-100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0BE1DCE9" w14:textId="4E4E1304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90-94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1.3</w:t>
      </w:r>
    </w:p>
    <w:p w14:paraId="243C70FF" w14:textId="18E69233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85-89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1.7</w:t>
      </w:r>
    </w:p>
    <w:p w14:paraId="60836500" w14:textId="18178CA7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80-84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A7B8EA6" w14:textId="1FD768D1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75-79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2.3</w:t>
      </w:r>
    </w:p>
    <w:p w14:paraId="25DCCB88" w14:textId="064075FE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70-74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2.7</w:t>
      </w:r>
    </w:p>
    <w:p w14:paraId="71FB353C" w14:textId="61BAFC5E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65-69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5D708B59" w14:textId="1EEE29AE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60-64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3.3</w:t>
      </w:r>
    </w:p>
    <w:p w14:paraId="31C1C84F" w14:textId="06F89300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55-59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3.7</w:t>
      </w:r>
    </w:p>
    <w:p w14:paraId="4CC156BA" w14:textId="72938951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50-54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2107E40F" w14:textId="64448EE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 than 50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 (FAIL)</w:t>
      </w:r>
    </w:p>
    <w:p w14:paraId="352C5D5D" w14:textId="020679E7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7016B" w14:textId="57369532" w:rsidR="00BE6A16" w:rsidRPr="00BE6A16" w:rsidRDefault="00BE6A16" w:rsidP="00BE6A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6A16">
        <w:rPr>
          <w:rFonts w:ascii="Times New Roman" w:hAnsi="Times New Roman" w:cs="Times New Roman"/>
          <w:b/>
          <w:sz w:val="24"/>
          <w:szCs w:val="24"/>
          <w:lang w:val="en-US"/>
        </w:rPr>
        <w:t>Submission procedure</w:t>
      </w:r>
    </w:p>
    <w:p w14:paraId="4D7F4079" w14:textId="362AF31A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Submission can occur only electronically</w:t>
      </w:r>
      <w:r w:rsidR="007F39C9">
        <w:rPr>
          <w:rFonts w:ascii="Times New Roman" w:hAnsi="Times New Roman" w:cs="Times New Roman"/>
          <w:sz w:val="24"/>
          <w:szCs w:val="24"/>
          <w:lang w:val="en-US"/>
        </w:rPr>
        <w:t>. Send your paper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E54F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natalevs@gmail.com</w:t>
        </w:r>
      </w:hyperlink>
    </w:p>
    <w:p w14:paraId="74D31BFF" w14:textId="3169FAD8" w:rsidR="00BE6A16" w:rsidRP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Either attach the corpus as a separate file, or make one archive together with the term paper. If the corpus is very large, please compress it first. </w:t>
      </w:r>
    </w:p>
    <w:sectPr w:rsidR="00BE6A16" w:rsidRPr="00BE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16"/>
    <w:rsid w:val="000146A8"/>
    <w:rsid w:val="00152B41"/>
    <w:rsid w:val="003477D5"/>
    <w:rsid w:val="00377A79"/>
    <w:rsid w:val="00390FB3"/>
    <w:rsid w:val="007109EA"/>
    <w:rsid w:val="0079639E"/>
    <w:rsid w:val="007F39C9"/>
    <w:rsid w:val="00804DF0"/>
    <w:rsid w:val="00897F2B"/>
    <w:rsid w:val="00AF6239"/>
    <w:rsid w:val="00BE6A16"/>
    <w:rsid w:val="00E234B3"/>
    <w:rsid w:val="00E37BD9"/>
    <w:rsid w:val="00E807D6"/>
    <w:rsid w:val="00F272EF"/>
    <w:rsid w:val="00F34833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5030"/>
  <w15:chartTrackingRefBased/>
  <w15:docId w15:val="{99E129B9-5091-4D79-9B06-A15CEC8A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BE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ev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3</cp:revision>
  <dcterms:created xsi:type="dcterms:W3CDTF">2019-07-09T11:03:00Z</dcterms:created>
  <dcterms:modified xsi:type="dcterms:W3CDTF">2019-07-09T11:10:00Z</dcterms:modified>
</cp:coreProperties>
</file>