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850" w:type="pct"/>
        <w:jc w:val="left"/>
        <w:tblInd w:w="108" w:type="dxa"/>
        <w:tblLayout w:type="fixed"/>
        <w:tblCellMar>
          <w:top w:w="0" w:type="dxa"/>
          <w:left w:w="108" w:type="dxa"/>
          <w:bottom w:w="0" w:type="dxa"/>
          <w:right w:w="108" w:type="dxa"/>
        </w:tblCellMar>
      </w:tblPr>
      <w:tblGrid>
        <w:gridCol w:w="2972"/>
        <w:gridCol w:w="5826"/>
      </w:tblGrid>
      <w:tr>
        <w:trPr/>
        <w:tc>
          <w:tcPr>
            <w:tcW w:w="2972"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mc:AlternateContent>
                <mc:Choice Requires="wps">
                  <w:drawing>
                    <wp:anchor distT="0" distB="0" distL="114935" distR="114935" simplePos="0" relativeHeight="2" behindDoc="0" locked="0" layoutInCell="1" allowOverlap="1">
                      <wp:simplePos x="0" y="0"/>
                      <wp:positionH relativeFrom="column">
                        <wp:posOffset>705485</wp:posOffset>
                      </wp:positionH>
                      <wp:positionV relativeFrom="paragraph">
                        <wp:posOffset>194310</wp:posOffset>
                      </wp:positionV>
                      <wp:extent cx="405765" cy="1270"/>
                      <wp:effectExtent l="635" t="5080" r="635" b="5080"/>
                      <wp:wrapNone/>
                      <wp:docPr id="1" name=""/>
                      <a:graphic xmlns:a="http://schemas.openxmlformats.org/drawingml/2006/main">
                        <a:graphicData uri="http://schemas.microsoft.com/office/word/2010/wordprocessingShape">
                          <wps:wsp>
                            <wps:cNvCnPr/>
                            <wps:spPr>
                              <a:xfrm>
                                <a:off x="0" y="0"/>
                                <a:ext cx="40608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5.55pt;margin-top:15.3pt;width:31.9pt;height:0.05pt" type="_x0000_t32">
                      <v:stroke color="black" weight="9360" joinstyle="miter" endcap="flat"/>
                      <v:fill o:detectmouseclick="t" on="false"/>
                      <w10:wrap type="none"/>
                    </v:shape>
                  </w:pict>
                </mc:Fallback>
              </mc:AlternateContent>
            </w:r>
            <w:r>
              <w:rPr>
                <w:rFonts w:eastAsia="Times New Roman" w:cs="Times New Roman" w:ascii="Times New Roman" w:hAnsi="Times New Roman"/>
                <w:b/>
                <w:bCs/>
                <w:color w:val="000000"/>
                <w:sz w:val="26"/>
                <w:szCs w:val="26"/>
                <w:lang w:val="vi-VN" w:eastAsia="en-GB"/>
              </w:rPr>
              <w:t>CHÍNH PHỦ</w:t>
            </w:r>
          </w:p>
        </w:tc>
        <w:tc>
          <w:tcPr>
            <w:tcW w:w="5826"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000000"/>
                <w:sz w:val="26"/>
                <w:szCs w:val="26"/>
                <w:lang w:val="vi-VN"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000000"/>
                <w:sz w:val="28"/>
                <w:szCs w:val="28"/>
                <w:lang w:val="vi-VN" w:eastAsia="en-GB"/>
              </w:rPr>
              <w:t>Độc lập - Tự do - Hạnh phúc</w:t>
            </w:r>
            <w:r>
              <w:rPr>
                <w:rFonts w:eastAsia="Times New Roman" w:cs="Times New Roman" w:ascii="Times New Roman" w:hAnsi="Times New Roman"/>
                <w:i/>
                <w:iCs/>
                <w:color w:val="000000"/>
                <w:sz w:val="28"/>
                <w:szCs w:val="28"/>
                <w:lang w:val="en-US" w:eastAsia="en-GB"/>
              </w:rPr>
              <w:t xml:space="preserve">  </w:t>
            </w:r>
          </w:p>
        </w:tc>
      </w:tr>
      <w:tr>
        <w:trPr/>
        <w:tc>
          <w:tcPr>
            <w:tcW w:w="2972" w:type="dxa"/>
            <w:tcBorders/>
          </w:tcPr>
          <w:p>
            <w:pPr>
              <w:pStyle w:val="Normal"/>
              <w:spacing w:lineRule="auto" w:line="240" w:before="120" w:after="0"/>
              <w:jc w:val="center"/>
              <w:rPr>
                <w:rFonts w:ascii="Times New Roman" w:hAnsi="Times New Roman" w:eastAsia="Times New Roman" w:cs="Times New Roman"/>
                <w:b/>
                <w:bCs/>
                <w:color w:val="000000"/>
                <w:sz w:val="28"/>
                <w:szCs w:val="28"/>
                <w:lang w:val="vi-VN" w:eastAsia="en-GB"/>
              </w:rPr>
            </w:pPr>
            <w:r>
              <w:rPr>
                <w:rFonts w:eastAsia="Times New Roman" w:cs="Times New Roman" w:ascii="Times New Roman" w:hAnsi="Times New Roman"/>
                <w:color w:val="000000"/>
                <w:sz w:val="28"/>
                <w:szCs w:val="28"/>
                <w:lang w:val="vi-VN" w:eastAsia="en-GB"/>
              </w:rPr>
              <w:t>Số: 105/2021/NĐ-CP</w:t>
            </w:r>
          </w:p>
        </w:tc>
        <w:tc>
          <w:tcPr>
            <w:tcW w:w="5826" w:type="dxa"/>
            <w:tcBorders/>
          </w:tcPr>
          <w:p>
            <w:pPr>
              <w:pStyle w:val="Normal"/>
              <w:spacing w:lineRule="auto" w:line="240" w:before="120" w:after="0"/>
              <w:jc w:val="center"/>
              <w:rPr>
                <w:rFonts w:ascii="Times New Roman" w:hAnsi="Times New Roman" w:eastAsia="Times New Roman" w:cs="Times New Roman"/>
                <w:b/>
                <w:bCs/>
                <w:color w:val="000000"/>
                <w:sz w:val="28"/>
                <w:szCs w:val="28"/>
                <w:lang w:val="vi-VN" w:eastAsia="en-GB"/>
              </w:rPr>
            </w:pPr>
            <w:r>
              <mc:AlternateContent>
                <mc:Choice Requires="wps">
                  <w:drawing>
                    <wp:anchor distT="0" distB="0" distL="114935" distR="114935" simplePos="0" relativeHeight="3" behindDoc="0" locked="0" layoutInCell="1" allowOverlap="1">
                      <wp:simplePos x="0" y="0"/>
                      <wp:positionH relativeFrom="column">
                        <wp:posOffset>734060</wp:posOffset>
                      </wp:positionH>
                      <wp:positionV relativeFrom="paragraph">
                        <wp:posOffset>24130</wp:posOffset>
                      </wp:positionV>
                      <wp:extent cx="2200275" cy="1270"/>
                      <wp:effectExtent l="635" t="5080" r="635" b="5080"/>
                      <wp:wrapNone/>
                      <wp:docPr id="2" name=""/>
                      <a:graphic xmlns:a="http://schemas.openxmlformats.org/drawingml/2006/main">
                        <a:graphicData uri="http://schemas.microsoft.com/office/word/2010/wordprocessingShape">
                          <wps:wsp>
                            <wps:cNvCnPr/>
                            <wps:spPr>
                              <a:xfrm>
                                <a:off x="0" y="0"/>
                                <a:ext cx="220068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7.8pt;margin-top:1.9pt;width:173.25pt;height:0.1pt" type="_x0000_t32">
                      <v:stroke color="black" weight="9360" joinstyle="miter" endcap="flat"/>
                      <v:fill o:detectmouseclick="t" on="false"/>
                      <w10:wrap type="none"/>
                    </v:shape>
                  </w:pict>
                </mc:Fallback>
              </mc:AlternateContent>
            </w:r>
            <w:r>
              <w:rPr>
                <w:rFonts w:eastAsia="Times New Roman" w:cs="Times New Roman" w:ascii="Times New Roman" w:hAnsi="Times New Roman"/>
                <w:i/>
                <w:iCs/>
                <w:color w:val="000000"/>
                <w:sz w:val="28"/>
                <w:szCs w:val="28"/>
                <w:lang w:val="vi-VN" w:eastAsia="en-GB"/>
              </w:rPr>
              <w:t>Hà Nội, ngày 04 tháng 12 năm 2021</w:t>
            </w:r>
          </w:p>
        </w:tc>
      </w:tr>
    </w:tbl>
    <w:p>
      <w:pPr>
        <w:pStyle w:val="Normal"/>
        <w:spacing w:lineRule="auto" w:line="240" w:before="360" w:after="0"/>
        <w:jc w:val="center"/>
        <w:rPr>
          <w:rFonts w:ascii="Times New Roman" w:hAnsi="Times New Roman" w:eastAsia="Times New Roman" w:cs="Times New Roman"/>
          <w:color w:val="222222"/>
          <w:sz w:val="28"/>
          <w:szCs w:val="28"/>
          <w:lang w:val="vi-VN" w:eastAsia="en-GB"/>
        </w:rPr>
      </w:pPr>
      <w:r>
        <w:rPr>
          <w:rFonts w:eastAsia="Times New Roman" w:cs="Times New Roman" w:ascii="Times New Roman" w:hAnsi="Times New Roman"/>
          <w:b/>
          <w:bCs/>
          <w:color w:val="000000"/>
          <w:sz w:val="28"/>
          <w:szCs w:val="28"/>
          <w:lang w:val="vi-VN" w:eastAsia="en-GB"/>
        </w:rPr>
        <w:t>NGHỊ ĐỊNH</w:t>
      </w:r>
    </w:p>
    <w:p>
      <w:pPr>
        <w:pStyle w:val="Normal"/>
        <w:spacing w:lineRule="auto" w:line="240" w:before="0" w:after="0"/>
        <w:jc w:val="center"/>
        <w:rPr>
          <w:rFonts w:ascii="Times New Roman" w:hAnsi="Times New Roman" w:eastAsia="Times New Roman" w:cs="Times New Roman"/>
          <w:b/>
          <w:bCs/>
          <w:color w:val="000000"/>
          <w:sz w:val="28"/>
          <w:szCs w:val="28"/>
          <w:lang w:val="vi-VN" w:eastAsia="en-GB"/>
        </w:rPr>
      </w:pPr>
      <w:r>
        <w:rPr>
          <w:rFonts w:eastAsia="Times New Roman" w:cs="Times New Roman" w:ascii="Times New Roman" w:hAnsi="Times New Roman"/>
          <w:b/>
          <w:bCs/>
          <w:color w:val="000000"/>
          <w:sz w:val="28"/>
          <w:szCs w:val="28"/>
          <w:lang w:val="vi-VN" w:eastAsia="en-GB"/>
        </w:rPr>
        <w:t>Quy định chi tiết và hướng dẫn thi hành</w:t>
      </w:r>
    </w:p>
    <w:p>
      <w:pPr>
        <w:pStyle w:val="Normal"/>
        <w:spacing w:lineRule="auto" w:line="240" w:before="0" w:after="240"/>
        <w:jc w:val="center"/>
        <w:rPr>
          <w:rFonts w:ascii="Times New Roman" w:hAnsi="Times New Roman" w:eastAsia="Times New Roman" w:cs="Times New Roman"/>
          <w:color w:val="222222"/>
          <w:sz w:val="28"/>
          <w:szCs w:val="28"/>
          <w:lang w:val="vi-VN" w:eastAsia="en-GB"/>
        </w:rPr>
      </w:pPr>
      <w:r>
        <mc:AlternateContent>
          <mc:Choice Requires="wps">
            <w:drawing>
              <wp:anchor distT="0" distB="0" distL="114935" distR="114935" simplePos="0" relativeHeight="4" behindDoc="0" locked="0" layoutInCell="1" allowOverlap="1">
                <wp:simplePos x="0" y="0"/>
                <wp:positionH relativeFrom="column">
                  <wp:posOffset>2394585</wp:posOffset>
                </wp:positionH>
                <wp:positionV relativeFrom="paragraph">
                  <wp:posOffset>227330</wp:posOffset>
                </wp:positionV>
                <wp:extent cx="992505" cy="1270"/>
                <wp:effectExtent l="635" t="5080" r="635" b="5080"/>
                <wp:wrapNone/>
                <wp:docPr id="3" name=""/>
                <a:graphic xmlns:a="http://schemas.openxmlformats.org/drawingml/2006/main">
                  <a:graphicData uri="http://schemas.microsoft.com/office/word/2010/wordprocessingShape">
                    <wps:wsp>
                      <wps:cNvCnPr/>
                      <wps:spPr>
                        <a:xfrm>
                          <a:off x="0" y="0"/>
                          <a:ext cx="99288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88.55pt;margin-top:17.9pt;width:78.15pt;height:0.1pt" type="_x0000_t32">
                <v:stroke color="black" weight="9360" joinstyle="miter" endcap="flat"/>
                <v:fill o:detectmouseclick="t" on="false"/>
                <w10:wrap type="none"/>
              </v:shape>
            </w:pict>
          </mc:Fallback>
        </mc:AlternateContent>
      </w:r>
      <w:r>
        <w:rPr>
          <w:rFonts w:eastAsia="Times New Roman" w:cs="Times New Roman" w:ascii="Times New Roman" w:hAnsi="Times New Roman"/>
          <w:b/>
          <w:bCs/>
          <w:color w:val="000000"/>
          <w:sz w:val="28"/>
          <w:szCs w:val="28"/>
          <w:lang w:val="vi-VN" w:eastAsia="en-GB"/>
        </w:rPr>
        <w:t>một số điều của Luật Phòng, chống ma túy</w:t>
      </w:r>
    </w:p>
    <w:p>
      <w:pPr>
        <w:pStyle w:val="Normal"/>
        <w:spacing w:lineRule="auto" w:line="240" w:before="120" w:after="0"/>
        <w:ind w:firstLine="720" w:right="0"/>
        <w:jc w:val="both"/>
        <w:rPr>
          <w:rFonts w:ascii="Times New Roman" w:hAnsi="Times New Roman" w:eastAsia="Times New Roman" w:cs="Times New Roman"/>
          <w:color w:val="222222"/>
          <w:sz w:val="28"/>
          <w:szCs w:val="28"/>
          <w:lang w:val="vi-VN" w:eastAsia="en-GB"/>
        </w:rPr>
      </w:pPr>
      <w:r>
        <w:rPr>
          <w:rFonts w:eastAsia="Times New Roman" w:cs="Times New Roman" w:ascii="Times New Roman" w:hAnsi="Times New Roman"/>
          <w:i/>
          <w:iCs/>
          <w:color w:val="000000"/>
          <w:sz w:val="28"/>
          <w:szCs w:val="28"/>
          <w:lang w:val="vi-VN" w:eastAsia="en-GB"/>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spacing w:lineRule="auto" w:line="240" w:before="12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000000"/>
          <w:sz w:val="28"/>
          <w:szCs w:val="28"/>
          <w:lang w:val="vi-VN" w:eastAsia="en-GB"/>
        </w:rPr>
        <w:t>Căn cứ Luật Phòng, chống ma túy ngày 30 tháng 3 năm 2021;</w:t>
      </w:r>
    </w:p>
    <w:p>
      <w:pPr>
        <w:pStyle w:val="Normal"/>
        <w:spacing w:lineRule="auto" w:line="240" w:before="12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000000"/>
          <w:sz w:val="28"/>
          <w:szCs w:val="28"/>
          <w:lang w:val="vi-VN" w:eastAsia="en-GB"/>
        </w:rPr>
        <w:t>Theo đề nghị của Bộ trưởng Bộ Công an;</w:t>
      </w:r>
    </w:p>
    <w:p>
      <w:pPr>
        <w:pStyle w:val="Normal"/>
        <w:spacing w:lineRule="auto" w:line="240" w:before="120" w:after="0"/>
        <w:ind w:firstLine="720" w:right="0"/>
        <w:jc w:val="both"/>
        <w:rPr>
          <w:rFonts w:ascii="Times New Roman" w:hAnsi="Times New Roman" w:eastAsia="Times New Roman" w:cs="Times New Roman"/>
          <w:i/>
          <w:iCs/>
          <w:color w:val="000000"/>
          <w:sz w:val="28"/>
          <w:szCs w:val="28"/>
          <w:lang w:val="en-US" w:eastAsia="en-GB"/>
        </w:rPr>
      </w:pPr>
      <w:r>
        <w:rPr>
          <w:rFonts w:eastAsia="Times New Roman" w:cs="Times New Roman" w:ascii="Times New Roman" w:hAnsi="Times New Roman"/>
          <w:i/>
          <w:iCs/>
          <w:color w:val="000000"/>
          <w:sz w:val="28"/>
          <w:szCs w:val="28"/>
          <w:lang w:val="vi-VN" w:eastAsia="en-GB"/>
        </w:rPr>
        <w:t>Chính phủ ban hành Nghị định quy định chi tiết và hướng dẫn thi hành một số điều của Luật Phòng, chống ma túy.</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Chương I</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QUY ĐỊNH CHUNG</w:t>
      </w:r>
    </w:p>
    <w:p>
      <w:pPr>
        <w:pStyle w:val="Normal"/>
        <w:spacing w:lineRule="auto" w:line="240" w:before="120" w:after="0"/>
        <w:ind w:firstLine="720" w:right="0"/>
        <w:jc w:val="both"/>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Điều 1. Phạm vi điều chỉnh</w:t>
      </w:r>
    </w:p>
    <w:p>
      <w:pPr>
        <w:pStyle w:val="Normal"/>
        <w:spacing w:lineRule="auto" w:line="240" w:before="120" w:after="0"/>
        <w:ind w:firstLine="720" w:right="0"/>
        <w:jc w:val="both"/>
        <w:rPr>
          <w:rFonts w:ascii="Times New Roman" w:hAnsi="Times New Roman" w:eastAsia="Times New Roman" w:cs="Times New Roman"/>
          <w:b/>
          <w:bCs/>
          <w:sz w:val="28"/>
          <w:szCs w:val="28"/>
          <w:lang w:eastAsia="en-GB"/>
        </w:rPr>
      </w:pPr>
      <w:r>
        <w:rPr>
          <w:rFonts w:eastAsia="Times New Roman" w:cs="Times New Roman" w:ascii="Times New Roman" w:hAnsi="Times New Roman"/>
          <w:sz w:val="28"/>
          <w:szCs w:val="28"/>
          <w:lang w:eastAsia="en-GB"/>
        </w:rPr>
        <w:t>Nghị định này quy định chi tiết và hướng dẫn thi hành một số điều của Luật Phòng, chống ma túy về công tác phối hợp của các cơ quan chuyên trách phòng, chống tội phạm về ma túy; kiểm soát các hoạt động hợp pháp liên quan đến ma túy và quản lý người sử dụng trái phép chất ma túy được quy định tại khoản 5 Điều 11, khoản 2 Điều 13, khoản 2 Điều 14, Điều 16, khoản 3 Điều 17, Điều 18, Điều 19, khoản 6 Điều 23 của Luật Phòng, chống ma túy số 73/2021/QH14 ngày 30 tháng 3 năm 2021.</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 Đối tượng áp dụng</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 Nguyên tắc thực hiện</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1. Công tác phối hợp của các cơ quan chuyên trách phòng, chống tội phạm về ma túy; kiểm soát các hoạt động hợp pháp liên quan đến ma túy và quản lý người sử dụng trái phép chất ma túy phải tuân thủ Luật Phòng, chống ma túy, Nghị định này và quy định của văn bản quy phạm pháp luật có liên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Công tác phối hợp của các cơ quan chuyên trách phòng, chống tội phạm về ma túy phải đảm bảo các nguyên tắc sau:</w:t>
      </w:r>
    </w:p>
    <w:p>
      <w:pPr>
        <w:pStyle w:val="Normal"/>
        <w:spacing w:lineRule="auto" w:line="240" w:before="120" w:after="0"/>
        <w:ind w:firstLine="720" w:right="0"/>
        <w:jc w:val="both"/>
        <w:rPr/>
      </w:pPr>
      <w:r>
        <w:rPr>
          <w:rFonts w:eastAsia="Times New Roman" w:cs="Times New Roman" w:ascii="Times New Roman" w:hAnsi="Times New Roman"/>
          <w:sz w:val="28"/>
          <w:szCs w:val="28"/>
          <w:lang w:eastAsia="en-GB"/>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Mỗi khu vực, địa bàn do một cơ quan chịu trách nhiệm chính, chủ trì trong công tác phòng ngừa, đấu tranh với tội phạm về ma túy; các cơ quan khác có trách nhiệm phối hợp theo chức năng, nhiệm vụ;</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Việc trao đổi thông tin tội phạm, thực hiện các biện pháp nghiệp vụ đảm bảo kịp thời, chính xác, đúng quy định bảo vệ bí mật nhà nước;</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Kiểm soát các hoạt động hợp pháp liên quan đến ma túy phải đảm bảo các nguyên tắc sau: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Các hoạt động hợp pháp liên quan đến ma túy theo quy định tại khoản 1 Điều 12 của Luật Phòng, chống ma túy phải được kiểm soát chặt chẽ theo từng ngành, lĩnh vực, địa phương và phải kiểm soát đến sản phẩm cuối cùng;</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Công tác quản lý người sử dụng trái phép chất ma túy phải đảm bảo các nguyên tắc sau: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Việc quản lý người sử dụng trái phép chất ma túy phải được tiến hành công khai, khách quan và đúng quy định của pháp luật;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Tôn trọng, đảm bảo quyền và lợi ích hợp pháp của người sử dụng trái phép chất ma túy và gia đình của họ;</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Gia đình, cơ quan, tổ chức và cộng đồng nơi người sử dụng trái phép chất ma túy cư trú, công tác, làm việc, học tập có trách nhiệm tham gia quản lý người sử dụng trái phép chất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Thông tin, tài liệu về người sử dụng trái phép chất ma túy được cập nhật thường xuyên, chính xác;</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e) Nghiêm cấm lợi dụng việc quản lý người sử dụng trái phép chất ma túy để xâm phạm quyền, lợi ích hợp pháp của công dân.</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 Giải thích từ ngữ</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Trong Nghị định này, những từ ngữ dưới đây được hiểu như sau: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Sản xuất tiền chất là hoạt động tạo ra tiền chất thông qua các phản ứng hóa học.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pPr>
        <w:pStyle w:val="Normal"/>
        <w:spacing w:lineRule="auto" w:line="240" w:before="360" w:after="0"/>
        <w:jc w:val="center"/>
        <w:rPr/>
      </w:pPr>
      <w:r>
        <w:rPr>
          <w:rFonts w:eastAsia="Times New Roman" w:cs="Times New Roman" w:ascii="Times New Roman" w:hAnsi="Times New Roman"/>
          <w:b/>
          <w:bCs/>
          <w:sz w:val="28"/>
          <w:szCs w:val="28"/>
          <w:lang w:eastAsia="en-GB"/>
        </w:rPr>
        <w:t>Chương II</w:t>
      </w:r>
    </w:p>
    <w:p>
      <w:pPr>
        <w:pStyle w:val="Normal"/>
        <w:spacing w:lineRule="auto" w:line="240" w:before="0" w:after="0"/>
        <w:jc w:val="center"/>
        <w:rPr/>
      </w:pPr>
      <w:r>
        <w:rPr>
          <w:rFonts w:eastAsia="Times New Roman" w:cs="Times New Roman" w:ascii="Times New Roman" w:hAnsi="Times New Roman"/>
          <w:b/>
          <w:bCs/>
          <w:sz w:val="28"/>
          <w:szCs w:val="28"/>
          <w:lang w:eastAsia="en-GB"/>
        </w:rPr>
        <w:t>PHỐI HỢP CỦA CÁC CƠ QUAN CHUYÊN TRÁCH</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PHÒNG, CHỐNG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 Các cơ quan chuyên trách phòng, chống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Bộ chỉ huy Bộ đội Biên phòng cấp tỉnh, thành phố; Đội Phòng, chống ma túy và tội phạm thuộc các Đồn Biên phòng (Ban Chỉ huy Biên phòng cửa khẩu cảng); Hải đoàn Biên phòng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6. Phối hợp tham mưu, chỉ đạo</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pPr>
        <w:pStyle w:val="Normal"/>
        <w:spacing w:lineRule="auto" w:line="240" w:before="120" w:after="0"/>
        <w:ind w:firstLine="720" w:right="0"/>
        <w:jc w:val="both"/>
        <w:rPr/>
      </w:pPr>
      <w:r>
        <w:rPr>
          <w:rFonts w:eastAsia="Times New Roman" w:cs="Times New Roman" w:ascii="Times New Roman" w:hAnsi="Times New Roman"/>
          <w:sz w:val="28"/>
          <w:szCs w:val="28"/>
          <w:lang w:eastAsia="en-GB"/>
        </w:rPr>
        <w:t>3. Phối hợp triển khai và tổ chức thực hiện hiệu quả các nhiệm vụ công tác theo lĩnh vực phụ trách.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7. Phối hợp tuyên truyền, vận động Nhân dân</w:t>
      </w:r>
    </w:p>
    <w:p>
      <w:pPr>
        <w:pStyle w:val="Normal"/>
        <w:spacing w:lineRule="auto" w:line="240" w:before="120" w:after="0"/>
        <w:ind w:firstLine="720" w:right="0"/>
        <w:jc w:val="both"/>
        <w:rPr/>
      </w:pPr>
      <w:r>
        <w:rPr>
          <w:rFonts w:eastAsia="Times New Roman" w:cs="Times New Roman" w:ascii="Times New Roman" w:hAnsi="Times New Roman"/>
          <w:sz w:val="28"/>
          <w:szCs w:val="28"/>
          <w:lang w:eastAsia="en-GB"/>
        </w:rPr>
        <w:t>Các cơ quan chuyên trách phòng, chống tội phạm về ma túy trao đổi, thống nhất để tham mưu cấp ủy, chính quyền các cấp tổ chức tuyên truyên,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8. Phối hợp trao đổi thông tin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Nội dung thông tin, tài liệu trao đổi giữa các cơ quan chuyên trách phòng, chống tội phạm về ma túy gồm: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Kết quả công tác phòng ngừa, đấu tranh với tội phạm về ma túy của từng cơ quan; kết quả xử lý tin báo, tố giác tội phạm ma túy ở khu vực biên giới; dự báo xu hướng, tình hình tội phạm về ma túy; phương thức, thủ đoạn, quy luật hoạt động của các đối tượng phạm tội; các tổ chức, đường dây, ổ nhóm, các tuyến, địa bàn trọng điểm; các đối tượng truy nã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Quy trình, quy chế công tác, kinh nghiệm và các biện pháp giải quyết khó khăn, vướng mắc trong công tác phòng ngừa, đấu tranh với tội phạm về ma túy của các cơ quan chuyên trách;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Tiến bộ khoa học, kỹ thuật, công nghệ có thể áp dụng phục vụ công tác phòng, chống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Các loại ma túy mới và các văn bản quy phạm pháp luật mới trong công tác phòng ngừa, đấu tranh với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e) Thông tin, tài liệu khác theo đề nghị khi có yêu cầu.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9. Phối hợp thực hiện các biện pháp nghiệp vụ</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10. Phối hợp đấu tranh chuyên án và điều tra, xử lý các vụ án, vụ việc cụ thể</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Các cơ quan chuyên trách phòng, chống tội phạm về ma túy phối hợp xác lập, đấu tranh chuyên án trong các trường hợp sau:</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Các cơ quan chuyên trách phối hợp trong quá trình điều tra tội phạm và xử lý vi phạm pháp luật về ma túy theo quy định của pháp luật.</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pPr>
        <w:pStyle w:val="Normal"/>
        <w:spacing w:lineRule="auto" w:line="240" w:before="60" w:after="0"/>
        <w:ind w:firstLine="720" w:right="0"/>
        <w:jc w:val="both"/>
        <w:rPr/>
      </w:pPr>
      <w:r>
        <w:rPr>
          <w:rFonts w:eastAsia="Times New Roman" w:cs="Times New Roman" w:ascii="Times New Roman" w:hAnsi="Times New Roman"/>
          <w:sz w:val="28"/>
          <w:szCs w:val="28"/>
          <w:lang w:eastAsia="en-GB"/>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 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Sau khi kết thúc điều tra, xử lý các vụ án, vụ việc, các cơ quan thông báo kết quả phối hợp với nhau và thống nhất tổ chức tổng kết rút kinh nghiệm.</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11. Các nội dung phối hợp khác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Phối hợp thực hiện công tác hợp tác quốc tế trong phòng ngừa, đấu tranh với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12. Hình thức phối hợp</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Triển khai các kế hoạch tuyên truyền, vận động nhân dân tham gia phòng, chống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Tuần tra kiểm soát liên ngành; xây dựng và triển khai các kế hoạch nghiệp vụ, xác lập chuyên án chung phối hợp đấu tranh với tội phạm về ma túy trên các tuyến, địa bàn trọng điểm.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Tổ chức các cuộc họp giao ban định kỳ, hội nghị, hội thảo, toạ đàm về các vấn đề liên quan đến nội dung phối hợp giữa các cơ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Tổ chức các lớp giảng dạy, đào tạo, tập huấn, bồi dưỡng nghiệp vụ công tác phòng, chống tội phạm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6. Báo cáo định kỳ hoặc đột xuất; tổ chức giao ban nghiệp vụ và sơ kết, tổng kết việc phối hợp theo quy định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13. Chế độ giao ban, báo cáo và thống kê</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Chế độ giao ban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Các cơ quan chuyên trách phòng, chống tội phạm về ma túy thực hiện chế độ giao ban định kỳ như sau:</w:t>
      </w:r>
    </w:p>
    <w:p>
      <w:pPr>
        <w:pStyle w:val="Normal"/>
        <w:spacing w:lineRule="auto" w:line="240" w:before="120" w:after="0"/>
        <w:ind w:firstLine="720" w:right="0"/>
        <w:jc w:val="both"/>
        <w:rPr/>
      </w:pPr>
      <w:r>
        <w:rPr>
          <w:rFonts w:eastAsia="Times New Roman" w:cs="Times New Roman" w:ascii="Times New Roman" w:hAnsi="Times New Roman"/>
          <w:sz w:val="28"/>
          <w:szCs w:val="28"/>
          <w:lang w:eastAsia="en-GB"/>
        </w:rPr>
        <w:t>Cấp trung ương: Luân phiên chủ trì tổ chức giao ban định kỳ mỗi năm một lần.</w:t>
      </w:r>
    </w:p>
    <w:p>
      <w:pPr>
        <w:pStyle w:val="Normal"/>
        <w:spacing w:lineRule="auto" w:line="240" w:before="120" w:after="0"/>
        <w:ind w:firstLine="720" w:right="0"/>
        <w:jc w:val="both"/>
        <w:rPr/>
      </w:pPr>
      <w:r>
        <w:rPr>
          <w:rFonts w:eastAsia="Times New Roman" w:cs="Times New Roman" w:ascii="Times New Roman" w:hAnsi="Times New Roman"/>
          <w:sz w:val="28"/>
          <w:szCs w:val="28"/>
          <w:lang w:eastAsia="en-GB"/>
        </w:rPr>
        <w:t xml:space="preserve">Cấp tỉnh: Luân phiên chủ trì tổ chức giao ban định kỳ 6 tháng một lần. </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Sau hội nghị giao ban định kỳ, các đơn vị báo cáo kết quả hội nghị lên cấp trên trực tiếp để theo dõi, chỉ đạo, đồng thời thông báo cho cấp dưới thuộc quyền để quán triệt, thực hiện;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Chế độ báo cáo, thống kê</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Cơ quan chuyên trách phòng, chống tội phạm về ma túy cấp trung ương có trách nhiệm tổng hợp báo cáo chung và gửi báo cáo về Bộ Công an để tập hợp, báo cáo Thủ tướng Chính phủ.</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Thời điểm gửi báo cáo và thời gian tính số liệu thống kê được thực hiện theo quy định của Chính phủ về chế độ báo cáo của cơ quan hành chính Nhà nước.</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Chương III</w:t>
      </w:r>
    </w:p>
    <w:p>
      <w:pPr>
        <w:pStyle w:val="Normal"/>
        <w:spacing w:lineRule="auto" w:line="240" w:before="0" w:after="0"/>
        <w:jc w:val="center"/>
        <w:rPr>
          <w:rFonts w:ascii="Times New Roman" w:hAnsi="Times New Roman" w:eastAsia="Times New Roman" w:cs="Times New Roman"/>
          <w:sz w:val="27"/>
          <w:szCs w:val="27"/>
          <w:lang w:eastAsia="en-GB"/>
        </w:rPr>
      </w:pPr>
      <w:r>
        <w:rPr>
          <w:rFonts w:eastAsia="Times New Roman" w:cs="Times New Roman" w:ascii="Times New Roman" w:hAnsi="Times New Roman"/>
          <w:b/>
          <w:bCs/>
          <w:sz w:val="27"/>
          <w:szCs w:val="27"/>
          <w:lang w:eastAsia="en-GB"/>
        </w:rPr>
        <w:t>KIỂM SOÁT CÁC HOẠT ĐỘNG HỢP PHÁP LIÊN QUAN ĐẾN MA TÚY</w:t>
      </w:r>
    </w:p>
    <w:p>
      <w:pPr>
        <w:pStyle w:val="Normal"/>
        <w:spacing w:lineRule="auto" w:line="240" w:before="24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Mục 1</w:t>
      </w:r>
    </w:p>
    <w:p>
      <w:pPr>
        <w:pStyle w:val="Normal"/>
        <w:spacing w:lineRule="auto" w:line="240" w:before="0" w:after="0"/>
        <w:jc w:val="center"/>
        <w:rPr/>
      </w:pPr>
      <w:r>
        <w:rPr>
          <w:rFonts w:eastAsia="Times New Roman" w:cs="Times New Roman" w:ascii="Times New Roman" w:hAnsi="Times New Roman"/>
          <w:b/>
          <w:bCs/>
          <w:sz w:val="28"/>
          <w:szCs w:val="28"/>
          <w:lang w:eastAsia="en-GB"/>
        </w:rPr>
        <w:t>KIỂM SOÁT CÁC HOẠT ĐỘNG NGHIÊN CỨU, GIÁM ĐỊNH, SẢN XUẤT, VẬN CHUYỂN CHẤT MA TÚY, TIỀN CHẤT</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14. Cơ quan có thẩm quyền cho phép các hoạt động nghiên cứu, giám định, sản xuất, vận chuyển chất ma túy, tiền chất và hoạt động liên quan đến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Bộ Công an cho phép các cơ quan, tổ chức được tiến hành các hoạt động sau: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Nghiên cứu các chất ma túy, tiền chất theo Danh mục chất ma túy và tiền chất do Chính phủ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Sản xuất các chất ma túy, tiền chất tại các danh mục chất ma túy và tiền chất do Chính phủ quy định (trừ các tiền chất do Bộ Công Thương, Bộ Y tế quản lý và cho phép);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Vận chuyển các chất ma túy theo Danh mục chất ma túy do Chính phủ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Luật Giám định tư pháp, Bộ luật Tố tụng hình sự, các văn bản quy phạm pháp luật có liên quan và quy định tại Mục 3 Chương III của Nghị định này.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15. Kiểm soát hoạt động nghiên cứu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Trình tự, thủ tục cho phép nghiên cứu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Tổ chức khoa học và công nghệ được thành lập theo quy định của Luật Khoa học và công nghệ (sau đây gọi tắt là cơ quan nghiên cứu) khi có nhu cầu nghiên cứu các chất ma túy, tiền chất theo quy định tại điểm a khoản 1 Điều 14 của Nghị định này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pPr>
        <w:pStyle w:val="Normal"/>
        <w:spacing w:lineRule="auto" w:line="240" w:before="10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b) Trong thời hạn 05 ngày làm việc, kể từ ngày nhận đủ hồ sơ theo quy định, cơ quan cấp phép tiến hành thẩm định và thông báo cho phép bằng văn bản.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đề nghị cho phép nghiên cứu chất ma túy, tiền chất bao gồm:</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Bản sao Giấy chứng nhận đăng ký hoạt động khoa học và công nghệ của cơ quan nghiên cứu;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Bản sao Kế hoạch nghiên cứu được cấp có thẩm quyền phê duyệt;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Nội dung văn bản cho phép nghiên cứu chất ma túy, tiền chất</w:t>
        <w:b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Văn bản cho phép được gửi cho cơ quan nghiên cứu, Công an tỉnh, thành phố nơi cơ quan nghiên cứu tiến hành bảo quản, nghiên cứu chất ma túy được cho phép.</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Trình tự, thủ tục gia hạn cho phép nghiên cứu chất ma túy, tiền chất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Trước khi hết thời hạn cho phép tối thiểu 03 ngày, cơ quan nghiên cứu gửi văn bản đề nghị cơ quan cấp phép gia hạn cho phép nghiên cứu, trong đó nêu rõ lý do, thời gian đề nghị gia hạn;</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Việc cho phép gia hạn thực hiện theo quy định tại điểm a và điểm b khoản 3 Điều này;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Hoạt động nghiên cứu chất ma túy theo quy định của Điều này phải được theo dõi, kiểm tra, giám sát chặt chẽ từ quá trình được cho phép đến khi hoàn thành nghiên cứu.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Trường hợp phát hiện vi phạm, lực lượng Công an nơi phát hiện vi phạm thông báo ngay cho cơ quan cấp phép và phối hợp ngăn chặn, xử lý theo quy định của pháp luật.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16. Kiểm soát hoạt động sản xuất chất ma túy, tiền chất và thuốc thú y có chứa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Trình tự, thủ tục cho phép sản xuất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Cơ quan, tổ chức khi tiến hành các hoạt động sản xuất chất ma túy, tiền chất theo quy định tại điểm b khoản 1 Điều 14 của Nghị định này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Sau khi nhận đủ hồ sơ đã hoàn thành việc chỉnh lý, bổ sung, cơ quan cấp phép tiến hành cấp giấy phép theo quy định tại điểm b khoản 1 Điều này;</w:t>
        <w:b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pPr>
        <w:pStyle w:val="Normal"/>
        <w:spacing w:lineRule="auto" w:line="240" w:before="10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d)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Trình tự, thủ tục cho phép sản xuất thuốc thú y có chứa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pPr>
        <w:pStyle w:val="Normal"/>
        <w:spacing w:lineRule="auto" w:line="240" w:before="10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Trình tự, thủ tục cấp lại giấy chứng nhận đủ điều kiện sản xuất chất ma túy, tiền chất và thuốc thú y có chứa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Trong thời hạn 05 ngày làm việc, kể từ ngày nhận đủ hồ sơ theo quy định, cơ quan cấp phép tiến hành thẩm định và cấp lại giấy chứng nhận.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Trình tự, thủ tục sửa đổi giấy chứng nhận đủ điều kiện sản xuất chất ma túy, tiền chất và thuốc thú y có chứa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Cơ quan cấp phép tiến hành thẩm định, đánh giá thực tế ở cơ sở và quyết định sửa đổi giấy chứng nhận theo trình tự, thủ tục như cấp mới giấy chứng nhận.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Tổ chức có hoạt động sản xuất phải thực hiện đúng nội dung theo giấy chứng nhận được cấp và chịu sự theo dõi, kiểm tra, giám sát của các cơ quan chức năng;</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Công an tỉnh, thành phố và cơ quan quản lý nhà nước chuyên ngành tại địa phương nơi tiến hành hoạt động sản xuất phối hợp theo dõi, kiểm tra, giám sát hoạt động sản xuất quy định của pháp luật;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Trường hợp phát hiện vi phạm, lực lượng Công an nơi phát hiện vi phạm thông báo ngay cho cơ quan cấp phép và phối hợp ngăn chặn, xử lý theo quy định của pháp luật.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17. Kiểm soát hoạt động vận chuyển chất ma túy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Trình tự, thủ tục cấp giấy phép vận chuyển chất ma túy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Trong thời hạn 05 ngày làm việc, kể từ ngày nhận đủ hồ sơ theo quy định, cơ quan cấp phép tiến hành thẩm định và cấp giấy phép vận chuyển cho tổ chức cần vận chuyển;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đề nghị cấp giấy phép vận chuyển chất ma túy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Bản sao hợp đồng vận chuyển giữa tổ chức cần vận chuyển với tổ chức thực hiện vận chuyển hợp pháp;</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Trình tự, thủ tục gia hạn và cấp lại giấy phép vận chuyển chất ma túy</w:t>
      </w:r>
    </w:p>
    <w:p>
      <w:pPr>
        <w:pStyle w:val="Normal"/>
        <w:spacing w:lineRule="auto" w:line="240" w:before="100" w:after="0"/>
        <w:ind w:firstLine="720" w:right="0"/>
        <w:jc w:val="both"/>
        <w:rPr/>
      </w:pPr>
      <w:r>
        <w:rPr>
          <w:rFonts w:eastAsia="Times New Roman" w:cs="Times New Roman" w:ascii="Times New Roman" w:hAnsi="Times New Roman"/>
          <w:sz w:val="28"/>
          <w:szCs w:val="28"/>
          <w:lang w:eastAsia="en-GB"/>
        </w:rPr>
        <w:t>a) Trước khi hết thời hạn cho phép tối thiểu 03 ngày, tổ chức cần vận chuyển gửi đơn đề nghị cơ quan cấp phép gia hạn, trong đó nêu rõ lý do, thời gian đề nghị gia hạn;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6. Hoạt động vận chuyển chất ma túy theo quy định của Điều này phải được theo dõi, kiểm tra, giám sát chặt chẽ từ quá trình được cấp giấy phép đến khi hoàn thành việc vận chuyển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18. Kiểm soát các hoạt động liên quan đến thuốc thú y có chứa chất ma túy, tiền chất</w:t>
      </w:r>
    </w:p>
    <w:p>
      <w:pPr>
        <w:pStyle w:val="Normal"/>
        <w:spacing w:lineRule="auto" w:line="240" w:before="100" w:after="0"/>
        <w:ind w:firstLine="720" w:right="0"/>
        <w:jc w:val="both"/>
        <w:rPr>
          <w:rFonts w:ascii="Times New Roman" w:hAnsi="Times New Roman" w:eastAsia="Times New Roman" w:cs="Times New Roman"/>
          <w:spacing w:val="-6"/>
          <w:sz w:val="28"/>
          <w:szCs w:val="28"/>
          <w:lang w:eastAsia="en-GB"/>
        </w:rPr>
      </w:pPr>
      <w:r>
        <w:rPr>
          <w:rFonts w:eastAsia="Times New Roman" w:cs="Times New Roman" w:ascii="Times New Roman" w:hAnsi="Times New Roman"/>
          <w:spacing w:val="-6"/>
          <w:sz w:val="28"/>
          <w:szCs w:val="28"/>
          <w:lang w:eastAsia="en-GB"/>
        </w:rPr>
        <w:t>1. Kiểm soát hoạt động sản xuất thuốc thú y có chứa chất ma túy, tiền chất thực hiện theo quy định tại khoản 2, khoản 3 và khoản 4 Điều 16 của Nghị định này.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Mục 2</w:t>
      </w:r>
    </w:p>
    <w:p>
      <w:pPr>
        <w:pStyle w:val="Normal"/>
        <w:spacing w:lineRule="auto" w:line="240" w:before="0" w:after="0"/>
        <w:jc w:val="center"/>
        <w:rPr/>
      </w:pPr>
      <w:r>
        <w:rPr>
          <w:rFonts w:eastAsia="Times New Roman" w:cs="Times New Roman" w:ascii="Times New Roman" w:hAnsi="Times New Roman"/>
          <w:b/>
          <w:bCs/>
          <w:sz w:val="28"/>
          <w:szCs w:val="28"/>
          <w:lang w:eastAsia="en-GB"/>
        </w:rPr>
        <w:t>KIỂM SOÁT CÁC HOẠT ĐỘNG NHẬP KHẨU, XUẤT KHẨU,</w:t>
      </w:r>
    </w:p>
    <w:p>
      <w:pPr>
        <w:pStyle w:val="Normal"/>
        <w:spacing w:lineRule="auto" w:line="240" w:before="0" w:after="0"/>
        <w:jc w:val="center"/>
        <w:rPr/>
      </w:pPr>
      <w:r>
        <w:rPr>
          <w:rFonts w:eastAsia="Times New Roman" w:cs="Times New Roman" w:ascii="Times New Roman" w:hAnsi="Times New Roman"/>
          <w:b/>
          <w:bCs/>
          <w:sz w:val="28"/>
          <w:szCs w:val="28"/>
          <w:lang w:eastAsia="en-GB"/>
        </w:rPr>
        <w:t>TẠM NHẬP, TÁI XUẤT, TẠM XUẤT, TÁI NHẬP VÀ QUÁ CẢNH LÃNH THỔ VIỆT NAM CHẤT MA TÚY, TIỀN CHẤT,</w:t>
      </w:r>
    </w:p>
    <w:p>
      <w:pPr>
        <w:pStyle w:val="Normal"/>
        <w:spacing w:lineRule="auto" w:line="240" w:before="0" w:after="0"/>
        <w:jc w:val="center"/>
        <w:rPr/>
      </w:pPr>
      <w:r>
        <w:rPr>
          <w:rFonts w:eastAsia="Times New Roman" w:cs="Times New Roman" w:ascii="Times New Roman" w:hAnsi="Times New Roman"/>
          <w:b/>
          <w:bCs/>
          <w:sz w:val="28"/>
          <w:szCs w:val="28"/>
          <w:lang w:eastAsia="en-GB"/>
        </w:rPr>
        <w:t>THUỐC GÂY NGHIỆN, THUỐC HƯỚNG THẦN, THUỐC TIỀN CHẤT, NGUYÊN LIỆU LÀM THUỐC LÀ DƯỢC CHẤT GÂY NGHIỆN,</w:t>
      </w:r>
    </w:p>
    <w:p>
      <w:pPr>
        <w:pStyle w:val="Normal"/>
        <w:spacing w:lineRule="auto" w:line="240" w:before="0" w:after="0"/>
        <w:jc w:val="center"/>
        <w:rPr/>
      </w:pPr>
      <w:r>
        <w:rPr>
          <w:rFonts w:eastAsia="Times New Roman" w:cs="Times New Roman" w:ascii="Times New Roman" w:hAnsi="Times New Roman"/>
          <w:b/>
          <w:bCs/>
          <w:sz w:val="28"/>
          <w:szCs w:val="28"/>
          <w:lang w:eastAsia="en-GB"/>
        </w:rPr>
        <w:t>DƯỢC CHẤT HƯỚNG THẦN, TIỀN CHẤT DÙNG LÀM THUỐC</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1. Bộ Công an cho phép cơ quan, tổ chức được tiến hành các hoạt động sau: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Quá cảnh lãnh thổ Việt Nam các chất ma túy, tiền chất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Bộ Công Thương cho phép cơ quan, tổ chức, cá nhân được tiến hành các hoạt động sau:</w:t>
      </w:r>
    </w:p>
    <w:p>
      <w:pPr>
        <w:pStyle w:val="Normal"/>
        <w:spacing w:lineRule="auto" w:line="240" w:before="120" w:after="0"/>
        <w:ind w:firstLine="720" w:right="0"/>
        <w:jc w:val="both"/>
        <w:rPr/>
      </w:pPr>
      <w:r>
        <w:rPr>
          <w:rFonts w:eastAsia="Times New Roman" w:cs="Times New Roman" w:ascii="Times New Roman" w:hAnsi="Times New Roman"/>
          <w:spacing w:val="-4"/>
          <w:sz w:val="28"/>
          <w:szCs w:val="28"/>
          <w:lang w:eastAsia="en-GB"/>
        </w:rPr>
        <w:t>a) Nhập khẩu, xuất khẩu tiền chất quy định tại Danh mục tiền chất do Chính phủ quy định (trừ các tiền chất do Bộ Công an, Bộ Y tế quản lý và cho phép);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Bộ Nông nghiệp và Phát triển nông thôn cho phép cơ quan, tổ chức được tiến hành các hoạt động sau: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Nhập khẩu, xuất khẩu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Nhập khẩu chất ma túy, tiền chất dùng làm nguyên liệu sản xuất thuốc thú y là các chất ma túy, tiền chất tại các Danh mục chất ma túy và tiền chất do Chính phủ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Cơ quan, tổ chức, cá nhân có hoạt động quy định tại khoản 1, khoản 2 và khoản 3 của Điều này là thương nhân Việt Nam và thương nhân nước ngoài hoạt động thương mại tại Việt Nam theo quy định của Luật Thương mại (sau đây gọi là doanh nghiệp).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20. Kiểm soát hoạt động nhập khẩu, xuất khẩu chất ma túy, tiền chất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Trình tự, thủ tục cấp giấy phép nhập khẩu, xuất khẩu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Doanh nghiệp có hoạt động theo quy định tại điểm a khoản 1 và khoản 3 Điều 19 của Nghị định này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Trong thời hạn chậm nhất là 03 ngày làm việc, kể từ ngày nhận đủ hồ sơ đề nghị cấp giấy phép nhập khẩu chất ma túy theo quy định, cơ quan cấp phép tiến hành thẩm định và cấp giấy phép nhập khẩu;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đề nghị cấp giấy phép nhập khẩu, xuất khẩu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Đơn đề nghị cấp giấy phép nhập khẩu, xuất khẩu của doanh nghiệp theo Mẫu số 01 tại Phụ lục ban hành kèm theo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Bản chính một trong các văn bản sau: Giấy phép xuất khẩu hoặc nhập khẩu của nước có hàng xuất khẩu hoặc nhập khẩu (nếu có);</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Bản sao hợp đồng, đơn hàng liên quan kèm theo bản chính đối chiếu (khi có yêu cầu);</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Các tài liệu nêu trên nếu bằng tiếng nước ngoài thì phải kèm theo bản dịch tiếng Việt có công chứng theo quy định của Luật Công chứng.</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Giấy phép nhập khẩu, xuất khẩu theo Mẫu số 02A, 02B tại Phụ lục ban hành kèm theo Nghị định này</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Hồ sơ, trình tự, thủ tục cấp giấy phép nhập khẩu, xuất khẩu tiền chất theo quy định tại điểm a khoản 2 Điều 19 của Nghị định này thực hiện theo quy định của pháp luật về hóa chất và các quy định có liên quan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6. Đối với trường hợp vi phạm các quy định về kiểm soát hoạt động nhập khẩu, xuất khẩu, Thủ trưởng cơ quan cấp phép và Chi cục trưởng Chi cục Hải quan nơi làm thủ tục hải quan tuỳ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Doanh nghiệp có hoạt động theo quy định tại điểm b khoản 2 Điều 19 của Nghị định này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Cơ quan cấp phép tiếp nhận hồ sơ, thẩm định, thực hiện thông báo tiền xuất khẩu theo quy định tại điểm d khoản 2 Điều 35 của Nghị định này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Quản lý ngoại thương.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Trình tự, thủ tục cấp giấy phép quá cảnh lãnh thổ Việt Nam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Doanh nghiệp có hoạt động tại điểm b khoản 1 Điều 19 của Nghị định này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đề nghị cấp giấy phép quá cảnh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Bản chính hợp đồng vận tải;</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d) Bản chính Giấy phép quá cảnh của nước mà hàng xuất khẩu hoặc nhập khẩu đã đi qua trước khi đến Việt Nam (trường hợp vận chuyển quá cảnh nhiều nước).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Các tài liệu nêu trên nếu bằng tiếng nước ngoài thì phải được dịch ra tiếng Việt có công chứng theo quy định của Luật Công chứng.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Giấy phép quá cảnh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gia hạn thời hạn quá cảnh. Việc gia hạn được thực hiện một lần với thời hạn không quá 30 ngày;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8.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pPr>
        <w:pStyle w:val="Normal"/>
        <w:spacing w:lineRule="auto" w:line="240" w:before="24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Mục 3</w:t>
      </w:r>
    </w:p>
    <w:p>
      <w:pPr>
        <w:pStyle w:val="Normal"/>
        <w:spacing w:lineRule="auto" w:line="240" w:before="0" w:after="0"/>
        <w:jc w:val="center"/>
        <w:rPr/>
      </w:pPr>
      <w:r>
        <w:rPr>
          <w:rFonts w:eastAsia="Times New Roman" w:cs="Times New Roman" w:ascii="Times New Roman" w:hAnsi="Times New Roman"/>
          <w:b/>
          <w:bCs/>
          <w:sz w:val="28"/>
          <w:szCs w:val="28"/>
          <w:lang w:eastAsia="en-GB"/>
        </w:rPr>
        <w:t>KIỂM SOÁT CÁC HOẠT ĐỘNG HỢP PHÁP LIÊN QUAN ĐẾN</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MA TÚY VÌ MỤC ĐÍCH QUỐC PHÒNG, AN NINH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23. Cơ quan có thẩm quyền cho phép và các cơ quan, tổ chức được tiến hành các hoạt động hợp pháp liên quan đến ma túy vì mục đích quốc phòng, an ninh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Bộ Công an cho phép cơ quan, tổ chức được tiến hành các hoạt động hợp pháp liên quan đến ma túy vì mục đích quốc phòng, an ninh đối với các hoạt động sau: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Nghiên cứu, vận chuyển các chất ma túy quy định tại các Danh mục chất ma túy do Chính phủ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Sản xuất chất ma túy, tiền chất quy định tại các Danh mục chất ma túy và tiền chất do Chính phủ quy định;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Nhập khẩu, xuất khẩu chất ma túy, tiền chất quy định tại các Danh mục chất ma túy và tiền chất do Chính phủ quy định (trừ tiền chất do Bộ Quốc phòng cho phép quy định tại khoản 2 của Điều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Nhập khẩu mẫu chất ma túy quy định tại khoản 5 của Điều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Viện Khoa học hình sự, Bộ Công an là đơn vị duy nhất được phép nhập khẩu mẫu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Các đơn vị được quản lý, sử dụng mẫu chất ma túy bao gồm:</w:t>
        <w:b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24. Kiểm soát hoạt động nghiên cứu, giám định, sản xuất chất ma túy, tiền chất vì mục đích quốc phòng, an ninh</w:t>
      </w:r>
    </w:p>
    <w:p>
      <w:pPr>
        <w:pStyle w:val="Normal"/>
        <w:spacing w:lineRule="auto" w:line="240" w:before="60" w:after="0"/>
        <w:ind w:firstLine="720" w:right="0"/>
        <w:jc w:val="both"/>
        <w:rPr/>
      </w:pPr>
      <w:r>
        <w:rPr>
          <w:rFonts w:eastAsia="Times New Roman" w:cs="Times New Roman" w:ascii="Times New Roman" w:hAnsi="Times New Roman"/>
          <w:sz w:val="28"/>
          <w:szCs w:val="28"/>
          <w:lang w:eastAsia="en-GB"/>
        </w:rPr>
        <w:t>1. Các đơn vị có hoạt động quy định tại điểm a và điểm b khoản 1 Điều 23 của Nghị định này gửi hồ sơ đề nghị cấp giấy phép về cơ quan cấp phép của Bộ Công an.</w:t>
      </w:r>
    </w:p>
    <w:p>
      <w:pPr>
        <w:pStyle w:val="Normal"/>
        <w:spacing w:lineRule="auto" w:line="240" w:before="4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2. Hồ sơ, trình tự, thủ tục cấp phép và các điều kiện, tiêu chuẩn cho phép nghiên cứu, sản xuất chất ma túy, tiền chất vì mục đích quốc phòng, an ninh thực hiện theo quy định tại Điều 15 và Điều 16 của Nghị định này. Đối với các đơn vị thuộc lực lượng Công an nhân dân và Quân đội nhân dân theo quy định tại khoản 4 Điều 23 của Nghị định này khi được chỉ định tiến hành hoạt động nghiên cứu chất ma túy, tiền chất vì mục đích quốc phòng, an ninh được loại trừ Giấy chứng nhận đăng ký hoạt động khoa học và công nghệ của cơ quan nghiên cứu.</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Giám định tư pháp, Bộ luật Tố tụng hình sự và các văn bản quy phạm pháp luật có liên quan.</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25. Kiểm soát các hoạt động nhập khẩu, xuất khẩu, vận chuyển chất ma túy, tiền chất vì mục đích quốc phòng, an ninh</w:t>
      </w:r>
    </w:p>
    <w:p>
      <w:pPr>
        <w:pStyle w:val="Normal"/>
        <w:spacing w:lineRule="auto" w:line="240" w:before="40" w:after="0"/>
        <w:ind w:firstLine="720" w:right="0"/>
        <w:jc w:val="both"/>
        <w:rPr/>
      </w:pPr>
      <w:r>
        <w:rPr>
          <w:rFonts w:eastAsia="Times New Roman" w:cs="Times New Roman" w:ascii="Times New Roman" w:hAnsi="Times New Roman"/>
          <w:sz w:val="28"/>
          <w:szCs w:val="28"/>
          <w:lang w:eastAsia="en-GB"/>
        </w:rPr>
        <w:t>1. Các đơn vị có hoạt động quy định tại điểm a, điểm c khoản 1 và khoản 2 Điều 23 của Nghị định này gửi hồ sơ đề nghị cấp phép về Bộ Công an, Bộ Quốc phòng.</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trình tự, thủ tục cấp phép và các điều kiện, tiêu chuẩn cho phép nhập khẩu, xuất khẩu và vận chuyển chất ma túy, tiền chất vì mục đích quốc phòng, an ninh thực hiện theo quy định tại Điều 17, Điều 20 của Nghị định này. Tùy từng trường hợp, Bộ trưởng Bộ Công an và Bộ trưởng Bộ Quốc phòng quyết định loại trừ một số điều kiện, tiêu chuẩn và tài liệu cụ thể ít hoặc không liên quan đến hoạt động quốc phòng, an ninh hoặc trường hợp đáp ứng yêu cầu cấp bách cho quốc phòng, an ninh.</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Điều 17, Điều 20 của Nghị định này và quy định của pháp luật có liên quan.</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26. Quy định về hoạt động bảo quản, tồn trữ, phân phối, sử dụng, xử lý, trao đổi chất ma túy, tiền chất vì mục đích quốc phòng, an ninh</w:t>
      </w:r>
    </w:p>
    <w:p>
      <w:pPr>
        <w:pStyle w:val="Normal"/>
        <w:spacing w:lineRule="auto" w:line="240" w:before="4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Đơn vị được tiến hành các hoạt động hợp pháp liên quan đến ma túy vì mục đích quốc phòng, an ninh được quy định tại Điều 23 của Nghị định này có trách nhiệm:</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Chấp hành việc theo dõi, kiểm tra, giám sát của các cơ quan chức năng đối với các hoạt động bảo quản, tồn trữ, phân phối, sử dụng, xử lý, trao đổi chất ma túy, tiền chất tại cơ quan, đơn vị.</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27. Quy định việc nhập khẩu mẫu, lấy mẫu chất ma túy vì mục đích quốc phòng, an ninh</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Nguồn mẫu chất ma túy vì mục đích quốc phòng, an ninh bao gồm:</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Mẫu chất ma túy từ nguồn nhập khẩu;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Mẫu chất ma túy là vật chứng từ các vụ án về tội phạm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đề nghị cấp giấy phép nhập khẩu mẫu chất ma túy bao gồm:</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Văn bản chứng minh nguồn kinh phí hợp pháp;</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Kế hoạch dự trù đã được cơ quan có thẩm quyền phê duyệt;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Văn bản thông báo hàng viện trợ (nếu là hàng viện trợ);</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Công văn đề nghị cấp giấy phép nhập khẩu của Viện Khoa học hình sự.</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Trình tự, thủ tục cấp giấy phép nhập khẩu mẫu chất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Căn cứ vào dự trù nhu cầu sử dụng mẫu chất ma túy đã được Bộ Công an phê duyệt, Viện Khoa học hình sự lập hồ sơ đề nghị cấp giấy phép nhập khẩu gửi cơ quan cấp phép thẩm định;</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Trong thời hạn 10 ngày làm việc, kể từ ngày nhận đủ hồ sơ theo quy định, cơ quan cấp phép có trách nhiệm thẩm định và cấp giấy phép nhập khẩu;</w:t>
        <w:b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pPr>
        <w:pStyle w:val="Normal"/>
        <w:spacing w:lineRule="auto" w:line="240" w:before="60" w:after="0"/>
        <w:ind w:firstLine="720" w:right="0"/>
        <w:jc w:val="both"/>
        <w:rPr/>
      </w:pPr>
      <w:r>
        <w:rPr>
          <w:rFonts w:eastAsia="Times New Roman" w:cs="Times New Roman" w:ascii="Times New Roman" w:hAnsi="Times New Roman"/>
          <w:sz w:val="28"/>
          <w:szCs w:val="28"/>
          <w:lang w:eastAsia="en-GB"/>
        </w:rPr>
        <w:t>4. Lấy mẫu chất ma túy vì mục đích quốc phòng, an ninh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Việc lấy mẫu chất ma túy theo quy định tại điểm b khoản 1 của Điều này để trưng cầu giám định phục vụ công tác điều tra, truy tố, xét xử các vụ án về tội phạm ma túy thực hiện theo quy định của Bộ luật Tố tụng hình sự;</w:t>
      </w:r>
    </w:p>
    <w:p>
      <w:pPr>
        <w:pStyle w:val="Normal"/>
        <w:spacing w:lineRule="auto" w:line="240" w:before="6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khoản 1 và khoản 2 Điều 23 của Nghị định này có trách nhiệm bàn giao mẫu chất ma túy về Viện Khoa học hình sự, Bộ Công an theo kế hoạch được phê duyệt.</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28. Quy định việc bảo quản, phân phối, sử dụng mẫu chất ma túy vì mục đích quốc phòng, an ninh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Mẫu chất ma túy phải được lưu trữ và bảo quản tại các kho lưu mẫu chất ma túy quốc gia và kho lưu mẫu chất ma túy trung gian.</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Kho lưu mẫu chất ma túy quốc gia là nơi tiếp nhận mẫu theo các nguồn quy định tại khoản 1 Điều 27 của Nghị định này do Trung tâm giám định ma túy thuộc Viện Khoa học hình sự, Bộ Công an trực tiếp quản lý, bảo quản và phân phối cho các cơ quan được sử dụng theo quy định tại điểm b khoản 5 Điều 23 của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Kho lưu mẫu chất ma túy trung gian tại các cơ quan theo quy định tại điểm b khoản 5 Điều 23 của Nghị định này, bao gồm:</w:t>
      </w:r>
    </w:p>
    <w:p>
      <w:pPr>
        <w:pStyle w:val="Normal"/>
        <w:spacing w:lineRule="auto" w:line="240" w:before="60" w:after="0"/>
        <w:ind w:firstLine="720" w:right="0"/>
        <w:jc w:val="both"/>
        <w:rPr/>
      </w:pPr>
      <w:r>
        <w:rPr>
          <w:rFonts w:eastAsia="Times New Roman" w:cs="Times New Roman" w:ascii="Times New Roman" w:hAnsi="Times New Roman"/>
          <w:sz w:val="28"/>
          <w:szCs w:val="28"/>
          <w:lang w:eastAsia="en-GB"/>
        </w:rP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và truy nguyên nguồn gốc ma túy;</w:t>
      </w:r>
    </w:p>
    <w:p>
      <w:pPr>
        <w:pStyle w:val="Normal"/>
        <w:spacing w:lineRule="auto" w:line="240" w:before="60" w:after="0"/>
        <w:ind w:firstLine="720" w:right="0"/>
        <w:jc w:val="both"/>
        <w:rPr/>
      </w:pPr>
      <w:r>
        <w:rPr>
          <w:rFonts w:eastAsia="Times New Roman" w:cs="Times New Roman" w:ascii="Times New Roman" w:hAnsi="Times New Roman"/>
          <w:sz w:val="28"/>
          <w:szCs w:val="28"/>
          <w:lang w:eastAsia="en-GB"/>
        </w:rP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phòng, chống tội phạm về ma túy;</w:t>
      </w:r>
    </w:p>
    <w:p>
      <w:pPr>
        <w:pStyle w:val="Normal"/>
        <w:spacing w:lineRule="auto" w:line="240" w:before="60" w:after="0"/>
        <w:ind w:firstLine="720" w:right="0"/>
        <w:jc w:val="both"/>
        <w:rPr/>
      </w:pPr>
      <w:r>
        <w:rPr>
          <w:rFonts w:eastAsia="Times New Roman" w:cs="Times New Roman" w:ascii="Times New Roman" w:hAnsi="Times New Roman"/>
          <w:sz w:val="28"/>
          <w:szCs w:val="28"/>
          <w:lang w:eastAsia="en-GB"/>
        </w:rP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phòng, chống tội phạm về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Điều 29 của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Các đơn vị sử dụng khi không còn nhu cầu sử dụng mẫu chất ma túy phải bàn giao lại cho Viện Khoa học hình sự, Bộ Công an.</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Điều 26 của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29. Quy định về xử lý mẫu chất ma túy vì mục đích quốc phòng, an ninh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Trường hợp bị nhầm lẫn hoặc thất thoát mẫu chất ma túy, các đơn vị phải báo cáo ngay với cơ quan quản lý cấp trên trực tiếp. Khi nhận được báo cáo, cơ quan quản lý cấp trên trực tiếp phải tiên hành ngay việc thẩm tra, xác minh để có biện pháp xử lý thích hợp và gửi báo cáo về Bộ Công an (qua Viện Khoa học hình sự).</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30. Lập dự trù, hồ sơ, chế độ báo cáo và kinh phí thực hiện việc nhập khẩu, lấy mẫu chất ma túy vì mục đích quốc phòng, an ninh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Định kỳ hằng năm, các đơn vị được quy định tại điểm b khoản 5 Điều 23 của Nghị định này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31. Trách nhiệm kiểm tra, giám sát, xử lý vi phạm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Các đơn vị có hoạt động hợp pháp liên quan đến ma túy vì mục đích quốc phòng, an ninh chịu trách nhiệm kiểm tra, giám sát và xử lý vi phạm theo thẩm quyền và tổng hợp báo cáo về Bộ Công an.</w:t>
      </w:r>
    </w:p>
    <w:p>
      <w:pPr>
        <w:pStyle w:val="Normal"/>
        <w:spacing w:lineRule="auto" w:line="240" w:before="120" w:after="0"/>
        <w:ind w:firstLine="720" w:right="0"/>
        <w:jc w:val="both"/>
        <w:rPr>
          <w:rFonts w:ascii="Times New Roman" w:hAnsi="Times New Roman" w:eastAsia="Times New Roman" w:cs="Times New Roman"/>
          <w:spacing w:val="-6"/>
          <w:sz w:val="28"/>
          <w:szCs w:val="28"/>
          <w:lang w:eastAsia="en-GB"/>
        </w:rPr>
      </w:pPr>
      <w:r>
        <w:rPr>
          <w:rFonts w:eastAsia="Times New Roman" w:cs="Times New Roman" w:ascii="Times New Roman" w:hAnsi="Times New Roman"/>
          <w:spacing w:val="-6"/>
          <w:sz w:val="28"/>
          <w:szCs w:val="28"/>
          <w:lang w:eastAsia="en-GB"/>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Mục 4</w:t>
      </w:r>
    </w:p>
    <w:p>
      <w:pPr>
        <w:pStyle w:val="Normal"/>
        <w:spacing w:lineRule="auto" w:line="240" w:before="0" w:after="0"/>
        <w:jc w:val="center"/>
        <w:rPr/>
      </w:pPr>
      <w:r>
        <w:rPr>
          <w:rFonts w:eastAsia="Times New Roman" w:cs="Times New Roman" w:ascii="Times New Roman" w:hAnsi="Times New Roman"/>
          <w:b/>
          <w:bCs/>
          <w:sz w:val="28"/>
          <w:szCs w:val="28"/>
          <w:lang w:eastAsia="en-GB"/>
        </w:rPr>
        <w:t>LẬP HỒ SƠ VÀ CHẾ ĐỘ BÁO CÁO CÁC HOẠT ĐỘNG</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HỢP PHÁP LIÊN QUAN ĐẾN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32. Lập hồ sơ</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Cơ quan, tổ chức, cá nhân khi tiến hành các hoạt động hợp pháp liên quan đến ma túy quy định tại khoản 1 Điều 12 của Luật Phòng, chống ma túy phải lập hồ sơ theo quy định của cơ quan quản lý chuyên ngành, trong đó phải đảm bảo bao gồm các nội dung sau: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33. Chế độ báo cáo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Khi chất ma túy, tiền chất, thuốc thú y có chứa chất ma túy, tiền chất không thuộc quy định của Điều 21 Luật Phòng, chống ma túy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34. Lập dự trù</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Cơ quan, tổ chức có nhu cầu nhập khẩu, xuất khẩu đối với chất ma túy, tiền chất thuộc danh mục phải dự trù theo quy định của các Công ước quốc tế về kiểm soát ma túy, hằng năm gửi đăng ký dự trù nhu cầu về cơ quan có thẩm quyền thuộc Bộ quản lý chuyên ngành.</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pPr>
        <w:pStyle w:val="Normal"/>
        <w:spacing w:lineRule="auto" w:line="240" w:before="10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(Tổng cục Hải quan) để phối hợp theo dõi.</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Mục 5</w:t>
      </w:r>
    </w:p>
    <w:p>
      <w:pPr>
        <w:pStyle w:val="Normal"/>
        <w:spacing w:lineRule="auto" w:line="240" w:before="0" w:after="0"/>
        <w:jc w:val="center"/>
        <w:rPr/>
      </w:pPr>
      <w:r>
        <w:rPr>
          <w:rFonts w:eastAsia="Times New Roman" w:cs="Times New Roman" w:ascii="Times New Roman" w:hAnsi="Times New Roman"/>
          <w:b/>
          <w:bCs/>
          <w:sz w:val="28"/>
          <w:szCs w:val="28"/>
          <w:lang w:eastAsia="en-GB"/>
        </w:rPr>
        <w:t>PHỐI HỢP KIỀM SOÁT CÁC HOẠT ĐỘNG HỢP PHÁP</w:t>
      </w:r>
    </w:p>
    <w:p>
      <w:pPr>
        <w:pStyle w:val="Normal"/>
        <w:spacing w:lineRule="auto" w:line="240" w:before="0" w:after="240"/>
        <w:jc w:val="center"/>
        <w:rPr>
          <w:rFonts w:ascii="Times New Roman" w:hAnsi="Times New Roman" w:eastAsia="Times New Roman" w:cs="Times New Roman"/>
          <w:b/>
          <w:bCs/>
          <w:sz w:val="28"/>
          <w:szCs w:val="28"/>
          <w:lang w:val="fr-FR" w:eastAsia="en-GB"/>
        </w:rPr>
      </w:pPr>
      <w:r>
        <w:rPr>
          <w:rFonts w:eastAsia="Times New Roman" w:cs="Times New Roman" w:ascii="Times New Roman" w:hAnsi="Times New Roman"/>
          <w:b/>
          <w:bCs/>
          <w:sz w:val="28"/>
          <w:szCs w:val="28"/>
          <w:lang w:val="fr-FR" w:eastAsia="en-GB"/>
        </w:rPr>
        <w:t>LIÊN QUAN ĐẾN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val="fr-FR" w:eastAsia="en-GB"/>
        </w:rPr>
        <w:t xml:space="preserve">Điều 35. </w:t>
      </w:r>
      <w:r>
        <w:rPr>
          <w:rFonts w:eastAsia="Times New Roman" w:cs="Times New Roman" w:ascii="Times New Roman" w:hAnsi="Times New Roman"/>
          <w:b/>
          <w:bCs/>
          <w:sz w:val="28"/>
          <w:szCs w:val="28"/>
          <w:lang w:eastAsia="en-GB"/>
        </w:rPr>
        <w:t>Nội dung và cơ chế phối hợp kiểm soát các hoạt động hợp pháp liên quan đến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Bộ Công an chủ trì, phối hợp với các đơn vị, địa phương tiến hành theo dõi, kiểm tra, giám sát hoạt động nghiên cứu, sản xuất, vận chuyển chất ma túy, tiền chất theo quy định;</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pPr>
        <w:pStyle w:val="Normal"/>
        <w:spacing w:lineRule="auto" w:line="240" w:before="80" w:after="0"/>
        <w:ind w:firstLine="720" w:right="0"/>
        <w:jc w:val="both"/>
        <w:rPr/>
      </w:pPr>
      <w:r>
        <w:rPr>
          <w:rFonts w:eastAsia="Times New Roman" w:cs="Times New Roman" w:ascii="Times New Roman" w:hAnsi="Times New Roman"/>
          <w:sz w:val="28"/>
          <w:szCs w:val="28"/>
          <w:lang w:eastAsia="en-GB"/>
        </w:rP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pPr>
        <w:pStyle w:val="Normal"/>
        <w:spacing w:lineRule="auto" w:line="240" w:before="80" w:after="0"/>
        <w:ind w:firstLine="720" w:right="0"/>
        <w:jc w:val="both"/>
        <w:rPr/>
      </w:pPr>
      <w:r>
        <w:rPr>
          <w:rFonts w:eastAsia="Times New Roman" w:cs="Times New Roman" w:ascii="Times New Roman" w:hAnsi="Times New Roman"/>
          <w:sz w:val="28"/>
          <w:szCs w:val="28"/>
          <w:lang w:eastAsia="en-GB"/>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Phối hợp kiểm soát hoạt động nhập khẩu chất ma túy, tiền chất, nguyên liệu làm thuốc là dược chất gây nghiện, dược chất hướng thần, tiền chất dùng làm thuốc từ nước ngoài vào Việt Nam;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khoản 2 Điều 33 của Nghị định này,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Phối hợp kiểm soát hoạt động tạm nhập, tái xuất, tạm xuất, tái nhập chất ma túy, tiền chất, nguyên liệu làm thuốc là dược chất gây nghiện, dược chất hướng thần, tiền chất dùng làm thuốc;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Phối hợp trao đổi thông tin về kiểm soát các hoạt động hợp pháp liên quan đến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b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các địa phương có biện pháp chủ động ngăn chặn, phòng ngừa hiệu quả;</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Bộ Công Thương, Bộ Nông nghiệp và Phát triển nông thôn, Bộ Y tế, Bộ Tài chính (Tổng cục Hải quan), Bộ Quốc phòng có trách nhiệm:</w:t>
        <w:br/>
        <w:t>Thu thập, quản lý thông tin về các hoạt động hợp pháp liên quan đến ma túy trong phạm vi chức năng, nhiệm vụ và quyền hạn được giao;</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Bộ Tài chính (Tổng cục Hải quan) đảm bảo kết nối dữ liệu và vận hành của Trung tâm dữ liệu với cổng thông tin một cửa quốc gia.</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Phối hợp theo dõi, kiểm tra, giám sát các hoạt động hợp pháp liên quan đến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36. Tổ Công tác liên ngành phối hợp kiểm soát các hoạt động hợp pháp liên quan đến ma túy các cấp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Tổ Công tác liên ngành phối hợp kiểm soát các hoạt động hợp pháp liên quan đến ma túy cấp trung ương.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Tổ Công tác liên ngành phối hợp kiểm soát các hoạt động hợp pháp liên quan đến ma túy cấp trung ương do Bộ Công an thành lập, quyết định ban hành quy chế và chỉ đạo hoạt động của Tổ;</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Tổ Công tác liên ngành phối hợp kiểm soát các hoạt động hợp pháp liên quan đến ma túy các tỉnh, thành phố trực thuộc trung ương.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Chương IV</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QUẢN LÝ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37. Đối tượng bị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Đối tượng bị quản lý là người có hành vi sử dụng trái phép chất ma túy mà không thuộc các trường hợp quy định tại khoản 5 Điều 23 của Luật Phòng, chống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38. Căn cứ xét nghiệm người có dấu hiệu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Một người có dấu hiệu sử dụng trái phép chất ma túy khi có một trong các căn cứ sau đây: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Tin báo, tố giác của cá nhân, cơ quan, tổ chức đã được cơ quan có thẩm quyền tiến hành xác minh, làm rõ;</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Thông tin, tài liệu trong các vụ vi phạm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Người có biểu hiện mất năng lực nhận thức hoặc kiểm soát hành vi nghi do sử dụng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Trên người, phương tiện, nơi ở của người đó có dấu vết của chất ma túy hoặc dụng cụ, phương tiện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Người điều khiển phương tiện có biểu hiện sử dụng chất kích thích nghi là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e) Người có mặt tại các địa điểm có hành vi tổ chức, chứa chấp hoặc sử dụng trái phép chất ma túy nhưng không có lý do chính đáng.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g) Người tự khai báo hành vi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h) Người bị phát hiện quả tang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i) Những căn cứ khác theo quy định của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Khi có căn cứ cho rằng người có dấu hiệu sử dụng trái phép chất ma túy quy định tại khoản 1 Điều này thì cơ quan, người có thẩm quyền xét nghiệm chất ma túy trong cơ thể quy định tại khoản 2 Điều 22 của Luật Phòng, chống ma túy tiến hành xét nghiệm. Kết quả xét nghiệm chất ma túy trong cơ thể thực hiện theo Mẫu số 03 tại Phụ lục ban hành kèm theo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39. Kinh phí cho việc thực hiện biện pháp quản lý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Kinh phí cho việc tổ chức xét nghiệm chất ma túy trong cơ thể theo quy định tại khoản 2 Điều 38 Nghị định này gồm: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Chi phí công cụ xét nghiệm chất ma túy trong cơ thể;</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Chi phí đưa người bị xét nghiệm chất ma túy trong cơ thể tới nơi thực hiện xét nghiệm;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Chi phí đề nghị cơ quan chuyên môn thực hiện xét nghiệm chất ma túy trong cơ thể (nếu có).</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Kinh phí cho việc xác định tình trạng nghiện khi phát hiện người sử dụng trái phép chất ma túy thuộc trường hợp phải xác định tình trạng nghiện theo quy định tại khoản 8 Điều 27 của Luật Phòng, chống ma túy gồm: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Chi phí đề nghị cơ sở y tế tiến hành xác định tình trạng nghiện.</w:t>
      </w:r>
    </w:p>
    <w:p>
      <w:pPr>
        <w:pStyle w:val="Normal"/>
        <w:spacing w:lineRule="auto" w:line="240" w:before="120" w:after="0"/>
        <w:ind w:firstLine="720" w:right="0"/>
        <w:jc w:val="both"/>
        <w:rPr>
          <w:rFonts w:ascii="Times New Roman" w:hAnsi="Times New Roman" w:eastAsia="Times New Roman" w:cs="Times New Roman"/>
          <w:spacing w:val="-6"/>
          <w:sz w:val="28"/>
          <w:szCs w:val="28"/>
          <w:lang w:eastAsia="en-GB"/>
        </w:rPr>
      </w:pPr>
      <w:r>
        <w:rPr>
          <w:rFonts w:eastAsia="Times New Roman" w:cs="Times New Roman" w:ascii="Times New Roman" w:hAnsi="Times New Roman"/>
          <w:spacing w:val="-6"/>
          <w:sz w:val="28"/>
          <w:szCs w:val="28"/>
          <w:lang w:eastAsia="en-GB"/>
        </w:rPr>
        <w:t>3. Kinh phí trong quá trình quản lý người sử dụng trái phép chất ma túy gồm:</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Chi phí cho việc chuyển giao người sử dụng trái phép chất ma túy và hồ sơ liên quan về Ủy ban nhân dân cấp xã có thẩm quyền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Chi phí hỗ trợ cho người không thuộc trường hợp hưởng lương từ ngân sách nhưng được phân công trực tiếp giúp đỡ người đang trong thời hạn quản lý quy định tại điểm c khoản 2 Điều 42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Các khoản kinh phí quy định tại khoản 1, 2 và 3 Điều này do ngân sách nhà nước đảm bảo theo phân cấp ngân sách hiện hành và các nguồn kinh phí hợp pháp.</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Ủy ban nhân dân cấp tỉnh có trách nhiệm trình Hội đồng nhân dân cùng cấp bố trí kinh phí từ nguồn ngân sách địa phương cho các cơ quan chức năng thực hiện các công việc quy định tại tại khoản 1, 2 và 3 Điều này theo quy định của pháp luật về ngân sách nhà nước.</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Mức hỗ trợ người được phân công giúp đỡ quy định tại điểm b khoản 3 Điều này do Hội đồng nhân dân cấp tỉnh quyết định nhưng không thấp hơn 25% mức lương cơ sở.</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40. Thu thập thông tin, tài liệu để lập Hồ sơ quản lý người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Khi có kết quả xét nghiệm quy định tại khoản 2 Điều 38 Nghị định này là dương tính thì cơ quan Công an nơi phát hiện người sử dụng trái phép chất ma túy có trách nhiệm:</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Thực hiện xác minh nơi cư trú của người sử dụng trái phép chất ma túy theo quy định tại Điều 41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Mẫu số 04 tại Phụ lục ban hành kèm theo Nghị định này để tổ chức quản lý người sử dụng trái phép chất ma túy và lập Hồ sơ quản lý người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quản lý người sử dụng trái phép chất ma túy bao gồm các tài liệu sau đây: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Quyết định áp dụng biện pháp quản lý người sử dụng trái phép chất ma túy theo Mẫu số 07 tại Phụ lục ban hành kèm theo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Bản tóm tắt lý lịch người sử dụng trái phép chất ma túy theo Mẫu số 05 tại Phụ lục ban hành kèm theo Nghị định này; kết quả xác minh nơi cư trú của người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Phiếu kết quả xét nghiệm chất ma túy trong cơ thể theo Mẫu số 03 tại Phụ lục ban hành kèm theo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Tài liệu, biên bản về hành vi sử dụng trái phép chất ma túy; tài liệu về những lần sử dụng trái phép chất ma túy trước đây hoặc cai nghiện của người vi phạm (nếu có);</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Bản tường trình của người sử dụng trái phép chất ma túy theo Mẫu số 06 tại Phụ lục ban hành kèm theo Nghị định này;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e) Trường hợp người đó thuộc đối tượng quy định tại khoản 1 Điều 27 của Luật Phòng, chống ma túy thì phải có kết quả xác định tình trạng không nghiện ma túy của đối tượng.</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Công an cấp xã có trách nhiệm giúp Chủ tịch Ủy ban nhân dân cấp xã thu thập tài liệu để lập Hồ sơ quản lý người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41. Xác minh nơi cư trú và gửi hồ sơ</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Tiêu chí xác định người có nơi cư trú ổn định: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Người có nơi cư trú ổn định là người hiện đang sinh sống tại nơi đăng ký thường trú hoặc tạm trú;</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Tiêu chí xác định người không có nơi cư trú ổn định: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Người không có cả nơi thường trú, tạm trú và thời gian sinh sống ở nơi ở hiện tại dưới 30 ngày.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Việc xác minh nơi cư trú và trả lời xác minh về cư trú thực hiện theo quy định của pháp luật về cư trú và hướng dẫn của Bộ Công an.</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42. Quyết định quản lý người sử dụng trái phép chất ma túy</w:t>
      </w:r>
    </w:p>
    <w:p>
      <w:pPr>
        <w:pStyle w:val="Normal"/>
        <w:spacing w:lineRule="auto" w:line="240" w:before="6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khoản 2, khoản 4 Điều 23 của Luật Phòng, chống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Quyết định áp dụng biện pháp quản lý người sử dụng trái phép chất ma túy thực hiện theo Mẫu số 07 tại Phụ lục ban hành kèm theo Nghị định này, trong đó nêu rõ:</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Tóm tắt hành vi sử dụng trái phép chất ma túy; kết quả xét nghiệm dương tính với chất ma túy trong cơ thể; kết quả xác định tình trạng nghiện là không nghiện (nếu có);</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Phân công Công an cấp xã lập danh sách người sử dụng trái phép chất ma túy quản lý tại địa phương và tổ chức thực hiện việc xét nghiệm chất ma túy trong cơ thể trong thời hạn quản lý;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công một thành viên Tổ quản lý trực tiếp thực hiện các nội dung tư vấn, động viên, giáo dục, giúp đỡ người sử dụng trái phép chất ma túy.</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Quyết định quản lý người sử dụng trái phép chất ma túy có hiệu lực từ ngày ký.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43. Thời hạn quản lý và cách tính thời hạn quản lý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Thời hạn quản lý người sử dụng trái phép chất ma túy là 01 năm, kể từ ngày Chủ tịch Ủy ban nhân dân cấp xã ra Quyết định quản lý.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Trong thời hạn quản lý, nếu người đang có quyết định quản lý bị phát hiện tiếp tục sử dụng trái phép chất ma túy mà không thuộc các trường hợp quy định tại khoản 5 Điều 23 của Luật Phòng, chống ma túy thì Chủ tịch Ủy ban nhân dân cấp xã có thẩm quyền ra Quyết định quản lý mới, trong đó xác định lại thời hạn quản lý là 01 năm, kể từ ngày ra Quyết định quản lý mới.</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Trường hợp người đang trong thời hạn quản lý chuyển nơi cư trú thì thời hạn quản lý được tính tiếp từ ngày chuyển đi tới khi hết thời gian quản lý còn lại.</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44. Nội dung quản lý</w:t>
      </w:r>
    </w:p>
    <w:p>
      <w:pPr>
        <w:pStyle w:val="Normal"/>
        <w:spacing w:lineRule="auto" w:line="240" w:before="8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Mục đích quản lý người sử dụng trái phép chất ma túy là để họ không tiếp tục sử dụng trái phép chất ma túy và phòng ngừa các hành vi vi phạm pháp luật của họ.</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Nội dung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Xét nghiệm chất ma túy trong cơ thể của người sử dụng trái phép chất ma túy đang trong thời hạn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Tư vấn về tâm lý, thay đổi thái độ của người sử dụng trái phép chất ma túy để họ có thái độ tích cực, chủ động tránh xa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 Giáo dục về pháp luật phòng, chống ma túy, tác hại của ma túy, các nội dung khác tùy theo đặc điểm nhân thân;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45. Xét nghiệm chất ma túy trong cơ thể trong thời hạn quản lý</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Việc xét nghiệm chất ma túy trong cơ thể được tiến hành đột xuất đối với người đang trong thời hạn quản lý khi Cơ quan Công an cấp xã có căn cứ quy định tại khoản 1 Điều 38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46. Quy định về việc xét nghiệm chất ma túy trong cơ thể</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Hình thức lấy mẫu xét nghiệm chất ma túy trong cơ thể là lấy máu, lấy nước tiểu, thông tiểu hoặc lấy các mẫu vật khác trên cơ thể.</w:t>
      </w:r>
    </w:p>
    <w:p>
      <w:pPr>
        <w:pStyle w:val="Normal"/>
        <w:spacing w:lineRule="auto" w:line="240" w:before="120" w:after="0"/>
        <w:ind w:firstLine="720" w:right="0"/>
        <w:jc w:val="both"/>
        <w:rPr/>
      </w:pPr>
      <w:r>
        <w:rPr>
          <w:rFonts w:eastAsia="Times New Roman" w:cs="Times New Roman" w:ascii="Times New Roman" w:hAnsi="Times New Roman"/>
          <w:sz w:val="28"/>
          <w:szCs w:val="28"/>
          <w:lang w:eastAsia="en-GB"/>
        </w:rPr>
        <w:t>3. Các buồng chờ xét nghiệm và nơi lấy mẫu phải chia khu vực dành cho nam riêng, nữ riêng. Nơi không có buồng chờ riêng thì bố trí cho nam, nữ đứng riêng và nơi lấy mẫu phải có buồng nam, nữ riêng.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Việc lấy mẫu nước tiểu phải có cán bộ cùng giới giám sát.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Trường hợp lấy mẫu xét nghiệm người dưới 18 tuổi phải có sự đồng ý của cha, mẹ hoặc người giám hộ hoặc người đại diện theo pháp luật, trừ trường hợp lấy mẫu nước tiểu.</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47. Quản lý người sử dụng trái phép chất ma túy trong trường hợp chuyển đi khỏi nơi cư trú</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ít nhất 01 lần trong tháng, Công an cấp xã nơi quản lý người sử dụng trái phép chất ma túy phải kiểm tra, cập nhật nơi cư trú của người đang trong thời hạn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Trong thời hạn 05 ngày làm việc, kể từ ngày người đó chuyển đến nơi cư trú mới, Chủ tịch Ủy ban nhân dân cấp xã nơi chuyển đi thông báo và chuyển hồ sơ quản lý người sử dụng trái phép chất ma túy theo Mẫu số 08 tại Phụ lục ban hành kèm theo Nghị định này cho Chủ tịch Ủy ban nhân dân cấp xã nơi chuyển đến tiếp tục quản lý.</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Công an cấp xã có trách nhiệm thường xuyên cập nhật nơi cư trú của người sử dụng trái phép chất ma túy vào cơ sở dữ liệu về cư trú, cơ sở dữ liệu quốc gia về dân cư.</w:t>
      </w:r>
    </w:p>
    <w:p>
      <w:pPr>
        <w:pStyle w:val="Normal"/>
        <w:spacing w:lineRule="auto" w:line="240" w:before="120" w:after="0"/>
        <w:ind w:firstLine="720" w:right="0"/>
        <w:jc w:val="both"/>
        <w:rPr>
          <w:rFonts w:ascii="Times New Roman Bold;Times New Roman" w:hAnsi="Times New Roman Bold;Times New Roman" w:eastAsia="Times New Roman" w:cs="Times New Roman Bold;Times New Roman"/>
          <w:spacing w:val="-2"/>
          <w:sz w:val="28"/>
          <w:szCs w:val="28"/>
          <w:lang w:eastAsia="en-GB"/>
        </w:rPr>
      </w:pPr>
      <w:r>
        <w:rPr>
          <w:rFonts w:eastAsia="Times New Roman" w:cs="Times New Roman Bold;Times New Roman" w:ascii="Times New Roman Bold;Times New Roman" w:hAnsi="Times New Roman Bold;Times New Roman"/>
          <w:b/>
          <w:bCs/>
          <w:spacing w:val="-2"/>
          <w:sz w:val="28"/>
          <w:szCs w:val="28"/>
          <w:lang w:eastAsia="en-GB"/>
        </w:rPr>
        <w:t>Điều 48. Dừng, chấm dứt quản lý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Chủ tịch Ủy ban nhân dân cấp xã nơi đang quản lý ra Quyết định dừng quản lý người sử dụng trái phép chất ma túy đối với các trường hợp quy định tại khoản 5 Điều 23 của Luật Phòng, chống ma túy theo Mẫu số 09 tại Phụ lục ban hành kèm theo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10 tại Phụ lục ban hành kèm theo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Trong thời hạn 03 ngày làm việc, kể từ ngày ra Quyết định theo quy định tại khoản 1, khoản 2 Điều này, Chủ tịch Ủy ban nhân dân cấp xã gửi Quyết định cho cơ quan, tổ chức, cá nhân quy định tại điểm c khoản 2, khoản 4 Điều 42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49. Công tác quản lý và lưu trữ hồ sơ quản lý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Cơ quan Công an cấp xã nơi lập hồ sơ chịu trách nhiệm quản lý, lưu trữ hồ sơ của người sử dụng trái phép chất ma túy theo quy định của Bộ Công an.</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Chương V</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TRÁCH NHIỆM CỦA CƠ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50. Bộ Công 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Chỉ đạo cơ quan chuyên trách phòng, chống tội phạm về ma túy thuộc Công an nhân dân chủ động phối hợp chặt chẽ với các cơ quan chuyên trách phòng, chống tội phạm về ma túy thuộc Bộ đội Biên phòng, Cảnh sát biên và Hải quan thực hiện các hoạt động phòng ngừa, đấu tranh, ngăn chặn, điều tra, xử lý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Chủ trì, phối hợp với các bộ, cơ quan ngang bộ, cơ quan thuộc Chính phủ thống nhất quản lý nhà nước về kiểm soát các hoạt động hợp pháp liên quan đến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nhàm phòng ngừa, ngăn chặn việc lợi dụng các hoạt động đó vào mục đích bất hợp pháp;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Ban hành và tổ chức thực hiện các văn bản thuộc thẩm quyền của Bộ Công an về kiểm soát các hoạt động hợp pháp liên quan đến ma túy vì mục đích quốc phòng, an ninh.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Xây dựng và tổ chức thực hiện quy chế, kế hoạch, tổ chức đào tạo, bồi dưỡng cán bộ và thực hiện thống kê nhà nước về nhập khẩu mẫu, lấy mẫu, quản lý và sử dụng mẫu các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5. Chỉ đạo cơ quan chuyên trách phòng, chống tội phạm về ma túy thực hiện nhiệm vụ cho phép các hoạt động theo quy định tại khoản 1 Điều 14, khoản 1 Điều 19 và khoản 1 Điều 23 của Nghị định này;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6. Chỉ đạo lực lượng Công an các cấp thực hiện và phối hợp với cơ quan, tổ chức có liên quan phát hiện, quản lý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7. Hướng dẫn Công an cấp xã lập danh sách người sử dụng trái phép chất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51. Bộ Quốc phòng</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3. Cấp, thu hồi giấy phép nhập khẩu, xuất khẩu tiền chất vì mục đích quốc phòng theo thẩm quyền quy định tại khoản 2 Điều 23 và thực hiện quy định về phối hợp kiểm soát các hoạt động hợp pháp liên quan đến ma túy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52. Bộ Tài chính</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Luật Ngân sách nhà nước.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53. Bộ Y tế</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Thực hiện quy định về phối hợp kiểm soát các hoạt động hợp pháp liên quan đến ma túy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54. Bộ Công Thương</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1. Thực hiện chức năng quản lý nhà nước về nghiên cứu, kiểm nghiệm, sản xuất, kinh doanh, sử dụng tiền chất công nghiệp theo quy định của Luật Phòng, chống ma túy, Luật Hóa chất và quy định khác của pháp luật có liên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Cấp, thu hồi giấy phép các hoạt động quy định tại khoản 2 Điều 19 và thực hiện quy định về phối hợp kiểm soát các hoạt động hợp pháp liên quan đến ma túy tại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55. Bộ Nông nghiệp và Phát triển nông thôn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Thực hiện chức năng quản lý nhà nước về thuốc thú y có chứa chất ma túy, tiền chất theo quy định của Luật Phòng, chống ma túy, Luật Thú y và các văn bản quy phạm pháp luật có liên quan.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Ban hành danh mục thuốc thú y có chứa chất ma túy, tiền chất và danh mục chất ma túy, tiền chất là nguyên liệu làm thuốc thú y có chứa chất ma túy, tiền chất.</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3. Cấp, thu hồi giấy phép các hoạt động quy định tại khoản 2 Điều 14, khoản 3 Điều 19 và thực hiện quy định về phối hợp kiểm soát các hoạt động hợp pháp liên quan đến ma túy tại Nghị định này.</w:t>
      </w:r>
    </w:p>
    <w:p>
      <w:pPr>
        <w:pStyle w:val="Normal"/>
        <w:spacing w:lineRule="auto" w:line="240" w:before="360" w:after="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Chương VI</w:t>
      </w:r>
    </w:p>
    <w:p>
      <w:pPr>
        <w:pStyle w:val="Normal"/>
        <w:spacing w:lineRule="auto" w:line="240" w:before="0" w:after="240"/>
        <w:jc w:val="center"/>
        <w:rPr>
          <w:rFonts w:ascii="Times New Roman" w:hAnsi="Times New Roman" w:eastAsia="Times New Roman" w:cs="Times New Roman"/>
          <w:b/>
          <w:bCs/>
          <w:sz w:val="28"/>
          <w:szCs w:val="28"/>
          <w:lang w:eastAsia="en-GB"/>
        </w:rPr>
      </w:pPr>
      <w:r>
        <w:rPr>
          <w:rFonts w:eastAsia="Times New Roman" w:cs="Times New Roman" w:ascii="Times New Roman" w:hAnsi="Times New Roman"/>
          <w:b/>
          <w:bCs/>
          <w:sz w:val="28"/>
          <w:szCs w:val="28"/>
          <w:lang w:eastAsia="en-GB"/>
        </w:rPr>
        <w:t>TỔ CHỨC THỰC HIỆN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56. Kinh phí thực hiện</w:t>
      </w:r>
    </w:p>
    <w:p>
      <w:pPr>
        <w:pStyle w:val="Normal"/>
        <w:spacing w:lineRule="auto" w:line="240" w:before="120" w:after="0"/>
        <w:ind w:firstLine="720" w:right="0"/>
        <w:jc w:val="both"/>
        <w:rPr>
          <w:rFonts w:ascii="Times New Roman" w:hAnsi="Times New Roman" w:eastAsia="Times New Roman" w:cs="Times New Roman"/>
          <w:spacing w:val="-4"/>
          <w:sz w:val="28"/>
          <w:szCs w:val="28"/>
          <w:lang w:eastAsia="en-GB"/>
        </w:rPr>
      </w:pPr>
      <w:r>
        <w:rPr>
          <w:rFonts w:eastAsia="Times New Roman" w:cs="Times New Roman" w:ascii="Times New Roman" w:hAnsi="Times New Roman"/>
          <w:spacing w:val="-4"/>
          <w:sz w:val="28"/>
          <w:szCs w:val="28"/>
          <w:lang w:eastAsia="en-GB"/>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57. Hiệu lực thi hành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Nghị định này có hiệu lực thi hành kể từ ngày 01 tháng 01 năm 2022.</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Các văn bản sau đây hết hiệu lực thi hành kể từ ngày Nghị định này có hiệu lực thi hành: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a) Nghị định số 80/2001/NĐ-CP ngày 05 tháng 11 năm 2001 của Chính phủ hướng dẫn việc kiểm soát các hoạt động hợp pháp liên quan đến ma túy ở trong nước;</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pPr>
        <w:pStyle w:val="Normal"/>
        <w:spacing w:lineRule="auto" w:line="240" w:before="120" w:after="0"/>
        <w:ind w:firstLine="720" w:right="0"/>
        <w:jc w:val="both"/>
        <w:rPr>
          <w:rFonts w:ascii="Times New Roman" w:hAnsi="Times New Roman" w:eastAsia="Times New Roman" w:cs="Times New Roman"/>
          <w:spacing w:val="-2"/>
          <w:sz w:val="28"/>
          <w:szCs w:val="28"/>
          <w:lang w:eastAsia="en-GB"/>
        </w:rPr>
      </w:pPr>
      <w:r>
        <w:rPr>
          <w:rFonts w:eastAsia="Times New Roman" w:cs="Times New Roman" w:ascii="Times New Roman" w:hAnsi="Times New Roman"/>
          <w:spacing w:val="-2"/>
          <w:sz w:val="28"/>
          <w:szCs w:val="28"/>
          <w:lang w:eastAsia="en-GB"/>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đ) Quyết định số 52/2011/QĐ-TTg ngày 21 tháng 9 năm 2011 của Thủ tướng Chính phủ ban hành Quy chế phối hợp kiểm soát các hoạt động hợp pháp liên quan đến ma túy.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58. Quy định chuyển tiếp</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sz w:val="28"/>
          <w:szCs w:val="28"/>
          <w:lang w:eastAsia="en-GB"/>
        </w:rPr>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pPr>
        <w:pStyle w:val="Normal"/>
        <w:spacing w:lineRule="auto" w:line="240" w:before="120" w:after="0"/>
        <w:ind w:firstLine="720" w:right="0"/>
        <w:jc w:val="both"/>
        <w:rPr>
          <w:rFonts w:ascii="Times New Roman" w:hAnsi="Times New Roman" w:eastAsia="Times New Roman" w:cs="Times New Roman"/>
          <w:sz w:val="28"/>
          <w:szCs w:val="28"/>
          <w:lang w:eastAsia="en-GB"/>
        </w:rPr>
      </w:pPr>
      <w:r>
        <w:rPr>
          <w:rFonts w:eastAsia="Times New Roman" w:cs="Times New Roman" w:ascii="Times New Roman" w:hAnsi="Times New Roman"/>
          <w:b/>
          <w:bCs/>
          <w:sz w:val="28"/>
          <w:szCs w:val="28"/>
          <w:lang w:eastAsia="en-GB"/>
        </w:rPr>
        <w:t>Điều 59. Trách nhiệm thi hành</w:t>
      </w:r>
    </w:p>
    <w:p>
      <w:pPr>
        <w:pStyle w:val="Normal"/>
        <w:spacing w:lineRule="auto" w:line="240" w:before="120" w:after="360"/>
        <w:ind w:firstLine="720" w:right="0"/>
        <w:jc w:val="both"/>
        <w:rPr/>
      </w:pPr>
      <w:r>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tbl>
      <w:tblPr>
        <w:tblW w:w="5000" w:type="pct"/>
        <w:jc w:val="left"/>
        <w:tblInd w:w="108" w:type="dxa"/>
        <w:tblLayout w:type="fixed"/>
        <w:tblCellMar>
          <w:top w:w="0" w:type="dxa"/>
          <w:left w:w="108" w:type="dxa"/>
          <w:bottom w:w="0" w:type="dxa"/>
          <w:right w:w="108" w:type="dxa"/>
        </w:tblCellMar>
      </w:tblPr>
      <w:tblGrid>
        <w:gridCol w:w="5624"/>
        <w:gridCol w:w="3447"/>
      </w:tblGrid>
      <w:tr>
        <w:trPr/>
        <w:tc>
          <w:tcPr>
            <w:tcW w:w="5624" w:type="dxa"/>
            <w:tcBorders/>
          </w:tcPr>
          <w:p>
            <w:pPr>
              <w:pStyle w:val="Normal"/>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i/>
                <w:iCs/>
                <w:sz w:val="24"/>
                <w:szCs w:val="24"/>
                <w:lang w:eastAsia="en-GB"/>
              </w:rPr>
              <w:t>Nơi nhận:</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Ban Bí thư Trung ương Đảng;</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Thủ tướng, các Phó Thủ tướng Chính phủ;</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Các bộ, cơ quan ngang bộ, cơ quan thuộc Chính phủ</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HĐND, UBND các tỉnh, thành phố trực thuộc trung ương;</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Văn phòng Trung ương và các Ban của Đảng;</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Văn phòng Tổng Bí thư;</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Văn phòng Chủ tịch nước;</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Hội đồng Dân tộc và các Ủy ban của Quốc hội;</w:t>
            </w:r>
          </w:p>
          <w:p>
            <w:pPr>
              <w:pStyle w:val="Normal"/>
              <w:tabs>
                <w:tab w:val="clear" w:pos="720"/>
                <w:tab w:val="center" w:pos="2771" w:leader="none"/>
              </w:tabs>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Văn phòng Quốc hội;</w:t>
              <w:tab/>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Tòa án nhân dân tối cao;</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Viện kiểm sát nhân dân tối cao;</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Ủy ban Giám sát tài chính Quốc gia;</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Kiểm toán nhà nước;</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Ngân hàng Chính sách xã hội;</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Ngân hàng Phát triển Việt Nam;</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Ủy ban trung ương Mặt trận Tổ quốc Việt Nam;</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Cơ quan trung ương của các đoàn thể;</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VPCP: BTCN, các PCN, Trợ lý TTg, TGĐ cổng TTĐT, các Vụ, Cục, đơn vị trực thuộc, Công báo;</w:t>
            </w:r>
          </w:p>
          <w:p>
            <w:pPr>
              <w:pStyle w:val="Normal"/>
              <w:spacing w:lineRule="auto" w:line="240" w:before="0" w:after="0"/>
              <w:jc w:val="both"/>
              <w:rPr>
                <w:rFonts w:ascii="Times New Roman" w:hAnsi="Times New Roman" w:eastAsia="Times New Roman" w:cs="Times New Roman"/>
                <w:lang w:eastAsia="en-GB"/>
              </w:rPr>
            </w:pPr>
            <w:r>
              <w:rPr>
                <w:rFonts w:eastAsia="Times New Roman" w:cs="Times New Roman" w:ascii="Times New Roman" w:hAnsi="Times New Roman"/>
                <w:lang w:eastAsia="en-GB"/>
              </w:rPr>
              <w:t>- Lưu: VT, KGVX (2b).</w:t>
            </w:r>
          </w:p>
        </w:tc>
        <w:tc>
          <w:tcPr>
            <w:tcW w:w="3447"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TM. CHÍNH PHỦ</w:t>
            </w:r>
          </w:p>
          <w:p>
            <w:pPr>
              <w:pStyle w:val="Normal"/>
              <w:spacing w:lineRule="auto" w:line="240" w:before="0" w:after="0"/>
              <w:jc w:val="center"/>
              <w:rPr>
                <w:rFonts w:ascii="Times New Roman" w:hAnsi="Times New Roman" w:eastAsia="Times New Roman" w:cs="Times New Roman"/>
                <w:b/>
                <w:bCs/>
                <w:color w:val="222222"/>
                <w:sz w:val="26"/>
                <w:szCs w:val="26"/>
                <w:lang w:eastAsia="en-GB"/>
              </w:rPr>
            </w:pPr>
            <w:r>
              <w:rPr>
                <w:rFonts w:eastAsia="Times New Roman" w:cs="Times New Roman" w:ascii="Times New Roman" w:hAnsi="Times New Roman"/>
                <w:b/>
                <w:bCs/>
                <w:color w:val="222222"/>
                <w:sz w:val="26"/>
                <w:szCs w:val="26"/>
                <w:lang w:eastAsia="en-GB"/>
              </w:rPr>
              <w:t>THỦ TƯỚNG</w:t>
            </w:r>
          </w:p>
          <w:p>
            <w:pPr>
              <w:pStyle w:val="Normal"/>
              <w:spacing w:lineRule="auto" w:line="240" w:before="12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Phạm Minh Chính</w:t>
            </w:r>
          </w:p>
        </w:tc>
      </w:tr>
    </w:tbl>
    <w:p>
      <w:pPr>
        <w:sectPr>
          <w:headerReference w:type="default" r:id="rId2"/>
          <w:headerReference w:type="first" r:id="rId3"/>
          <w:type w:val="nextPage"/>
          <w:pgSz w:w="11906" w:h="16838"/>
          <w:pgMar w:left="1701" w:right="1134" w:gutter="0" w:header="720" w:top="1134" w:footer="0" w:bottom="1134"/>
          <w:pgNumType w:fmt="decimal"/>
          <w:formProt w:val="false"/>
          <w:titlePg/>
          <w:textDirection w:val="lrTb"/>
          <w:docGrid w:type="default" w:linePitch="360" w:charSpace="0"/>
        </w:sectPr>
      </w:pPr>
    </w:p>
    <w:p>
      <w:pPr>
        <w:pStyle w:val="Normal"/>
        <w:spacing w:lineRule="auto" w:line="240" w:before="0" w:after="0"/>
        <w:jc w:val="center"/>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Phụ lục</w:t>
      </w:r>
    </w:p>
    <w:p>
      <w:pPr>
        <w:pStyle w:val="Normal"/>
        <w:spacing w:lineRule="auto" w:line="240" w:before="0" w:after="0"/>
        <w:jc w:val="center"/>
        <w:rPr>
          <w:rFonts w:ascii="Times New Roman" w:hAnsi="Times New Roman" w:eastAsia="Times New Roman" w:cs="Times New Roman"/>
          <w:b/>
          <w:color w:val="222222"/>
          <w:sz w:val="28"/>
          <w:szCs w:val="28"/>
          <w:lang w:eastAsia="en-GB"/>
        </w:rPr>
      </w:pPr>
      <w:r>
        <w:rPr>
          <w:rFonts w:eastAsia="Times New Roman" w:cs="Times New Roman" w:ascii="Times New Roman" w:hAnsi="Times New Roman"/>
          <w:b/>
          <w:color w:val="222222"/>
          <w:sz w:val="28"/>
          <w:szCs w:val="28"/>
          <w:shd w:fill="FFFFFF" w:val="clear"/>
          <w:lang w:eastAsia="en-GB"/>
        </w:rPr>
        <w:t>DANH MỤC BIỂU MẪU</w:t>
      </w:r>
    </w:p>
    <w:p>
      <w:pPr>
        <w:pStyle w:val="Normal"/>
        <w:spacing w:lineRule="auto" w:line="240" w:before="0" w:after="0"/>
        <w:jc w:val="center"/>
        <w:rPr/>
      </w:pPr>
      <w:r>
        <w:rPr>
          <w:rFonts w:eastAsia="Times New Roman" w:cs="Times New Roman" w:ascii="Times New Roman" w:hAnsi="Times New Roman"/>
          <w:i/>
          <w:iCs/>
          <w:color w:val="222222"/>
          <w:sz w:val="28"/>
          <w:szCs w:val="28"/>
          <w:lang w:eastAsia="en-GB"/>
        </w:rPr>
        <w:t>(Kèm theo Nghị định số: 105/2021/NĐ-CP</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ngày 04 tháng 12 năm 2021 của Chính phủ)</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w:t>
      </w:r>
    </w:p>
    <w:p>
      <w:pPr>
        <w:pStyle w:val="Normal"/>
        <w:spacing w:lineRule="auto" w:line="240" w:before="0" w:after="0"/>
        <w:rPr/>
      </w:pPr>
      <w:r>
        <w:rPr/>
        <w:t> </w:t>
      </w:r>
    </w:p>
    <w:tbl>
      <w:tblPr>
        <w:tblW w:w="5000" w:type="pct"/>
        <w:jc w:val="center"/>
        <w:tblInd w:w="0" w:type="dxa"/>
        <w:tblLayout w:type="fixed"/>
        <w:tblCellMar>
          <w:top w:w="0" w:type="dxa"/>
          <w:left w:w="0" w:type="dxa"/>
          <w:bottom w:w="0" w:type="dxa"/>
          <w:right w:w="0" w:type="dxa"/>
        </w:tblCellMar>
      </w:tblPr>
      <w:tblGrid>
        <w:gridCol w:w="762"/>
        <w:gridCol w:w="2075"/>
        <w:gridCol w:w="6234"/>
      </w:tblGrid>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STT</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KÝ HIỆU</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TÊN BIỂU MẪU</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1.</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01</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Đơn đề nghị cấp giấy phép nhập khẩu (xuất khẩu)</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2.</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02A</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Giấy phép nhập khẩu (xuất khẩu) bản tiếng Việt</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3.</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02B</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Giấy phép/Import (Export) Licences nhập khẩu (xuất khẩu) bản tiếng Anh</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4.</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03</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Phiếu kết quả xét nghiệm chất ma túy trong cơ thể</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5.</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04</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Thông báo về hành vi sử dụng trái phép chất ma túy</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6.</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05</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Bản tóm tắt lý lịch người sử dụng trái phép chất ma túy</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7.</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06</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Bản tường trình</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8.</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07</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Quyết định áp dụng biện pháp quản lý người sử dụng trái phép chất ma túy</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9.</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08</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Thông báo về việc chuyển hồ sơ quản lý người sử dụng trái phép chất ma túy</w:t>
            </w:r>
          </w:p>
        </w:tc>
      </w:tr>
      <w:tr>
        <w:trPr>
          <w:trHeight w:val="363" w:hRule="atLeast"/>
        </w:trPr>
        <w:tc>
          <w:tcPr>
            <w:tcW w:w="762" w:type="dxa"/>
            <w:tcBorders>
              <w:top w:val="single" w:sz="8" w:space="0" w:color="000000"/>
              <w:left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10.</w:t>
            </w:r>
          </w:p>
        </w:tc>
        <w:tc>
          <w:tcPr>
            <w:tcW w:w="2075" w:type="dxa"/>
            <w:tcBorders>
              <w:top w:val="single" w:sz="8" w:space="0" w:color="000000"/>
              <w:lef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09</w:t>
            </w:r>
          </w:p>
        </w:tc>
        <w:tc>
          <w:tcPr>
            <w:tcW w:w="623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Quyết định dừng quản lý người sử dụng trái phép chất ma túy</w:t>
            </w:r>
          </w:p>
        </w:tc>
      </w:tr>
      <w:tr>
        <w:trPr>
          <w:trHeight w:val="363" w:hRule="atLeast"/>
        </w:trPr>
        <w:tc>
          <w:tcPr>
            <w:tcW w:w="762"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60" w:after="6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11.</w:t>
            </w:r>
          </w:p>
        </w:tc>
        <w:tc>
          <w:tcPr>
            <w:tcW w:w="2075"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Mẫu số 10</w:t>
            </w:r>
          </w:p>
        </w:tc>
        <w:tc>
          <w:tcPr>
            <w:tcW w:w="623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auto" w:line="240" w:before="60" w:after="6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Quyết định chấm dứt quản lý người sử dụng trái phép chất ma túy</w:t>
            </w:r>
          </w:p>
        </w:tc>
      </w:tr>
    </w:tbl>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01</w:t>
      </w:r>
    </w:p>
    <w:tbl>
      <w:tblPr>
        <w:tblW w:w="10080" w:type="dxa"/>
        <w:jc w:val="center"/>
        <w:tblInd w:w="0" w:type="dxa"/>
        <w:tblLayout w:type="fixed"/>
        <w:tblCellMar>
          <w:top w:w="0" w:type="dxa"/>
          <w:left w:w="108" w:type="dxa"/>
          <w:bottom w:w="0" w:type="dxa"/>
          <w:right w:w="108" w:type="dxa"/>
        </w:tblCellMar>
      </w:tblPr>
      <w:tblGrid>
        <w:gridCol w:w="3511"/>
        <w:gridCol w:w="6569"/>
      </w:tblGrid>
      <w:tr>
        <w:trPr>
          <w:trHeight w:val="225" w:hRule="atLeast"/>
        </w:trPr>
        <w:tc>
          <w:tcPr>
            <w:tcW w:w="3511"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w:t>
            </w:r>
          </w:p>
        </w:tc>
        <w:tc>
          <w:tcPr>
            <w:tcW w:w="6569"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w:t>
            </w:r>
            <w:r>
              <w:rPr>
                <w:rFonts w:eastAsia="Times New Roman" w:cs="Times New Roman" w:ascii="Times New Roman" w:hAnsi="Times New Roman"/>
                <w:i/>
                <w:iCs/>
                <w:color w:val="222222"/>
                <w:sz w:val="26"/>
                <w:szCs w:val="26"/>
                <w:vertAlign w:val="superscript"/>
                <w:lang w:eastAsia="en-GB"/>
              </w:rPr>
              <w:t>3</w:t>
            </w: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ĐƠN ĐỀ NGHỊ CẤP GIẤY PHÉP NHẬP KHẨU (XUẤT KHẨU)........... </w:t>
      </w:r>
      <w:r>
        <w:rPr>
          <w:rFonts w:eastAsia="Times New Roman" w:cs="Times New Roman" w:ascii="Times New Roman" w:hAnsi="Times New Roman"/>
          <w:b/>
          <w:bCs/>
          <w:color w:val="222222"/>
          <w:sz w:val="26"/>
          <w:szCs w:val="26"/>
          <w:vertAlign w:val="superscript"/>
          <w:lang w:eastAsia="en-GB"/>
        </w:rPr>
        <w:t>4</w:t>
      </w:r>
    </w:p>
    <w:p>
      <w:pPr>
        <w:pStyle w:val="Normal"/>
        <w:spacing w:lineRule="auto" w:line="240" w:before="12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Kính gửi: ................................................... </w:t>
      </w:r>
      <w:r>
        <w:rPr>
          <w:rFonts w:eastAsia="Times New Roman" w:cs="Times New Roman" w:ascii="Times New Roman" w:hAnsi="Times New Roman"/>
          <w:color w:val="222222"/>
          <w:sz w:val="26"/>
          <w:szCs w:val="26"/>
          <w:shd w:fill="FFFFFF" w:val="clear"/>
          <w:vertAlign w:val="superscript"/>
          <w:lang w:eastAsia="en-GB"/>
        </w:rPr>
        <w:t>5</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Tên doanh nghiệp: ......................................................................................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Quyết định hoặc Giấy phép thành lập số: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Giấy chứng nhận đăng kí kinh doanh số: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Do .................................. </w:t>
      </w:r>
      <w:r>
        <w:rPr>
          <w:rFonts w:eastAsia="Times New Roman" w:cs="Times New Roman" w:ascii="Times New Roman" w:hAnsi="Times New Roman"/>
          <w:color w:val="222222"/>
          <w:sz w:val="26"/>
          <w:szCs w:val="26"/>
          <w:shd w:fill="FFFFFF" w:val="clear"/>
          <w:vertAlign w:val="superscript"/>
          <w:lang w:eastAsia="en-GB"/>
        </w:rPr>
        <w:t>1</w:t>
      </w:r>
      <w:r>
        <w:rPr>
          <w:rFonts w:eastAsia="Times New Roman" w:cs="Times New Roman" w:ascii="Times New Roman" w:hAnsi="Times New Roman"/>
          <w:color w:val="222222"/>
          <w:sz w:val="26"/>
          <w:szCs w:val="26"/>
          <w:shd w:fill="FFFFFF" w:val="clear"/>
          <w:lang w:eastAsia="en-GB"/>
        </w:rPr>
        <w:t> Cấp ngày: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đặt trụ sở chính: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điện thoại: ........................ Số Fax: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Mặt hàng, ngành nghề kinh doanh: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Đề nghị ..................... </w:t>
      </w:r>
      <w:r>
        <w:rPr>
          <w:rFonts w:eastAsia="Times New Roman" w:cs="Times New Roman" w:ascii="Times New Roman" w:hAnsi="Times New Roman"/>
          <w:color w:val="222222"/>
          <w:sz w:val="26"/>
          <w:szCs w:val="26"/>
          <w:shd w:fill="FFFFFF" w:val="clear"/>
          <w:vertAlign w:val="superscript"/>
          <w:lang w:eastAsia="en-GB"/>
        </w:rPr>
        <w:t>5</w:t>
      </w:r>
      <w:r>
        <w:rPr>
          <w:rFonts w:eastAsia="Times New Roman" w:cs="Times New Roman" w:ascii="Times New Roman" w:hAnsi="Times New Roman"/>
          <w:color w:val="222222"/>
          <w:sz w:val="26"/>
          <w:szCs w:val="26"/>
          <w:shd w:fill="FFFFFF" w:val="clear"/>
          <w:lang w:eastAsia="en-GB"/>
        </w:rPr>
        <w:t> cấp giấy phép cho nhập khẩu (xuất khẩu) ....</w:t>
      </w:r>
      <w:r>
        <w:rPr>
          <w:rFonts w:eastAsia="Times New Roman" w:cs="Times New Roman" w:ascii="Times New Roman" w:hAnsi="Times New Roman"/>
          <w:color w:val="222222"/>
          <w:sz w:val="26"/>
          <w:szCs w:val="26"/>
          <w:shd w:fill="FFFFFF" w:val="clear"/>
          <w:vertAlign w:val="superscript"/>
          <w:lang w:eastAsia="en-GB"/>
        </w:rPr>
        <w:t>4</w:t>
      </w:r>
      <w:r>
        <w:rPr>
          <w:rFonts w:eastAsia="Times New Roman" w:cs="Times New Roman" w:ascii="Times New Roman" w:hAnsi="Times New Roman"/>
          <w:color w:val="222222"/>
          <w:sz w:val="26"/>
          <w:szCs w:val="26"/>
          <w:shd w:fill="FFFFFF" w:val="clear"/>
          <w:lang w:eastAsia="en-GB"/>
        </w:rPr>
        <w:t xml:space="preserve">  Mục đích nhập khẩu (xuất khẩu)</w:t>
      </w:r>
      <w:r>
        <w:rPr>
          <w:rFonts w:eastAsia="Times New Roman" w:cs="Times New Roman" w:ascii="Times New Roman" w:hAnsi="Times New Roman"/>
          <w:color w:val="222222"/>
          <w:sz w:val="26"/>
          <w:szCs w:val="26"/>
          <w:shd w:fill="FFFFFF" w:val="clear"/>
          <w:vertAlign w:val="superscript"/>
          <w:lang w:eastAsia="en-GB"/>
        </w:rPr>
        <w:t>6</w:t>
      </w:r>
      <w:r>
        <w:rPr>
          <w:rFonts w:eastAsia="Times New Roman" w:cs="Times New Roman" w:ascii="Times New Roman" w:hAnsi="Times New Roman"/>
          <w:color w:val="222222"/>
          <w:sz w:val="26"/>
          <w:szCs w:val="26"/>
          <w:shd w:fill="FFFFFF" w:val="clear"/>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Tên, địa chỉ nơi sản xuất</w:t>
      </w:r>
      <w:r>
        <w:rPr>
          <w:rFonts w:eastAsia="Times New Roman" w:cs="Times New Roman" w:ascii="Times New Roman" w:hAnsi="Times New Roman"/>
          <w:color w:val="222222"/>
          <w:sz w:val="26"/>
          <w:szCs w:val="26"/>
          <w:shd w:fill="FFFFFF" w:val="clear"/>
          <w:vertAlign w:val="superscript"/>
          <w:lang w:eastAsia="en-GB"/>
        </w:rPr>
        <w:t>4</w:t>
      </w:r>
      <w:r>
        <w:rPr>
          <w:rFonts w:eastAsia="Times New Roman" w:cs="Times New Roman" w:ascii="Times New Roman" w:hAnsi="Times New Roman"/>
          <w:color w:val="222222"/>
          <w:sz w:val="26"/>
          <w:szCs w:val="26"/>
          <w:shd w:fill="FFFFFF" w:val="clear"/>
          <w:lang w:eastAsia="en-GB"/>
        </w:rPr>
        <w:t>: ...........................................................................</w:t>
      </w:r>
    </w:p>
    <w:tbl>
      <w:tblPr>
        <w:tblW w:w="5000" w:type="pct"/>
        <w:jc w:val="center"/>
        <w:tblInd w:w="0" w:type="dxa"/>
        <w:tblLayout w:type="fixed"/>
        <w:tblCellMar>
          <w:top w:w="0" w:type="dxa"/>
          <w:left w:w="0" w:type="dxa"/>
          <w:bottom w:w="0" w:type="dxa"/>
          <w:right w:w="0" w:type="dxa"/>
        </w:tblCellMar>
      </w:tblPr>
      <w:tblGrid>
        <w:gridCol w:w="758"/>
        <w:gridCol w:w="2164"/>
        <w:gridCol w:w="1612"/>
        <w:gridCol w:w="1342"/>
        <w:gridCol w:w="820"/>
        <w:gridCol w:w="1139"/>
        <w:gridCol w:w="1236"/>
      </w:tblGrid>
      <w:tr>
        <w:trPr>
          <w:trHeight w:val="363" w:hRule="atLeast"/>
        </w:trPr>
        <w:tc>
          <w:tcPr>
            <w:tcW w:w="758"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STT</w:t>
            </w:r>
          </w:p>
        </w:tc>
        <w:tc>
          <w:tcPr>
            <w:tcW w:w="216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Tên thương mại/</w:t>
            </w:r>
            <w:r>
              <w:rPr>
                <w:rFonts w:eastAsia="Times New Roman" w:cs="Times New Roman" w:ascii="Times New Roman" w:hAnsi="Times New Roman"/>
                <w:color w:val="222222"/>
                <w:sz w:val="26"/>
                <w:szCs w:val="26"/>
                <w:lang w:eastAsia="en-GB"/>
              </w:rPr>
              <w:t> </w:t>
            </w:r>
            <w:r>
              <w:rPr>
                <w:rFonts w:eastAsia="Times New Roman" w:cs="Times New Roman" w:ascii="Times New Roman" w:hAnsi="Times New Roman"/>
                <w:b/>
                <w:bCs/>
                <w:color w:val="222222"/>
                <w:sz w:val="26"/>
                <w:szCs w:val="26"/>
                <w:lang w:eastAsia="en-GB"/>
              </w:rPr>
              <w:t>Tên hóa học</w:t>
            </w:r>
          </w:p>
        </w:tc>
        <w:tc>
          <w:tcPr>
            <w:tcW w:w="1612"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Mã CAS</w:t>
            </w:r>
          </w:p>
        </w:tc>
        <w:tc>
          <w:tcPr>
            <w:tcW w:w="1342"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Mã HS</w:t>
            </w:r>
          </w:p>
        </w:tc>
        <w:tc>
          <w:tcPr>
            <w:tcW w:w="82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ĐVT</w:t>
            </w:r>
          </w:p>
        </w:tc>
        <w:tc>
          <w:tcPr>
            <w:tcW w:w="1139"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Số lượng</w:t>
            </w:r>
          </w:p>
        </w:tc>
        <w:tc>
          <w:tcPr>
            <w:tcW w:w="1236"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Hàm lượng</w:t>
            </w:r>
          </w:p>
        </w:tc>
      </w:tr>
      <w:tr>
        <w:trPr>
          <w:trHeight w:val="363" w:hRule="atLeast"/>
        </w:trPr>
        <w:tc>
          <w:tcPr>
            <w:tcW w:w="758"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w:t>
            </w:r>
          </w:p>
        </w:tc>
        <w:tc>
          <w:tcPr>
            <w:tcW w:w="216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612"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342"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82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139"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236"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r>
      <w:tr>
        <w:trPr>
          <w:trHeight w:val="363" w:hRule="atLeast"/>
        </w:trPr>
        <w:tc>
          <w:tcPr>
            <w:tcW w:w="758"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w:t>
            </w:r>
          </w:p>
        </w:tc>
        <w:tc>
          <w:tcPr>
            <w:tcW w:w="2164"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612"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342"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820"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139"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c>
          <w:tcPr>
            <w:tcW w:w="12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tc>
      </w:tr>
    </w:tbl>
    <w:p>
      <w:pPr>
        <w:pStyle w:val="Normal"/>
        <w:spacing w:lineRule="auto" w:line="240" w:before="60" w:after="0"/>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333333"/>
          <w:sz w:val="26"/>
          <w:szCs w:val="26"/>
          <w:lang w:eastAsia="en-GB"/>
        </w:rPr>
        <w:t> </w:t>
      </w:r>
      <w:r>
        <w:rPr>
          <w:rFonts w:eastAsia="Times New Roman" w:cs="Times New Roman" w:ascii="Times New Roman" w:hAnsi="Times New Roman"/>
          <w:color w:val="333333"/>
          <w:sz w:val="26"/>
          <w:szCs w:val="26"/>
          <w:lang w:eastAsia="en-GB"/>
        </w:rPr>
        <w:tab/>
      </w:r>
      <w:r>
        <w:rPr>
          <w:rFonts w:eastAsia="Times New Roman" w:cs="Times New Roman" w:ascii="Times New Roman" w:hAnsi="Times New Roman"/>
          <w:color w:val="222222"/>
          <w:sz w:val="26"/>
          <w:szCs w:val="26"/>
          <w:shd w:fill="FFFFFF" w:val="clear"/>
          <w:lang w:eastAsia="en-GB"/>
        </w:rPr>
        <w:t>- Tên cửa khẩu làm thủ tục nhập khẩu (xuất khẩu): .....................................</w:t>
      </w:r>
    </w:p>
    <w:p>
      <w:pPr>
        <w:pStyle w:val="Normal"/>
        <w:spacing w:lineRule="auto" w:line="240" w:before="6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Phương tiện và điều kiện bảo đảm an toàn vận chuyển: ...........................</w:t>
      </w:r>
    </w:p>
    <w:p>
      <w:pPr>
        <w:pStyle w:val="Normal"/>
        <w:spacing w:lineRule="auto" w:line="240" w:before="6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Thời gian và số lần thực hiện nhập (xuất) khẩu: ........................................</w:t>
      </w:r>
    </w:p>
    <w:p>
      <w:pPr>
        <w:pStyle w:val="Normal"/>
        <w:spacing w:lineRule="auto" w:line="240" w:before="6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Hồ sơ kèm theo gồm </w:t>
      </w:r>
      <w:r>
        <w:rPr>
          <w:rFonts w:eastAsia="Times New Roman" w:cs="Times New Roman" w:ascii="Times New Roman" w:hAnsi="Times New Roman"/>
          <w:i/>
          <w:iCs/>
          <w:color w:val="222222"/>
          <w:sz w:val="26"/>
          <w:szCs w:val="26"/>
          <w:lang w:eastAsia="en-GB"/>
        </w:rPr>
        <w:t>(Các tài liệu theo quy định tại Điều 20 của Nghị định số    /NĐ-CP ngày    tháng    năm 2021 của Chính phủ quy định chi tiết và hướng dẫn thi hành một số điều của Luật Phòng, chống ma túy):</w:t>
      </w:r>
    </w:p>
    <w:p>
      <w:pPr>
        <w:pStyle w:val="Normal"/>
        <w:spacing w:lineRule="auto" w:line="240" w:before="0" w:after="0"/>
        <w:ind w:left="441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GIÁM ĐỐC DOANH NGHIỆP</w:t>
      </w:r>
    </w:p>
    <w:p>
      <w:pPr>
        <w:pStyle w:val="Normal"/>
        <w:spacing w:lineRule="auto" w:line="240" w:before="0" w:after="0"/>
        <w:ind w:left="441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(Ký tên và đóng dấu)</w:t>
      </w:r>
    </w:p>
    <w:p>
      <w:pPr>
        <w:pStyle w:val="Normal"/>
        <w:spacing w:lineRule="auto" w:line="240" w:before="0" w:after="0"/>
        <w:ind w:left="441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0"/>
        <w:ind w:left="441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1</w:t>
      </w:r>
      <w:r>
        <w:rPr>
          <w:rFonts w:eastAsia="Times New Roman" w:cs="Times New Roman" w:ascii="Times New Roman" w:hAnsi="Times New Roman"/>
          <w:color w:val="222222"/>
          <w:shd w:fill="FFFFFF" w:val="clear"/>
          <w:lang w:eastAsia="en-GB"/>
        </w:rPr>
        <w:t> Cơ quan chủ quản (nơi cấp Quyết định thành lập doanh nghiệp).</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2</w:t>
      </w:r>
      <w:r>
        <w:rPr>
          <w:rFonts w:eastAsia="Times New Roman" w:cs="Times New Roman" w:ascii="Times New Roman" w:hAnsi="Times New Roman"/>
          <w:color w:val="222222"/>
          <w:shd w:fill="FFFFFF" w:val="clear"/>
          <w:lang w:eastAsia="en-GB"/>
        </w:rPr>
        <w:t> Tên doanh nghiệp.</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3</w:t>
      </w:r>
      <w:r>
        <w:rPr>
          <w:rFonts w:eastAsia="Times New Roman" w:cs="Times New Roman" w:ascii="Times New Roman" w:hAnsi="Times New Roman"/>
          <w:color w:val="222222"/>
          <w:shd w:fill="FFFFFF" w:val="clear"/>
          <w:lang w:eastAsia="en-GB"/>
        </w:rPr>
        <w:t> Địa danh nơi doanh nghiệp đăng ký hoạt động.</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4 </w:t>
      </w:r>
      <w:r>
        <w:rPr>
          <w:rFonts w:eastAsia="Times New Roman" w:cs="Times New Roman" w:ascii="Times New Roman" w:hAnsi="Times New Roman"/>
          <w:color w:val="222222"/>
          <w:shd w:fill="FFFFFF" w:val="clear"/>
          <w:lang w:eastAsia="en-GB"/>
        </w:rPr>
        <w:t>Chất ma túy, tiền chất, thuốc thú y có chứa chất ma túy, tiền chất.</w:t>
      </w:r>
    </w:p>
    <w:p>
      <w:pPr>
        <w:pStyle w:val="Normal"/>
        <w:spacing w:lineRule="auto" w:line="240" w:before="0" w:after="0"/>
        <w:ind w:firstLine="720" w:right="0"/>
        <w:jc w:val="both"/>
        <w:rPr>
          <w:rFonts w:ascii="Times New Roman" w:hAnsi="Times New Roman" w:eastAsia="Times New Roman" w:cs="Times New Roman"/>
          <w:color w:val="222222"/>
          <w:spacing w:val="-6"/>
          <w:lang w:eastAsia="en-GB"/>
        </w:rPr>
      </w:pPr>
      <w:r>
        <w:rPr>
          <w:rFonts w:eastAsia="Times New Roman" w:cs="Times New Roman" w:ascii="Times New Roman" w:hAnsi="Times New Roman"/>
          <w:color w:val="222222"/>
          <w:spacing w:val="-6"/>
          <w:shd w:fill="FFFFFF" w:val="clear"/>
          <w:vertAlign w:val="superscript"/>
          <w:lang w:eastAsia="en-GB"/>
        </w:rPr>
        <w:t>5</w:t>
      </w:r>
      <w:r>
        <w:rPr>
          <w:rFonts w:eastAsia="Times New Roman" w:cs="Times New Roman" w:ascii="Times New Roman" w:hAnsi="Times New Roman"/>
          <w:color w:val="222222"/>
          <w:spacing w:val="-6"/>
          <w:shd w:fill="FFFFFF" w:val="clear"/>
          <w:lang w:eastAsia="en-GB"/>
        </w:rPr>
        <w:t> Cơ quan cấp phép thuộc Bộ Công an, Bộ Công Thương, Bộ Nông nghiệp và Phát triển nông thôn.</w:t>
      </w:r>
    </w:p>
    <w:p>
      <w:pPr>
        <w:pStyle w:val="Normal"/>
        <w:spacing w:lineRule="auto" w:line="240" w:before="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hd w:fill="FFFFFF" w:val="clear"/>
          <w:vertAlign w:val="superscript"/>
          <w:lang w:eastAsia="en-GB"/>
        </w:rPr>
        <w:t>6 </w:t>
      </w:r>
      <w:r>
        <w:rPr>
          <w:rFonts w:eastAsia="Times New Roman" w:cs="Times New Roman" w:ascii="Times New Roman" w:hAnsi="Times New Roman"/>
          <w:shd w:fill="FFFFFF" w:val="clear"/>
          <w:lang w:eastAsia="en-GB"/>
        </w:rPr>
        <w:t>Mục đích: sử dụng, kinh doanh, nghiên cứu, kiểm nghiệm, khảo nghiệm và mục đích khác (nêu chi tiết).</w:t>
      </w:r>
    </w:p>
    <w:p>
      <w:pPr>
        <w:pStyle w:val="Normal"/>
        <w:spacing w:lineRule="auto" w:line="240" w:before="0" w:after="120"/>
        <w:ind w:firstLine="720" w:right="0"/>
        <w:jc w:val="right"/>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r>
        <w:rPr>
          <w:rFonts w:eastAsia="Times New Roman" w:cs="Times New Roman" w:ascii="Times New Roman" w:hAnsi="Times New Roman"/>
          <w:b/>
          <w:bCs/>
          <w:color w:val="222222"/>
          <w:sz w:val="28"/>
          <w:szCs w:val="28"/>
          <w:lang w:eastAsia="en-GB"/>
        </w:rPr>
        <w:t>Mẫu số 02A</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...../năm/GPNK-tên viết tắt</w:t>
            </w:r>
            <w:r>
              <w:rPr>
                <w:rFonts w:eastAsia="Times New Roman" w:cs="Times New Roman" w:ascii="Times New Roman" w:hAnsi="Times New Roman"/>
                <w:color w:val="222222"/>
                <w:sz w:val="26"/>
                <w:szCs w:val="26"/>
                <w:shd w:fill="FFFFFF" w:val="clear"/>
                <w:vertAlign w:val="superscript"/>
                <w:lang w:eastAsia="en-GB"/>
              </w:rPr>
              <w:t>3</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Hà Nội, ngày.... tháng.... năm.......</w:t>
            </w:r>
          </w:p>
        </w:tc>
      </w:tr>
    </w:tbl>
    <w:p>
      <w:pPr>
        <w:pStyle w:val="Normal"/>
        <w:spacing w:lineRule="auto" w:line="240" w:before="0" w:after="0"/>
        <w:rPr/>
      </w:pPr>
      <w:r>
        <w:rPr>
          <w:rFonts w:eastAsia="Times New Roman" w:cs="Times New Roman" w:ascii="Times New Roman" w:hAnsi="Times New Roman"/>
          <w:color w:val="333333"/>
          <w:sz w:val="28"/>
          <w:szCs w:val="28"/>
          <w:lang w:eastAsia="en-GB"/>
        </w:rPr>
        <w:t> </w:t>
      </w: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GIẤY PHÉP NHẬP KHẨU (XUẤT KHẨU).............. </w:t>
      </w:r>
      <w:r>
        <w:rPr>
          <w:rFonts w:eastAsia="Times New Roman" w:cs="Times New Roman" w:ascii="Times New Roman" w:hAnsi="Times New Roman"/>
          <w:b/>
          <w:bCs/>
          <w:color w:val="222222"/>
          <w:sz w:val="28"/>
          <w:szCs w:val="28"/>
          <w:vertAlign w:val="superscript"/>
          <w:lang w:eastAsia="en-GB"/>
        </w:rPr>
        <w:t>4</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Thủ trưởng ...................................... </w:t>
      </w:r>
      <w:r>
        <w:rPr>
          <w:rFonts w:eastAsia="Times New Roman" w:cs="Times New Roman" w:ascii="Times New Roman" w:hAnsi="Times New Roman"/>
          <w:color w:val="222222"/>
          <w:sz w:val="28"/>
          <w:szCs w:val="28"/>
          <w:shd w:fill="FFFFFF" w:val="clear"/>
          <w:vertAlign w:val="superscript"/>
          <w:lang w:eastAsia="en-GB"/>
        </w:rPr>
        <w:t>2</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Căn cứ Luật Phòng, chống ma túy ngày 30 tháng 3 năm 2021;</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Căn cứ Nghị định số... /NĐ-CP ngày ...tháng... năm 2021 của Chính phủ quy định chi tiết và hướng dẫn thi hành một số điều của Luật Phòng, chống ma túy;</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Căn cứ Quyết định số:... ngày...tháng...năm ... của ...</w:t>
      </w:r>
      <w:r>
        <w:rPr>
          <w:rFonts w:eastAsia="Times New Roman" w:cs="Times New Roman" w:ascii="Times New Roman" w:hAnsi="Times New Roman"/>
          <w:color w:val="222222"/>
          <w:sz w:val="26"/>
          <w:szCs w:val="26"/>
          <w:shd w:fill="FFFFFF" w:val="clear"/>
          <w:vertAlign w:val="superscript"/>
          <w:lang w:eastAsia="en-GB"/>
        </w:rPr>
        <w:t>1</w:t>
      </w:r>
      <w:r>
        <w:rPr>
          <w:rFonts w:eastAsia="Times New Roman" w:cs="Times New Roman" w:ascii="Times New Roman" w:hAnsi="Times New Roman"/>
          <w:color w:val="222222"/>
          <w:sz w:val="26"/>
          <w:szCs w:val="26"/>
          <w:shd w:fill="FFFFFF" w:val="clear"/>
          <w:lang w:eastAsia="en-GB"/>
        </w:rPr>
        <w:t> về việc quy định chức năng, nhiệm vụ, quyền hạn và cơ cấu tổ chức của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Xét đơn đề nghị cấp Giấy phép nhập khẩu (xuất khẩu)...</w:t>
      </w:r>
      <w:r>
        <w:rPr>
          <w:rFonts w:eastAsia="Times New Roman" w:cs="Times New Roman" w:ascii="Times New Roman" w:hAnsi="Times New Roman"/>
          <w:color w:val="222222"/>
          <w:sz w:val="26"/>
          <w:szCs w:val="26"/>
          <w:shd w:fill="FFFFFF" w:val="clear"/>
          <w:vertAlign w:val="superscript"/>
          <w:lang w:eastAsia="en-GB"/>
        </w:rPr>
        <w:t>4</w:t>
      </w:r>
      <w:r>
        <w:rPr>
          <w:rFonts w:eastAsia="Times New Roman" w:cs="Times New Roman" w:ascii="Times New Roman" w:hAnsi="Times New Roman"/>
          <w:color w:val="222222"/>
          <w:sz w:val="26"/>
          <w:szCs w:val="26"/>
          <w:shd w:fill="FFFFFF" w:val="clear"/>
          <w:lang w:eastAsia="en-GB"/>
        </w:rPr>
        <w:t> tại hồ sơ số ...... ngày...tháng...năm... của         </w:t>
      </w:r>
      <w:r>
        <w:rPr>
          <w:rFonts w:eastAsia="Times New Roman" w:cs="Times New Roman" w:ascii="Times New Roman" w:hAnsi="Times New Roman"/>
          <w:color w:val="222222"/>
          <w:sz w:val="26"/>
          <w:szCs w:val="26"/>
          <w:shd w:fill="FFFFFF" w:val="clear"/>
          <w:vertAlign w:val="superscript"/>
          <w:lang w:eastAsia="en-GB"/>
        </w:rPr>
        <w:t>5</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Theo đề nghị của ...............................................................................................  </w:t>
      </w:r>
      <w:r>
        <w:rPr>
          <w:rFonts w:eastAsia="Times New Roman" w:cs="Times New Roman" w:ascii="Times New Roman" w:hAnsi="Times New Roman"/>
          <w:color w:val="222222"/>
          <w:sz w:val="26"/>
          <w:szCs w:val="26"/>
          <w:shd w:fill="FFFFFF" w:val="clear"/>
          <w:vertAlign w:val="superscript"/>
          <w:lang w:eastAsia="en-GB"/>
        </w:rPr>
        <w:t>6</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QUYẾT ĐỊNH:</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1. </w:t>
      </w:r>
      <w:r>
        <w:rPr>
          <w:rFonts w:eastAsia="Times New Roman" w:cs="Times New Roman" w:ascii="Times New Roman" w:hAnsi="Times New Roman"/>
          <w:color w:val="222222"/>
          <w:sz w:val="26"/>
          <w:szCs w:val="26"/>
          <w:shd w:fill="FFFFFF" w:val="clear"/>
          <w:lang w:eastAsia="en-GB"/>
        </w:rPr>
        <w:t>Công ty................... </w:t>
      </w:r>
      <w:r>
        <w:rPr>
          <w:rFonts w:eastAsia="Times New Roman" w:cs="Times New Roman" w:ascii="Times New Roman" w:hAnsi="Times New Roman"/>
          <w:color w:val="222222"/>
          <w:sz w:val="26"/>
          <w:szCs w:val="26"/>
          <w:shd w:fill="FFFFFF" w:val="clear"/>
          <w:vertAlign w:val="superscript"/>
          <w:lang w:eastAsia="en-GB"/>
        </w:rPr>
        <w:t>7</w:t>
      </w:r>
      <w:r>
        <w:rPr>
          <w:rFonts w:eastAsia="Times New Roman" w:cs="Times New Roman" w:ascii="Times New Roman" w:hAnsi="Times New Roman"/>
          <w:color w:val="222222"/>
          <w:sz w:val="26"/>
          <w:szCs w:val="26"/>
          <w:shd w:fill="FFFFFF" w:val="clear"/>
          <w:lang w:eastAsia="en-GB"/>
        </w:rPr>
        <w:t> trụ sở tại: ................... điện thoại: ...................., số fax: ................, Giấy phép kinh doanh số: ............................ do: ...................... cấp ngày .... tháng..... năm...... , được phép:</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 Nhập khẩu (xuất khẩu): .................................................................................  </w:t>
      </w:r>
      <w:r>
        <w:rPr>
          <w:rFonts w:eastAsia="Times New Roman" w:cs="Times New Roman" w:ascii="Times New Roman" w:hAnsi="Times New Roman"/>
          <w:color w:val="222222"/>
          <w:sz w:val="26"/>
          <w:szCs w:val="26"/>
          <w:shd w:fill="FFFFFF" w:val="clear"/>
          <w:vertAlign w:val="superscript"/>
          <w:lang w:eastAsia="en-GB"/>
        </w:rPr>
        <w:t>4</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 Mục đích nhập khẩu (xuất khẩu)</w:t>
      </w:r>
      <w:r>
        <w:rPr>
          <w:rFonts w:eastAsia="Times New Roman" w:cs="Times New Roman" w:ascii="Times New Roman" w:hAnsi="Times New Roman"/>
          <w:color w:val="222222"/>
          <w:sz w:val="26"/>
          <w:szCs w:val="26"/>
          <w:shd w:fill="FFFFFF" w:val="clear"/>
          <w:vertAlign w:val="superscript"/>
          <w:lang w:eastAsia="en-GB"/>
        </w:rPr>
        <w:t>8</w:t>
      </w:r>
      <w:r>
        <w:rPr>
          <w:rFonts w:eastAsia="Times New Roman" w:cs="Times New Roman" w:ascii="Times New Roman" w:hAnsi="Times New Roman"/>
          <w:color w:val="222222"/>
          <w:sz w:val="26"/>
          <w:szCs w:val="26"/>
          <w:shd w:fill="FFFFFF" w:val="clear"/>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3. Cửa khẩu nhập khẩu (xuất khẩu):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4. Phương tiện và điều kiện vận chuyển: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5. Thời gian thực hiện nhập khẩu (xuất khẩu) dự kiến: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6. Số lần thực hiện nhập khẩu (xuất khẩu):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2. </w:t>
      </w:r>
      <w:r>
        <w:rPr>
          <w:rFonts w:eastAsia="Times New Roman" w:cs="Times New Roman" w:ascii="Times New Roman" w:hAnsi="Times New Roman"/>
          <w:color w:val="222222"/>
          <w:sz w:val="26"/>
          <w:szCs w:val="26"/>
          <w:shd w:fill="FFFFFF" w:val="clear"/>
          <w:lang w:eastAsia="en-GB"/>
        </w:rPr>
        <w:t>Công ty ........... </w:t>
      </w:r>
      <w:r>
        <w:rPr>
          <w:rFonts w:eastAsia="Times New Roman" w:cs="Times New Roman" w:ascii="Times New Roman" w:hAnsi="Times New Roman"/>
          <w:color w:val="222222"/>
          <w:sz w:val="26"/>
          <w:szCs w:val="26"/>
          <w:shd w:fill="FFFFFF" w:val="clear"/>
          <w:vertAlign w:val="superscript"/>
          <w:lang w:eastAsia="en-GB"/>
        </w:rPr>
        <w:t>7</w:t>
      </w:r>
      <w:r>
        <w:rPr>
          <w:rFonts w:eastAsia="Times New Roman" w:cs="Times New Roman" w:ascii="Times New Roman" w:hAnsi="Times New Roman"/>
          <w:color w:val="222222"/>
          <w:sz w:val="26"/>
          <w:szCs w:val="26"/>
          <w:shd w:fill="FFFFFF" w:val="clear"/>
          <w:lang w:eastAsia="en-GB"/>
        </w:rPr>
        <w:t> có trách nhiệm thực hiện đúng quy định của Luật Phòng, chống ma túy; Nghị định số... /NĐ-CP ngày ...tháng... năm 2021 của Chính phủ quy định chi tiết và hướng dẫn thi hành một số điều của Luật Phòng, chống ma túy và ....</w:t>
      </w:r>
      <w:r>
        <w:rPr>
          <w:rFonts w:eastAsia="Times New Roman" w:cs="Times New Roman" w:ascii="Times New Roman" w:hAnsi="Times New Roman"/>
          <w:color w:val="222222"/>
          <w:sz w:val="26"/>
          <w:szCs w:val="26"/>
          <w:shd w:fill="FFFFFF" w:val="clear"/>
          <w:vertAlign w:val="superscript"/>
          <w:lang w:eastAsia="en-GB"/>
        </w:rPr>
        <w:t>9</w:t>
      </w:r>
    </w:p>
    <w:p>
      <w:pPr>
        <w:pStyle w:val="Normal"/>
        <w:spacing w:lineRule="auto" w:line="240" w:before="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6"/>
          <w:szCs w:val="26"/>
          <w:lang w:eastAsia="en-GB"/>
        </w:rPr>
        <w:t>Điều 3. </w:t>
      </w:r>
      <w:r>
        <w:rPr>
          <w:rFonts w:eastAsia="Times New Roman" w:cs="Times New Roman" w:ascii="Times New Roman" w:hAnsi="Times New Roman"/>
          <w:color w:val="222222"/>
          <w:sz w:val="26"/>
          <w:szCs w:val="26"/>
          <w:shd w:fill="FFFFFF" w:val="clear"/>
          <w:lang w:eastAsia="en-GB"/>
        </w:rPr>
        <w:t>Giấy phép này có giá trị đến hết ngày...tháng... năm..../.</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040"/>
        <w:gridCol w:w="5040"/>
      </w:tblGrid>
      <w:tr>
        <w:trPr>
          <w:trHeight w:val="225" w:hRule="atLeast"/>
        </w:trPr>
        <w:tc>
          <w:tcPr>
            <w:tcW w:w="5040" w:type="dxa"/>
            <w:tcBorders/>
          </w:tcPr>
          <w:p>
            <w:pPr>
              <w:pStyle w:val="Normal"/>
              <w:spacing w:lineRule="auto" w:line="240" w:before="0" w:after="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Nơi nhận:</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Như Điều 2;</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Bộ Công an </w:t>
            </w:r>
            <w:r>
              <w:rPr>
                <w:rFonts w:eastAsia="Times New Roman" w:cs="Times New Roman" w:ascii="Times New Roman" w:hAnsi="Times New Roman"/>
                <w:color w:val="222222"/>
                <w:shd w:fill="FFFFFF" w:val="clear"/>
                <w:vertAlign w:val="superscript"/>
                <w:lang w:eastAsia="en-GB"/>
              </w:rPr>
              <w:t>10</w:t>
            </w:r>
            <w:r>
              <w:rPr>
                <w:rFonts w:eastAsia="Times New Roman" w:cs="Times New Roman" w:ascii="Times New Roman" w:hAnsi="Times New Roman"/>
                <w:color w:val="222222"/>
                <w:shd w:fill="FFFFFF" w:val="clear"/>
                <w:lang w:eastAsia="en-GB"/>
              </w:rPr>
              <w:t>;</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Bộ Tài chính (Tổng cục Hải quan);</w:t>
            </w:r>
          </w:p>
          <w:p>
            <w:pPr>
              <w:pStyle w:val="Normal"/>
              <w:spacing w:lineRule="auto" w:line="240" w:before="0" w:after="0"/>
              <w:jc w:val="both"/>
              <w:rPr>
                <w:rFonts w:ascii="Times New Roman" w:hAnsi="Times New Roman" w:eastAsia="Times New Roman" w:cs="Times New Roman"/>
                <w:color w:val="222222"/>
                <w:lang w:val="fr-FR" w:eastAsia="en-GB"/>
              </w:rPr>
            </w:pPr>
            <w:r>
              <w:rPr>
                <w:rFonts w:eastAsia="Times New Roman" w:cs="Times New Roman" w:ascii="Times New Roman" w:hAnsi="Times New Roman"/>
                <w:color w:val="222222"/>
                <w:shd w:fill="FFFFFF" w:val="clear"/>
                <w:lang w:val="fr-FR" w:eastAsia="en-GB"/>
              </w:rPr>
              <w:t>- Chi cục Hải quan...</w:t>
            </w:r>
            <w:r>
              <w:rPr>
                <w:rFonts w:eastAsia="Times New Roman" w:cs="Times New Roman" w:ascii="Times New Roman" w:hAnsi="Times New Roman"/>
                <w:color w:val="222222"/>
                <w:shd w:fill="FFFFFF" w:val="clear"/>
                <w:vertAlign w:val="superscript"/>
                <w:lang w:val="fr-FR" w:eastAsia="en-GB"/>
              </w:rPr>
              <w:t>11</w:t>
            </w:r>
            <w:r>
              <w:rPr>
                <w:rFonts w:eastAsia="Times New Roman" w:cs="Times New Roman" w:ascii="Times New Roman" w:hAnsi="Times New Roman"/>
                <w:color w:val="222222"/>
                <w:shd w:fill="FFFFFF" w:val="clear"/>
                <w:lang w:val="fr-FR" w:eastAsia="en-GB"/>
              </w:rPr>
              <w:t>;</w:t>
            </w:r>
          </w:p>
          <w:p>
            <w:pPr>
              <w:pStyle w:val="Normal"/>
              <w:spacing w:lineRule="atLeast" w:line="225" w:before="0" w:after="0"/>
              <w:jc w:val="both"/>
              <w:rPr>
                <w:rFonts w:ascii="Times New Roman" w:hAnsi="Times New Roman" w:eastAsia="Times New Roman" w:cs="Times New Roman"/>
                <w:color w:val="222222"/>
                <w:sz w:val="28"/>
                <w:szCs w:val="28"/>
                <w:lang w:val="fr-FR" w:eastAsia="en-GB"/>
              </w:rPr>
            </w:pPr>
            <w:r>
              <w:rPr>
                <w:rFonts w:eastAsia="Times New Roman" w:cs="Times New Roman" w:ascii="Times New Roman" w:hAnsi="Times New Roman"/>
                <w:color w:val="222222"/>
                <w:shd w:fill="FFFFFF" w:val="clear"/>
                <w:lang w:val="fr-FR" w:eastAsia="en-GB"/>
              </w:rPr>
              <w:t>- Lưu: VT,</w:t>
            </w:r>
            <w:r>
              <w:rPr>
                <w:rFonts w:eastAsia="Times New Roman" w:cs="Times New Roman" w:ascii="Times New Roman" w:hAnsi="Times New Roman"/>
                <w:color w:val="222222"/>
                <w:shd w:fill="FFFFFF" w:val="clear"/>
                <w:vertAlign w:val="superscript"/>
                <w:lang w:val="fr-FR" w:eastAsia="en-GB"/>
              </w:rPr>
              <w:t>2</w:t>
            </w:r>
          </w:p>
        </w:tc>
        <w:tc>
          <w:tcPr>
            <w:tcW w:w="5040" w:type="dxa"/>
            <w:tcBorders/>
          </w:tcPr>
          <w:p>
            <w:pPr>
              <w:pStyle w:val="Normal"/>
              <w:spacing w:lineRule="atLeast" w:line="225" w:before="0" w:after="120"/>
              <w:jc w:val="center"/>
              <w:rPr>
                <w:rFonts w:ascii="Times New Roman" w:hAnsi="Times New Roman" w:eastAsia="Times New Roman" w:cs="Times New Roman"/>
                <w:color w:val="222222"/>
                <w:sz w:val="28"/>
                <w:szCs w:val="28"/>
                <w:lang w:val="fr-FR" w:eastAsia="en-GB"/>
              </w:rPr>
            </w:pPr>
            <w:r>
              <w:rPr>
                <w:rFonts w:eastAsia="Times New Roman" w:cs="Times New Roman" w:ascii="Times New Roman" w:hAnsi="Times New Roman"/>
                <w:b/>
                <w:bCs/>
                <w:color w:val="222222"/>
                <w:sz w:val="28"/>
                <w:szCs w:val="28"/>
                <w:lang w:val="fr-FR" w:eastAsia="en-GB"/>
              </w:rPr>
              <w:t>THỦ TRƯỞNG CƠ QUAN CẤP PHÉP </w:t>
            </w:r>
            <w:r>
              <w:rPr>
                <w:rFonts w:eastAsia="Times New Roman" w:cs="Times New Roman" w:ascii="Times New Roman" w:hAnsi="Times New Roman"/>
                <w:b/>
                <w:bCs/>
                <w:color w:val="222222"/>
                <w:sz w:val="28"/>
                <w:szCs w:val="28"/>
                <w:vertAlign w:val="superscript"/>
                <w:lang w:val="fr-FR" w:eastAsia="en-GB"/>
              </w:rPr>
              <w:t>2</w:t>
            </w:r>
            <w:r>
              <w:rPr>
                <w:rFonts w:eastAsia="Times New Roman" w:cs="Times New Roman" w:ascii="Times New Roman" w:hAnsi="Times New Roman"/>
                <w:color w:val="222222"/>
                <w:sz w:val="28"/>
                <w:szCs w:val="28"/>
                <w:lang w:val="fr-FR" w:eastAsia="en-GB"/>
              </w:rPr>
              <w:br/>
            </w:r>
            <w:r>
              <w:rPr>
                <w:rFonts w:eastAsia="Times New Roman" w:cs="Times New Roman" w:ascii="Times New Roman" w:hAnsi="Times New Roman"/>
                <w:i/>
                <w:iCs/>
                <w:color w:val="222222"/>
                <w:sz w:val="28"/>
                <w:szCs w:val="28"/>
                <w:lang w:val="fr-FR" w:eastAsia="en-GB"/>
              </w:rPr>
              <w:t>(Ký tên và đóng dấu)</w:t>
            </w:r>
          </w:p>
        </w:tc>
      </w:tr>
    </w:tbl>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val="fr-FR" w:eastAsia="en-GB"/>
        </w:rPr>
      </w:pPr>
      <w:r>
        <w:rPr>
          <w:rFonts w:eastAsia="Times New Roman" w:cs="Times New Roman" w:ascii="Times New Roman" w:hAnsi="Times New Roman"/>
          <w:color w:val="222222"/>
          <w:sz w:val="28"/>
          <w:szCs w:val="28"/>
          <w:lang w:val="fr-FR"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Phụ lục</w:t>
      </w:r>
    </w:p>
    <w:p>
      <w:pPr>
        <w:pStyle w:val="Normal"/>
        <w:spacing w:lineRule="auto" w:line="240" w:before="0" w:after="0"/>
        <w:jc w:val="center"/>
        <w:rPr>
          <w:rFonts w:ascii="Times New Roman" w:hAnsi="Times New Roman" w:eastAsia="Times New Roman" w:cs="Times New Roman"/>
          <w:b/>
          <w:color w:val="222222"/>
          <w:sz w:val="28"/>
          <w:szCs w:val="28"/>
          <w:lang w:eastAsia="en-GB"/>
        </w:rPr>
      </w:pPr>
      <w:r>
        <w:rPr>
          <w:rFonts w:eastAsia="Times New Roman" w:cs="Times New Roman" w:ascii="Times New Roman" w:hAnsi="Times New Roman"/>
          <w:b/>
          <w:color w:val="222222"/>
          <w:sz w:val="28"/>
          <w:szCs w:val="28"/>
          <w:shd w:fill="FFFFFF" w:val="clear"/>
          <w:lang w:eastAsia="en-GB"/>
        </w:rPr>
        <w:t>DANH MỤC</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(Kèm theo Giấy phép số:... ngày... tháng...năm...)</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w:t>
      </w:r>
    </w:p>
    <w:p>
      <w:pPr>
        <w:pStyle w:val="Normal"/>
        <w:spacing w:lineRule="auto" w:line="240" w:before="0" w:after="0"/>
        <w:jc w:val="center"/>
        <w:rPr/>
      </w:pPr>
      <w:r>
        <w:rPr/>
        <w:t> </w:t>
      </w:r>
    </w:p>
    <w:tbl>
      <w:tblPr>
        <w:tblW w:w="5000" w:type="pct"/>
        <w:jc w:val="center"/>
        <w:tblInd w:w="0" w:type="dxa"/>
        <w:tblLayout w:type="fixed"/>
        <w:tblCellMar>
          <w:top w:w="0" w:type="dxa"/>
          <w:left w:w="0" w:type="dxa"/>
          <w:bottom w:w="0" w:type="dxa"/>
          <w:right w:w="0" w:type="dxa"/>
        </w:tblCellMar>
      </w:tblPr>
      <w:tblGrid>
        <w:gridCol w:w="751"/>
        <w:gridCol w:w="2096"/>
        <w:gridCol w:w="1551"/>
        <w:gridCol w:w="1308"/>
        <w:gridCol w:w="804"/>
        <w:gridCol w:w="1277"/>
        <w:gridCol w:w="1284"/>
      </w:tblGrid>
      <w:tr>
        <w:trPr>
          <w:trHeight w:val="363" w:hRule="atLeast"/>
        </w:trPr>
        <w:tc>
          <w:tcPr>
            <w:tcW w:w="75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STT</w:t>
            </w:r>
          </w:p>
        </w:tc>
        <w:tc>
          <w:tcPr>
            <w:tcW w:w="2096"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Tên thương mại/</w:t>
            </w:r>
            <w:r>
              <w:rPr>
                <w:rFonts w:eastAsia="Times New Roman" w:cs="Times New Roman" w:ascii="Times New Roman" w:hAnsi="Times New Roman"/>
                <w:color w:val="222222"/>
                <w:sz w:val="28"/>
                <w:szCs w:val="28"/>
                <w:lang w:eastAsia="en-GB"/>
              </w:rPr>
              <w:t> </w:t>
            </w:r>
            <w:r>
              <w:rPr>
                <w:rFonts w:eastAsia="Times New Roman" w:cs="Times New Roman" w:ascii="Times New Roman" w:hAnsi="Times New Roman"/>
                <w:b/>
                <w:bCs/>
                <w:color w:val="222222"/>
                <w:sz w:val="28"/>
                <w:szCs w:val="28"/>
                <w:lang w:eastAsia="en-GB"/>
              </w:rPr>
              <w:t>Tên hóa học</w:t>
            </w:r>
          </w:p>
        </w:tc>
        <w:tc>
          <w:tcPr>
            <w:tcW w:w="155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Mã CAS</w:t>
            </w:r>
          </w:p>
        </w:tc>
        <w:tc>
          <w:tcPr>
            <w:tcW w:w="1308"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Mã HS</w:t>
            </w:r>
          </w:p>
        </w:tc>
        <w:tc>
          <w:tcPr>
            <w:tcW w:w="80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ĐVT</w:t>
            </w:r>
          </w:p>
        </w:tc>
        <w:tc>
          <w:tcPr>
            <w:tcW w:w="1277"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Số lượng</w:t>
            </w:r>
          </w:p>
        </w:tc>
        <w:tc>
          <w:tcPr>
            <w:tcW w:w="128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Hàm lượng</w:t>
            </w:r>
          </w:p>
        </w:tc>
      </w:tr>
      <w:tr>
        <w:trPr>
          <w:trHeight w:val="363" w:hRule="atLeast"/>
        </w:trPr>
        <w:tc>
          <w:tcPr>
            <w:tcW w:w="75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1</w:t>
            </w:r>
          </w:p>
        </w:tc>
        <w:tc>
          <w:tcPr>
            <w:tcW w:w="2096"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55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308"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80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77"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84"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751"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2</w:t>
            </w:r>
          </w:p>
        </w:tc>
        <w:tc>
          <w:tcPr>
            <w:tcW w:w="2096"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551"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308"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804"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77"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z w:val="28"/>
          <w:szCs w:val="28"/>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1</w:t>
      </w:r>
      <w:r>
        <w:rPr>
          <w:rFonts w:eastAsia="Times New Roman" w:cs="Times New Roman" w:ascii="Times New Roman" w:hAnsi="Times New Roman"/>
          <w:color w:val="222222"/>
          <w:sz w:val="24"/>
          <w:szCs w:val="24"/>
          <w:shd w:fill="FFFFFF" w:val="clear"/>
          <w:lang w:eastAsia="en-GB"/>
        </w:rPr>
        <w:t> Cơ quan chủ quản (Bộ Công an, Bộ Công Thương, Bộ Nông nghiệp và Phát triển nông thôn).</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2</w:t>
      </w:r>
      <w:r>
        <w:rPr>
          <w:rFonts w:eastAsia="Times New Roman" w:cs="Times New Roman" w:ascii="Times New Roman" w:hAnsi="Times New Roman"/>
          <w:color w:val="222222"/>
          <w:sz w:val="24"/>
          <w:szCs w:val="24"/>
          <w:shd w:fill="FFFFFF" w:val="clear"/>
          <w:lang w:eastAsia="en-GB"/>
        </w:rPr>
        <w:t> Cơ quan cấp phép.</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3</w:t>
      </w:r>
      <w:r>
        <w:rPr>
          <w:rFonts w:eastAsia="Times New Roman" w:cs="Times New Roman" w:ascii="Times New Roman" w:hAnsi="Times New Roman"/>
          <w:color w:val="222222"/>
          <w:sz w:val="24"/>
          <w:szCs w:val="24"/>
          <w:shd w:fill="FFFFFF" w:val="clear"/>
          <w:lang w:eastAsia="en-GB"/>
        </w:rPr>
        <w:t> Viết tắt của loại hàng nhập khẩu/xuất khẩu (chất ma túy gồm GN, HT; TC; TTY).</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4</w:t>
      </w:r>
      <w:r>
        <w:rPr>
          <w:rFonts w:eastAsia="Times New Roman" w:cs="Times New Roman" w:ascii="Times New Roman" w:hAnsi="Times New Roman"/>
          <w:color w:val="222222"/>
          <w:sz w:val="24"/>
          <w:szCs w:val="24"/>
          <w:shd w:fill="FFFFFF" w:val="clear"/>
          <w:lang w:eastAsia="en-GB"/>
        </w:rPr>
        <w:t> Chất ma túy (ghi rõ chất gây nghiện hoặc chất hướng thần), tiền chất, thuốc thú y có chứa chất ma túy, tiền chất.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5</w:t>
      </w:r>
      <w:r>
        <w:rPr>
          <w:rFonts w:eastAsia="Times New Roman" w:cs="Times New Roman" w:ascii="Times New Roman" w:hAnsi="Times New Roman"/>
          <w:color w:val="222222"/>
          <w:sz w:val="24"/>
          <w:szCs w:val="24"/>
          <w:shd w:fill="FFFFFF" w:val="clear"/>
          <w:lang w:eastAsia="en-GB"/>
        </w:rPr>
        <w:t> Ghi theo số tiếp nhận của Cơ quan cấp phép.</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6</w:t>
      </w:r>
      <w:r>
        <w:rPr>
          <w:rFonts w:eastAsia="Times New Roman" w:cs="Times New Roman" w:ascii="Times New Roman" w:hAnsi="Times New Roman"/>
          <w:color w:val="222222"/>
          <w:sz w:val="24"/>
          <w:szCs w:val="24"/>
          <w:shd w:fill="FFFFFF" w:val="clear"/>
          <w:lang w:eastAsia="en-GB"/>
        </w:rPr>
        <w:t> </w:t>
      </w:r>
      <w:r>
        <w:rPr>
          <w:rFonts w:eastAsia="Times New Roman" w:cs="Times New Roman" w:ascii="Times New Roman" w:hAnsi="Times New Roman"/>
          <w:color w:val="222222"/>
          <w:spacing w:val="-4"/>
          <w:sz w:val="24"/>
          <w:szCs w:val="24"/>
          <w:shd w:fill="FFFFFF" w:val="clear"/>
          <w:lang w:eastAsia="en-GB"/>
        </w:rPr>
        <w:t>Thủ trưởng đơn vị tiếp nhận, thẩm định trực tiếp được Cơ quan cấp phép giao nhiệm vụ</w:t>
      </w:r>
      <w:r>
        <w:rPr>
          <w:rFonts w:eastAsia="Times New Roman" w:cs="Times New Roman" w:ascii="Times New Roman" w:hAnsi="Times New Roman"/>
          <w:color w:val="222222"/>
          <w:sz w:val="24"/>
          <w:szCs w:val="24"/>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7</w:t>
      </w:r>
      <w:r>
        <w:rPr>
          <w:rFonts w:eastAsia="Times New Roman" w:cs="Times New Roman" w:ascii="Times New Roman" w:hAnsi="Times New Roman"/>
          <w:color w:val="222222"/>
          <w:sz w:val="24"/>
          <w:szCs w:val="24"/>
          <w:shd w:fill="FFFFFF" w:val="clear"/>
          <w:lang w:eastAsia="en-GB"/>
        </w:rPr>
        <w:t> Tên doanh nghiệp đề nghị cấp Giấy phép nhập khẩu.</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8</w:t>
      </w:r>
      <w:r>
        <w:rPr>
          <w:rFonts w:eastAsia="Times New Roman" w:cs="Times New Roman" w:ascii="Times New Roman" w:hAnsi="Times New Roman"/>
          <w:color w:val="222222"/>
          <w:sz w:val="24"/>
          <w:szCs w:val="24"/>
          <w:shd w:fill="FFFFFF" w:val="clear"/>
          <w:lang w:eastAsia="en-GB"/>
        </w:rPr>
        <w:t> Mục đích: sử dụng, kinh doanh, nghiên cứu, kiểm nghiệm, khảo nghiệm và mục đích khác (nêu chi tiết).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9</w:t>
      </w:r>
      <w:r>
        <w:rPr>
          <w:rFonts w:eastAsia="Times New Roman" w:cs="Times New Roman" w:ascii="Times New Roman" w:hAnsi="Times New Roman"/>
          <w:color w:val="222222"/>
          <w:sz w:val="24"/>
          <w:szCs w:val="24"/>
          <w:shd w:fill="FFFFFF" w:val="clear"/>
          <w:lang w:eastAsia="en-GB"/>
        </w:rPr>
        <w:t> Tên văn bản quy định khác có liên quan của cơ quan quản lý chuyên ngành (chất ma túy, tiền chất, thuốc thú y có chứa chất ma túy, tiền chất).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10</w:t>
      </w:r>
      <w:r>
        <w:rPr>
          <w:rFonts w:eastAsia="Times New Roman" w:cs="Times New Roman" w:ascii="Times New Roman" w:hAnsi="Times New Roman"/>
          <w:color w:val="222222"/>
          <w:sz w:val="24"/>
          <w:szCs w:val="24"/>
          <w:shd w:fill="FFFFFF" w:val="clear"/>
          <w:lang w:eastAsia="en-GB"/>
        </w:rPr>
        <w:t> Cơ quan được giao nhiệm vụ đầu mối phối hợp kiểm soát.</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4"/>
          <w:szCs w:val="24"/>
          <w:shd w:fill="FFFFFF" w:val="clear"/>
          <w:vertAlign w:val="superscript"/>
          <w:lang w:eastAsia="en-GB"/>
        </w:rPr>
        <w:t>11</w:t>
      </w:r>
      <w:r>
        <w:rPr>
          <w:rFonts w:eastAsia="Times New Roman" w:cs="Times New Roman" w:ascii="Times New Roman" w:hAnsi="Times New Roman"/>
          <w:color w:val="222222"/>
          <w:sz w:val="24"/>
          <w:szCs w:val="24"/>
          <w:shd w:fill="FFFFFF" w:val="clear"/>
          <w:lang w:eastAsia="en-GB"/>
        </w:rPr>
        <w:t> Ghi rõ tên Chi cục Hải quan nơi làm thủ tục nhập khẩu (xuất khẩu).</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02B</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Number:     /Year/GPNK-abbreviations</w:t>
            </w:r>
            <w:r>
              <w:rPr>
                <w:rFonts w:eastAsia="Times New Roman" w:cs="Times New Roman" w:ascii="Times New Roman" w:hAnsi="Times New Roman"/>
                <w:color w:val="222222"/>
                <w:sz w:val="26"/>
                <w:szCs w:val="26"/>
                <w:shd w:fill="FFFFFF" w:val="clear"/>
                <w:vertAlign w:val="superscript"/>
                <w:lang w:eastAsia="en-GB"/>
              </w:rPr>
              <w:t>3</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SOCIALIST REPUBLIC OF VIETNAM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Independent - Freedom - Happiness</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Ha Noi, date...... month..... year......</w:t>
            </w:r>
          </w:p>
        </w:tc>
      </w:tr>
    </w:tbl>
    <w:p>
      <w:pPr>
        <w:pStyle w:val="Normal"/>
        <w:spacing w:lineRule="auto" w:line="240" w:before="240" w:after="0"/>
        <w:jc w:val="center"/>
        <w:rPr>
          <w:rFonts w:ascii="Times New Roman" w:hAnsi="Times New Roman" w:eastAsia="Times New Roman" w:cs="Times New Roman"/>
          <w:b/>
          <w:color w:val="222222"/>
          <w:sz w:val="28"/>
          <w:szCs w:val="28"/>
          <w:lang w:eastAsia="en-GB"/>
        </w:rPr>
      </w:pPr>
      <w:r>
        <w:rPr>
          <w:rFonts w:eastAsia="Times New Roman" w:cs="Times New Roman" w:ascii="Times New Roman" w:hAnsi="Times New Roman"/>
          <w:b/>
          <w:color w:val="222222"/>
          <w:sz w:val="28"/>
          <w:szCs w:val="28"/>
          <w:shd w:fill="FFFFFF" w:val="clear"/>
          <w:lang w:eastAsia="en-GB"/>
        </w:rPr>
        <w:t>IMPORT (EXPORT) LICENSE................ </w:t>
      </w:r>
      <w:r>
        <w:rPr>
          <w:rFonts w:eastAsia="Times New Roman" w:cs="Times New Roman" w:ascii="Times New Roman" w:hAnsi="Times New Roman"/>
          <w:b/>
          <w:color w:val="222222"/>
          <w:sz w:val="28"/>
          <w:szCs w:val="28"/>
          <w:shd w:fill="FFFFFF" w:val="clear"/>
          <w:vertAlign w:val="superscript"/>
          <w:lang w:eastAsia="en-GB"/>
        </w:rPr>
        <w:t>4</w:t>
      </w:r>
    </w:p>
    <w:p>
      <w:pPr>
        <w:pStyle w:val="Normal"/>
        <w:spacing w:lineRule="auto" w:line="240" w:before="0" w:after="24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Director/General of......................................... </w:t>
      </w:r>
      <w:r>
        <w:rPr>
          <w:rFonts w:eastAsia="Times New Roman" w:cs="Times New Roman" w:ascii="Times New Roman" w:hAnsi="Times New Roman"/>
          <w:color w:val="222222"/>
          <w:sz w:val="28"/>
          <w:szCs w:val="28"/>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Pursuant to the Law on Drug Prevention and Control of March 30, 2021;</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Pursuant to the Government’s Decree No. /2021/ND-CP of..., 2021, detailing and guiding the implementation of a number of articles of the Law on Drug Prevention and Control</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Pursuant to Decision No:... date...month...year... of... on defining functions, tasks, powers and organizational structure of...</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Consider the Application for an Import (Export) License........ </w:t>
      </w:r>
      <w:r>
        <w:rPr>
          <w:rFonts w:eastAsia="Times New Roman" w:cs="Times New Roman" w:ascii="Times New Roman" w:hAnsi="Times New Roman"/>
          <w:color w:val="222222"/>
          <w:sz w:val="26"/>
          <w:szCs w:val="26"/>
          <w:shd w:fill="FFFFFF" w:val="clear"/>
          <w:vertAlign w:val="superscript"/>
          <w:lang w:eastAsia="en-GB"/>
        </w:rPr>
        <w:t>4</w:t>
      </w:r>
      <w:r>
        <w:rPr>
          <w:rFonts w:eastAsia="Times New Roman" w:cs="Times New Roman" w:ascii="Times New Roman" w:hAnsi="Times New Roman"/>
          <w:color w:val="222222"/>
          <w:sz w:val="26"/>
          <w:szCs w:val="26"/>
          <w:shd w:fill="FFFFFF" w:val="clear"/>
          <w:lang w:eastAsia="en-GB"/>
        </w:rPr>
        <w:t> in the application file No ........ date...month...year...of......................... </w:t>
      </w:r>
      <w:r>
        <w:rPr>
          <w:rFonts w:eastAsia="Times New Roman" w:cs="Times New Roman" w:ascii="Times New Roman" w:hAnsi="Times New Roman"/>
          <w:color w:val="222222"/>
          <w:sz w:val="26"/>
          <w:szCs w:val="26"/>
          <w:shd w:fill="FFFFFF" w:val="clear"/>
          <w:vertAlign w:val="superscript"/>
          <w:lang w:eastAsia="en-GB"/>
        </w:rPr>
        <w:t>5</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At the proposal of the ................................................ </w:t>
      </w:r>
      <w:r>
        <w:rPr>
          <w:rFonts w:eastAsia="Times New Roman" w:cs="Times New Roman" w:ascii="Times New Roman" w:hAnsi="Times New Roman"/>
          <w:color w:val="222222"/>
          <w:sz w:val="26"/>
          <w:szCs w:val="26"/>
          <w:shd w:fill="FFFFFF" w:val="clear"/>
          <w:vertAlign w:val="superscript"/>
          <w:lang w:eastAsia="en-GB"/>
        </w:rPr>
        <w:t>6</w:t>
      </w:r>
    </w:p>
    <w:p>
      <w:pPr>
        <w:pStyle w:val="Normal"/>
        <w:spacing w:lineRule="auto" w:line="240" w:before="240" w:after="24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r>
        <w:rPr>
          <w:rFonts w:eastAsia="Times New Roman" w:cs="Times New Roman" w:ascii="Times New Roman" w:hAnsi="Times New Roman"/>
          <w:b/>
          <w:bCs/>
          <w:color w:val="222222"/>
          <w:sz w:val="26"/>
          <w:szCs w:val="26"/>
          <w:lang w:eastAsia="en-GB"/>
        </w:rPr>
        <w:t>DECISION</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r>
        <w:rPr>
          <w:rFonts w:eastAsia="Times New Roman" w:cs="Times New Roman" w:ascii="Times New Roman" w:hAnsi="Times New Roman"/>
          <w:b/>
          <w:bCs/>
          <w:color w:val="222222"/>
          <w:sz w:val="26"/>
          <w:szCs w:val="26"/>
          <w:lang w:eastAsia="en-GB"/>
        </w:rPr>
        <w:t>Article 1. </w:t>
      </w:r>
      <w:r>
        <w:rPr>
          <w:rFonts w:eastAsia="Times New Roman" w:cs="Times New Roman" w:ascii="Times New Roman" w:hAnsi="Times New Roman"/>
          <w:color w:val="222222"/>
          <w:sz w:val="26"/>
          <w:szCs w:val="26"/>
          <w:shd w:fill="FFFFFF" w:val="clear"/>
          <w:lang w:eastAsia="en-GB"/>
        </w:rPr>
        <w:t>Company ......... </w:t>
      </w:r>
      <w:r>
        <w:rPr>
          <w:rFonts w:eastAsia="Times New Roman" w:cs="Times New Roman" w:ascii="Times New Roman" w:hAnsi="Times New Roman"/>
          <w:color w:val="222222"/>
          <w:sz w:val="26"/>
          <w:szCs w:val="26"/>
          <w:shd w:fill="FFFFFF" w:val="clear"/>
          <w:vertAlign w:val="superscript"/>
          <w:lang w:eastAsia="en-GB"/>
        </w:rPr>
        <w:t>7</w:t>
      </w:r>
      <w:r>
        <w:rPr>
          <w:rFonts w:eastAsia="Times New Roman" w:cs="Times New Roman" w:ascii="Times New Roman" w:hAnsi="Times New Roman"/>
          <w:color w:val="222222"/>
          <w:sz w:val="26"/>
          <w:szCs w:val="26"/>
          <w:shd w:fill="FFFFFF" w:val="clear"/>
          <w:lang w:eastAsia="en-GB"/>
        </w:rPr>
        <w:t>head office at: ................................... telephone: ........................, fax number: ............................, The business license number: ................ Issuing Office: .................... Issuing date......... month........... year......... , allowed:</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 Import (Export): .............................................................................................. </w:t>
      </w:r>
      <w:r>
        <w:rPr>
          <w:rFonts w:eastAsia="Times New Roman" w:cs="Times New Roman" w:ascii="Times New Roman" w:hAnsi="Times New Roman"/>
          <w:color w:val="222222"/>
          <w:sz w:val="26"/>
          <w:szCs w:val="26"/>
          <w:shd w:fill="FFFFFF" w:val="clear"/>
          <w:vertAlign w:val="superscript"/>
          <w:lang w:eastAsia="en-GB"/>
        </w:rPr>
        <w:t>4</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 Purpose</w:t>
      </w:r>
      <w:r>
        <w:rPr>
          <w:rFonts w:eastAsia="Times New Roman" w:cs="Times New Roman" w:ascii="Times New Roman" w:hAnsi="Times New Roman"/>
          <w:color w:val="222222"/>
          <w:sz w:val="26"/>
          <w:szCs w:val="26"/>
          <w:shd w:fill="FFFFFF" w:val="clear"/>
          <w:vertAlign w:val="superscript"/>
          <w:lang w:eastAsia="en-GB"/>
        </w:rPr>
        <w:t>8</w:t>
      </w:r>
      <w:r>
        <w:rPr>
          <w:rFonts w:eastAsia="Times New Roman" w:cs="Times New Roman" w:ascii="Times New Roman" w:hAnsi="Times New Roman"/>
          <w:color w:val="222222"/>
          <w:sz w:val="26"/>
          <w:szCs w:val="26"/>
          <w:shd w:fill="FFFFFF" w:val="clear"/>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3. Import (Export) border gate: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4. Means and conditions of transportation: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5. Estimated time of import (export):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6. Number of times made import (export):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Article 2. </w:t>
      </w:r>
      <w:r>
        <w:rPr>
          <w:rFonts w:eastAsia="Times New Roman" w:cs="Times New Roman" w:ascii="Times New Roman" w:hAnsi="Times New Roman"/>
          <w:color w:val="222222"/>
          <w:sz w:val="26"/>
          <w:szCs w:val="26"/>
          <w:shd w:fill="FFFFFF" w:val="clear"/>
          <w:lang w:eastAsia="en-GB"/>
        </w:rPr>
        <w:t>Company ........... </w:t>
      </w:r>
      <w:r>
        <w:rPr>
          <w:rFonts w:eastAsia="Times New Roman" w:cs="Times New Roman" w:ascii="Times New Roman" w:hAnsi="Times New Roman"/>
          <w:color w:val="222222"/>
          <w:sz w:val="26"/>
          <w:szCs w:val="26"/>
          <w:shd w:fill="FFFFFF" w:val="clear"/>
          <w:vertAlign w:val="superscript"/>
          <w:lang w:eastAsia="en-GB"/>
        </w:rPr>
        <w:t>7</w:t>
      </w:r>
      <w:r>
        <w:rPr>
          <w:rFonts w:eastAsia="Times New Roman" w:cs="Times New Roman" w:ascii="Times New Roman" w:hAnsi="Times New Roman"/>
          <w:color w:val="222222"/>
          <w:sz w:val="26"/>
          <w:szCs w:val="26"/>
          <w:shd w:fill="FFFFFF" w:val="clear"/>
          <w:lang w:eastAsia="en-GB"/>
        </w:rPr>
        <w:t> is responsible for strictly complying with the provisions of the Law on Drug Prevention and Control; Decree No.... /ND-CP dated ...month... 2021 of the Government detailing and guiding the implementation of a number of articles of the Law on Drug Prevention and Control and ....</w:t>
      </w:r>
      <w:r>
        <w:rPr>
          <w:rFonts w:eastAsia="Times New Roman" w:cs="Times New Roman" w:ascii="Times New Roman" w:hAnsi="Times New Roman"/>
          <w:color w:val="222222"/>
          <w:sz w:val="26"/>
          <w:szCs w:val="26"/>
          <w:shd w:fill="FFFFFF" w:val="clear"/>
          <w:vertAlign w:val="superscript"/>
          <w:lang w:eastAsia="en-GB"/>
        </w:rPr>
        <w:t>9</w:t>
      </w:r>
    </w:p>
    <w:p>
      <w:pPr>
        <w:pStyle w:val="Normal"/>
        <w:spacing w:lineRule="auto" w:line="240" w:before="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6"/>
          <w:szCs w:val="26"/>
          <w:lang w:eastAsia="en-GB"/>
        </w:rPr>
        <w:t>Article 3. </w:t>
      </w:r>
      <w:r>
        <w:rPr>
          <w:rFonts w:eastAsia="Times New Roman" w:cs="Times New Roman" w:ascii="Times New Roman" w:hAnsi="Times New Roman"/>
          <w:color w:val="222222"/>
          <w:sz w:val="26"/>
          <w:szCs w:val="26"/>
          <w:shd w:fill="FFFFFF" w:val="clear"/>
          <w:lang w:eastAsia="en-GB"/>
        </w:rPr>
        <w:t>This license is valid until the end of the day...month...year..../.</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040"/>
        <w:gridCol w:w="5040"/>
      </w:tblGrid>
      <w:tr>
        <w:trPr>
          <w:trHeight w:val="225" w:hRule="atLeast"/>
        </w:trPr>
        <w:tc>
          <w:tcPr>
            <w:tcW w:w="5040" w:type="dxa"/>
            <w:tcBorders/>
          </w:tcPr>
          <w:p>
            <w:pPr>
              <w:pStyle w:val="Normal"/>
              <w:spacing w:lineRule="auto" w:line="240" w:before="0" w:after="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Recipients:</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As Article 2;</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Police ;</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Ministry of Finance (General Department of Customs);</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Customs Branch...;</w:t>
            </w:r>
          </w:p>
          <w:p>
            <w:pPr>
              <w:pStyle w:val="Normal"/>
              <w:spacing w:lineRule="atLeast" w:line="225" w:before="0" w:after="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hd w:fill="FFFFFF" w:val="clear"/>
                <w:lang w:eastAsia="en-GB"/>
              </w:rPr>
              <w:t>- Archives: office storage,</w:t>
            </w:r>
            <w:r>
              <w:rPr>
                <w:rFonts w:eastAsia="Times New Roman" w:cs="Times New Roman" w:ascii="Times New Roman" w:hAnsi="Times New Roman"/>
                <w:color w:val="222222"/>
                <w:shd w:fill="FFFFFF" w:val="clear"/>
                <w:vertAlign w:val="superscript"/>
                <w:lang w:eastAsia="en-GB"/>
              </w:rPr>
              <w:t>2</w:t>
            </w:r>
          </w:p>
        </w:tc>
        <w:tc>
          <w:tcPr>
            <w:tcW w:w="5040" w:type="dxa"/>
            <w:tcBorders/>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HEAD OF LICENSING AGENCY </w:t>
            </w:r>
            <w:r>
              <w:rPr>
                <w:rFonts w:eastAsia="Times New Roman" w:cs="Times New Roman" w:ascii="Times New Roman" w:hAnsi="Times New Roman"/>
                <w:b/>
                <w:bCs/>
                <w:color w:val="222222"/>
                <w:sz w:val="28"/>
                <w:szCs w:val="28"/>
                <w:vertAlign w:val="superscript"/>
                <w:lang w:eastAsia="en-GB"/>
              </w:rPr>
              <w:t>2</w:t>
            </w:r>
          </w:p>
          <w:p>
            <w:pPr>
              <w:pStyle w:val="Normal"/>
              <w:spacing w:lineRule="atLeast" w:line="225"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(signed and sealed)</w:t>
            </w:r>
          </w:p>
        </w:tc>
      </w:tr>
    </w:tbl>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Annex</w:t>
      </w:r>
    </w:p>
    <w:p>
      <w:pPr>
        <w:pStyle w:val="Normal"/>
        <w:spacing w:lineRule="auto" w:line="240" w:before="0" w:after="0"/>
        <w:jc w:val="center"/>
        <w:rPr>
          <w:rFonts w:ascii="Times New Roman" w:hAnsi="Times New Roman" w:eastAsia="Times New Roman" w:cs="Times New Roman"/>
          <w:b/>
          <w:color w:val="222222"/>
          <w:sz w:val="28"/>
          <w:szCs w:val="28"/>
          <w:lang w:eastAsia="en-GB"/>
        </w:rPr>
      </w:pPr>
      <w:r>
        <w:rPr>
          <w:rFonts w:eastAsia="Times New Roman" w:cs="Times New Roman" w:ascii="Times New Roman" w:hAnsi="Times New Roman"/>
          <w:b/>
          <w:color w:val="222222"/>
          <w:sz w:val="28"/>
          <w:szCs w:val="28"/>
          <w:shd w:fill="FFFFFF" w:val="clear"/>
          <w:lang w:eastAsia="en-GB"/>
        </w:rPr>
        <w:t>LIST OF SUBSTANCES</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(Enclosed with License No:... date... month )</w:t>
      </w:r>
    </w:p>
    <w:p>
      <w:pPr>
        <w:pStyle w:val="Normal"/>
        <w:spacing w:lineRule="auto" w:line="240" w:before="0" w:after="0"/>
        <w:jc w:val="center"/>
        <w:rPr/>
      </w:pPr>
      <w:r>
        <w:rPr/>
        <w:t> </w:t>
      </w:r>
    </w:p>
    <w:tbl>
      <w:tblPr>
        <w:tblW w:w="5000" w:type="pct"/>
        <w:jc w:val="center"/>
        <w:tblInd w:w="0" w:type="dxa"/>
        <w:tblLayout w:type="fixed"/>
        <w:tblCellMar>
          <w:top w:w="0" w:type="dxa"/>
          <w:left w:w="0" w:type="dxa"/>
          <w:bottom w:w="0" w:type="dxa"/>
          <w:right w:w="0" w:type="dxa"/>
        </w:tblCellMar>
      </w:tblPr>
      <w:tblGrid>
        <w:gridCol w:w="1234"/>
        <w:gridCol w:w="2014"/>
        <w:gridCol w:w="1192"/>
        <w:gridCol w:w="1318"/>
        <w:gridCol w:w="751"/>
        <w:gridCol w:w="1291"/>
        <w:gridCol w:w="1271"/>
      </w:tblGrid>
      <w:tr>
        <w:trPr>
          <w:trHeight w:val="363" w:hRule="atLeast"/>
        </w:trPr>
        <w:tc>
          <w:tcPr>
            <w:tcW w:w="123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Number</w:t>
            </w:r>
          </w:p>
        </w:tc>
        <w:tc>
          <w:tcPr>
            <w:tcW w:w="201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Tradenames/ Chemical name</w:t>
            </w:r>
          </w:p>
        </w:tc>
        <w:tc>
          <w:tcPr>
            <w:tcW w:w="1192"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CAS number</w:t>
            </w:r>
          </w:p>
        </w:tc>
        <w:tc>
          <w:tcPr>
            <w:tcW w:w="1318"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HS number</w:t>
            </w:r>
          </w:p>
        </w:tc>
        <w:tc>
          <w:tcPr>
            <w:tcW w:w="75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Unit</w:t>
            </w:r>
          </w:p>
        </w:tc>
        <w:tc>
          <w:tcPr>
            <w:tcW w:w="129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Quantity</w:t>
            </w:r>
          </w:p>
        </w:tc>
        <w:tc>
          <w:tcPr>
            <w:tcW w:w="127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Content</w:t>
            </w:r>
          </w:p>
        </w:tc>
      </w:tr>
      <w:tr>
        <w:trPr>
          <w:trHeight w:val="363" w:hRule="atLeast"/>
        </w:trPr>
        <w:tc>
          <w:tcPr>
            <w:tcW w:w="123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1</w:t>
            </w:r>
          </w:p>
        </w:tc>
        <w:tc>
          <w:tcPr>
            <w:tcW w:w="2014"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192"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318"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75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91"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7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1234"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2</w:t>
            </w:r>
          </w:p>
        </w:tc>
        <w:tc>
          <w:tcPr>
            <w:tcW w:w="2014"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192"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318"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751"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91"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127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z w:val="28"/>
          <w:szCs w:val="28"/>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8"/>
          <w:szCs w:val="28"/>
          <w:shd w:fill="FFFFFF" w:val="clear"/>
          <w:vertAlign w:val="superscript"/>
          <w:lang w:eastAsia="en-GB"/>
        </w:rPr>
        <w:t>1</w:t>
      </w:r>
      <w:r>
        <w:rPr>
          <w:rFonts w:eastAsia="Times New Roman" w:cs="Times New Roman" w:ascii="Times New Roman" w:hAnsi="Times New Roman"/>
          <w:color w:val="222222"/>
          <w:sz w:val="28"/>
          <w:szCs w:val="28"/>
          <w:shd w:fill="FFFFFF" w:val="clear"/>
          <w:lang w:eastAsia="en-GB"/>
        </w:rPr>
        <w:t> </w:t>
      </w:r>
      <w:r>
        <w:rPr>
          <w:rFonts w:eastAsia="Times New Roman" w:cs="Times New Roman" w:ascii="Times New Roman" w:hAnsi="Times New Roman"/>
          <w:color w:val="222222"/>
          <w:sz w:val="24"/>
          <w:szCs w:val="24"/>
          <w:shd w:fill="FFFFFF" w:val="clear"/>
          <w:lang w:eastAsia="en-GB"/>
        </w:rPr>
        <w:t>Managing agency (Ministry of Public Security, Ministry of Industry and Trade, Ministry of Agriculture and Rural Development)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2</w:t>
      </w:r>
      <w:r>
        <w:rPr>
          <w:rFonts w:eastAsia="Times New Roman" w:cs="Times New Roman" w:ascii="Times New Roman" w:hAnsi="Times New Roman"/>
          <w:color w:val="222222"/>
          <w:sz w:val="24"/>
          <w:szCs w:val="24"/>
          <w:shd w:fill="FFFFFF" w:val="clear"/>
          <w:lang w:eastAsia="en-GB"/>
        </w:rPr>
        <w:t> Licensing authorities</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3</w:t>
      </w:r>
      <w:r>
        <w:rPr>
          <w:rFonts w:eastAsia="Times New Roman" w:cs="Times New Roman" w:ascii="Times New Roman" w:hAnsi="Times New Roman"/>
          <w:color w:val="222222"/>
          <w:sz w:val="24"/>
          <w:szCs w:val="24"/>
          <w:shd w:fill="FFFFFF" w:val="clear"/>
          <w:lang w:eastAsia="en-GB"/>
        </w:rPr>
        <w:t> Abbreviation for import/export goods (drugs include GN, HT; TC; TTY)</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4</w:t>
      </w:r>
      <w:r>
        <w:rPr>
          <w:rFonts w:eastAsia="Times New Roman" w:cs="Times New Roman" w:ascii="Times New Roman" w:hAnsi="Times New Roman"/>
          <w:color w:val="222222"/>
          <w:sz w:val="24"/>
          <w:szCs w:val="24"/>
          <w:shd w:fill="FFFFFF" w:val="clear"/>
          <w:lang w:eastAsia="en-GB"/>
        </w:rPr>
        <w:t> Narcotic substances (specify narcotic or psychotropic substances), precursors, veterinary drugs containing narcotic substances, precursors</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5</w:t>
      </w:r>
      <w:r>
        <w:rPr>
          <w:rFonts w:eastAsia="Times New Roman" w:cs="Times New Roman" w:ascii="Times New Roman" w:hAnsi="Times New Roman"/>
          <w:color w:val="222222"/>
          <w:sz w:val="24"/>
          <w:szCs w:val="24"/>
          <w:shd w:fill="FFFFFF" w:val="clear"/>
          <w:lang w:eastAsia="en-GB"/>
        </w:rPr>
        <w:t> Record according to the receiving number of the Licensing Authority</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6</w:t>
      </w:r>
      <w:r>
        <w:rPr>
          <w:rFonts w:eastAsia="Times New Roman" w:cs="Times New Roman" w:ascii="Times New Roman" w:hAnsi="Times New Roman"/>
          <w:color w:val="222222"/>
          <w:sz w:val="24"/>
          <w:szCs w:val="24"/>
          <w:shd w:fill="FFFFFF" w:val="clear"/>
          <w:lang w:eastAsia="en-GB"/>
        </w:rPr>
        <w:t> The head of the receiving and appraising unit is assigned the task by the licensing agency</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7</w:t>
      </w:r>
      <w:r>
        <w:rPr>
          <w:rFonts w:eastAsia="Times New Roman" w:cs="Times New Roman" w:ascii="Times New Roman" w:hAnsi="Times New Roman"/>
          <w:color w:val="222222"/>
          <w:sz w:val="24"/>
          <w:szCs w:val="24"/>
          <w:shd w:fill="FFFFFF" w:val="clear"/>
          <w:lang w:eastAsia="en-GB"/>
        </w:rPr>
        <w:t> Name of enterprise applying for import license</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8</w:t>
      </w:r>
      <w:r>
        <w:rPr>
          <w:rFonts w:eastAsia="Times New Roman" w:cs="Times New Roman" w:ascii="Times New Roman" w:hAnsi="Times New Roman"/>
          <w:color w:val="222222"/>
          <w:sz w:val="24"/>
          <w:szCs w:val="24"/>
          <w:shd w:fill="FFFFFF" w:val="clear"/>
          <w:lang w:eastAsia="en-GB"/>
        </w:rPr>
        <w:t> Purpose: use, busmess, research, testing, testing and other purposes (specify)</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9</w:t>
      </w:r>
      <w:r>
        <w:rPr>
          <w:rFonts w:eastAsia="Times New Roman" w:cs="Times New Roman" w:ascii="Times New Roman" w:hAnsi="Times New Roman"/>
          <w:color w:val="222222"/>
          <w:sz w:val="24"/>
          <w:szCs w:val="24"/>
          <w:shd w:fill="FFFFFF" w:val="clear"/>
          <w:lang w:eastAsia="en-GB"/>
        </w:rPr>
        <w:t> Name of other relevant regulatory documents of specialized management agencies (narcotics, precursors, veterinary drugs containing narcotic substances, precursors).</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03</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w:t>
            </w:r>
            <w:r>
              <w:rPr>
                <w:rFonts w:eastAsia="Times New Roman" w:cs="Times New Roman" w:ascii="Times New Roman" w:hAnsi="Times New Roman"/>
                <w:i/>
                <w:iCs/>
                <w:color w:val="222222"/>
                <w:sz w:val="26"/>
                <w:szCs w:val="26"/>
                <w:vertAlign w:val="superscript"/>
                <w:lang w:eastAsia="en-GB"/>
              </w:rPr>
              <w:t>3</w:t>
            </w: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PHIẾU KẾT QUẢ</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Xét nghiệm chất ma túy trong cơ thể</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Tóm tắt nội dung sự việc:</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Để xác định hành vi sử dụng trái phép chất ma túy,........... </w:t>
      </w:r>
      <w:r>
        <w:rPr>
          <w:rFonts w:eastAsia="Times New Roman" w:cs="Times New Roman" w:ascii="Times New Roman" w:hAnsi="Times New Roman"/>
          <w:color w:val="222222"/>
          <w:sz w:val="26"/>
          <w:szCs w:val="26"/>
          <w:shd w:fill="FFFFFF" w:val="clear"/>
          <w:vertAlign w:val="superscript"/>
          <w:lang w:eastAsia="en-GB"/>
        </w:rPr>
        <w:t>2</w:t>
      </w:r>
      <w:r>
        <w:rPr>
          <w:rFonts w:eastAsia="Times New Roman" w:cs="Times New Roman" w:ascii="Times New Roman" w:hAnsi="Times New Roman"/>
          <w:color w:val="222222"/>
          <w:sz w:val="26"/>
          <w:szCs w:val="26"/>
          <w:shd w:fill="FFFFFF" w:val="clear"/>
          <w:lang w:eastAsia="en-GB"/>
        </w:rPr>
        <w:t> thực hiện xét nghiệm chất ma túy trong cơ thể đối với:</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 Giới tính: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Tên gọi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 ngày cấp: ...../..../.... ; nơi cấp: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................Tôn giáo: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 Người tiến hành xét nghiệm:.............. ; chức vụ............ đơn vị .................</w:t>
      </w:r>
      <w:r>
        <w:rPr>
          <w:rFonts w:eastAsia="Times New Roman" w:cs="Times New Roman" w:ascii="Times New Roman" w:hAnsi="Times New Roman"/>
          <w:color w:val="222222"/>
          <w:sz w:val="26"/>
          <w:szCs w:val="26"/>
          <w:shd w:fill="FFFFFF" w:val="clear"/>
          <w:vertAlign w:val="superscript"/>
          <w:lang w:eastAsia="en-GB"/>
        </w:rPr>
        <w:t>4</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 Biện pháp xét nghiệm: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Các bước tiến hành: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Kết quả:</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3. Căn cứ vào kết quả trên, kết luận: .................................................................. </w:t>
      </w:r>
      <w:r>
        <w:rPr>
          <w:rFonts w:eastAsia="Times New Roman" w:cs="Times New Roman" w:ascii="Times New Roman" w:hAnsi="Times New Roman"/>
          <w:color w:val="222222"/>
          <w:sz w:val="26"/>
          <w:szCs w:val="26"/>
          <w:shd w:fill="FFFFFF" w:val="clear"/>
          <w:vertAlign w:val="superscript"/>
          <w:lang w:eastAsia="en-GB"/>
        </w:rPr>
        <w:t>5</w:t>
      </w: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Dương tính với chất ma túy trong cơ thể.</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Âm tính với chất ma túy trong cơ thể.</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040"/>
        <w:gridCol w:w="5040"/>
      </w:tblGrid>
      <w:tr>
        <w:trPr>
          <w:trHeight w:val="225" w:hRule="atLeast"/>
        </w:trPr>
        <w:tc>
          <w:tcPr>
            <w:tcW w:w="5040"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Người tiến hành xét nghiệm</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(Ký, ghi rõ họ tên)</w:t>
            </w:r>
          </w:p>
        </w:tc>
        <w:tc>
          <w:tcPr>
            <w:tcW w:w="5040"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THỦ TRƯỞNG CƠ QUAN</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(Ký, ghi rõ họ tên, đóng dấu)</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1 </w:t>
      </w:r>
      <w:r>
        <w:rPr>
          <w:rFonts w:eastAsia="Times New Roman" w:cs="Times New Roman" w:ascii="Times New Roman" w:hAnsi="Times New Roman"/>
          <w:color w:val="222222"/>
          <w:shd w:fill="FFFFFF" w:val="clear"/>
          <w:lang w:eastAsia="en-GB"/>
        </w:rPr>
        <w:t>Cơ quan chủ quản.</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2</w:t>
      </w:r>
      <w:r>
        <w:rPr>
          <w:rFonts w:eastAsia="Times New Roman" w:cs="Times New Roman" w:ascii="Times New Roman" w:hAnsi="Times New Roman"/>
          <w:color w:val="222222"/>
          <w:shd w:fill="FFFFFF" w:val="clear"/>
          <w:lang w:eastAsia="en-GB"/>
        </w:rPr>
        <w:t> Cơ quan thực hiện xét nghiệm hoặc cơ quan của người thực hiện xét nghiệm theo khoản 2 Điều 22 Luật Phòng, chống ma túy.</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3</w:t>
      </w:r>
      <w:r>
        <w:rPr>
          <w:rFonts w:eastAsia="Times New Roman" w:cs="Times New Roman" w:ascii="Times New Roman" w:hAnsi="Times New Roman"/>
          <w:color w:val="222222"/>
          <w:shd w:fill="FFFFFF" w:val="clear"/>
          <w:lang w:eastAsia="en-GB"/>
        </w:rPr>
        <w:t> Cấp xã nơi có trụ sở cơ quan lập phiếu.</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4</w:t>
      </w:r>
      <w:r>
        <w:rPr>
          <w:rFonts w:eastAsia="Times New Roman" w:cs="Times New Roman" w:ascii="Times New Roman" w:hAnsi="Times New Roman"/>
          <w:color w:val="222222"/>
          <w:shd w:fill="FFFFFF" w:val="clear"/>
          <w:lang w:eastAsia="en-GB"/>
        </w:rPr>
        <w:t> Tên cơ quan của người tiến hành xét nghiệm.</w:t>
      </w:r>
    </w:p>
    <w:p>
      <w:pPr>
        <w:pStyle w:val="Normal"/>
        <w:spacing w:lineRule="auto" w:line="240" w:before="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hd w:fill="FFFFFF" w:val="clear"/>
          <w:vertAlign w:val="superscript"/>
          <w:lang w:eastAsia="en-GB"/>
        </w:rPr>
        <w:t>5 </w:t>
      </w:r>
      <w:r>
        <w:rPr>
          <w:rFonts w:eastAsia="Times New Roman" w:cs="Times New Roman" w:ascii="Times New Roman" w:hAnsi="Times New Roman"/>
          <w:color w:val="222222"/>
          <w:shd w:fill="FFFFFF" w:val="clear"/>
          <w:lang w:eastAsia="en-GB"/>
        </w:rPr>
        <w:t>Tên người bị xét nghiệm chất ma túy trong cơ thể</w:t>
      </w: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04</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...../TB-......</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THÔNG BÁO</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Về hành vi sử dụng trái phép chất ma túy</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Kính gửi: Chủ tịch Ủy ban nhân dân</w:t>
      </w:r>
      <w:r>
        <w:rPr>
          <w:rFonts w:eastAsia="Times New Roman" w:cs="Times New Roman" w:ascii="Times New Roman" w:hAnsi="Times New Roman"/>
          <w:color w:val="222222"/>
          <w:sz w:val="26"/>
          <w:szCs w:val="26"/>
          <w:shd w:fill="FFFFFF" w:val="clear"/>
          <w:vertAlign w:val="superscript"/>
          <w:lang w:eastAsia="en-GB"/>
        </w:rPr>
        <w:t>3</w:t>
      </w:r>
      <w:r>
        <w:rPr>
          <w:rFonts w:eastAsia="Times New Roman" w:cs="Times New Roman" w:ascii="Times New Roman" w:hAnsi="Times New Roman"/>
          <w:color w:val="222222"/>
          <w:sz w:val="26"/>
          <w:szCs w:val="26"/>
          <w:shd w:fill="FFFFFF" w:val="clear"/>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r>
        <w:rPr>
          <w:rFonts w:eastAsia="Times New Roman" w:cs="Times New Roman" w:ascii="Times New Roman" w:hAnsi="Times New Roman"/>
          <w:color w:val="222222"/>
          <w:sz w:val="26"/>
          <w:szCs w:val="26"/>
          <w:shd w:fill="FFFFFF" w:val="clear"/>
          <w:lang w:eastAsia="en-GB"/>
        </w:rPr>
        <w:t> thông báo về hành vi sử dụng trái phép chất ma túy của người có tên sau đây:</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w:t>
      </w:r>
      <w:r>
        <w:rPr>
          <w:rFonts w:eastAsia="Times New Roman" w:cs="Times New Roman" w:ascii="Times New Roman" w:hAnsi="Times New Roman"/>
          <w:color w:val="222222"/>
          <w:sz w:val="26"/>
          <w:szCs w:val="26"/>
          <w:shd w:fill="FFFFFF" w:val="clear"/>
          <w:vertAlign w:val="superscript"/>
          <w:lang w:eastAsia="en-GB"/>
        </w:rPr>
        <w:t>4</w:t>
      </w:r>
      <w:r>
        <w:rPr>
          <w:rFonts w:eastAsia="Times New Roman" w:cs="Times New Roman" w:ascii="Times New Roman" w:hAnsi="Times New Roman"/>
          <w:color w:val="222222"/>
          <w:sz w:val="26"/>
          <w:szCs w:val="26"/>
          <w:shd w:fill="FFFFFF" w:val="clear"/>
          <w:lang w:eastAsia="en-GB"/>
        </w:rPr>
        <w:t> Giới tính:.......................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Tên gọi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ngày cấp: ..../..../......; nơi cấp:...........</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 Tôn giáo: ..............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Nội dung thông báo: </w:t>
      </w:r>
      <w:r>
        <w:rPr>
          <w:rFonts w:eastAsia="Times New Roman" w:cs="Times New Roman" w:ascii="Times New Roman" w:hAnsi="Times New Roman"/>
          <w:i/>
          <w:iCs/>
          <w:color w:val="222222"/>
          <w:sz w:val="26"/>
          <w:szCs w:val="26"/>
          <w:lang w:eastAsia="en-GB"/>
        </w:rPr>
        <w:t>(Ghi rõ hành vi vi phạm, nơi thực hiện hành vi vi phạm; ghi rõ cơ quan tiến hành xét nghiệm chất ma túy trong cơ thể)</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Kết quả xét nghiệm chất ma túy trong cơ thể của .............. </w:t>
      </w:r>
      <w:r>
        <w:rPr>
          <w:rFonts w:eastAsia="Times New Roman" w:cs="Times New Roman" w:ascii="Times New Roman" w:hAnsi="Times New Roman"/>
          <w:color w:val="222222"/>
          <w:sz w:val="26"/>
          <w:szCs w:val="26"/>
          <w:shd w:fill="FFFFFF" w:val="clear"/>
          <w:vertAlign w:val="superscript"/>
          <w:lang w:eastAsia="en-GB"/>
        </w:rPr>
        <w:t>4</w:t>
      </w:r>
      <w:r>
        <w:rPr>
          <w:rFonts w:eastAsia="Times New Roman" w:cs="Times New Roman" w:ascii="Times New Roman" w:hAnsi="Times New Roman"/>
          <w:color w:val="222222"/>
          <w:sz w:val="26"/>
          <w:szCs w:val="26"/>
          <w:shd w:fill="FFFFFF" w:val="clear"/>
          <w:lang w:eastAsia="en-GB"/>
        </w:rPr>
        <w:t> là dương tính.</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r>
        <w:rPr>
          <w:rFonts w:eastAsia="Times New Roman" w:cs="Times New Roman" w:ascii="Times New Roman" w:hAnsi="Times New Roman"/>
          <w:color w:val="222222"/>
          <w:sz w:val="26"/>
          <w:szCs w:val="26"/>
          <w:shd w:fill="FFFFFF" w:val="clear"/>
          <w:lang w:eastAsia="en-GB"/>
        </w:rPr>
        <w:t> thông báo để Chủ tịch Ủy ban nhân dân ............... </w:t>
      </w:r>
      <w:r>
        <w:rPr>
          <w:rFonts w:eastAsia="Times New Roman" w:cs="Times New Roman" w:ascii="Times New Roman" w:hAnsi="Times New Roman"/>
          <w:color w:val="222222"/>
          <w:sz w:val="26"/>
          <w:szCs w:val="26"/>
          <w:shd w:fill="FFFFFF" w:val="clear"/>
          <w:vertAlign w:val="superscript"/>
          <w:lang w:eastAsia="en-GB"/>
        </w:rPr>
        <w:t>3</w:t>
      </w:r>
      <w:r>
        <w:rPr>
          <w:rFonts w:eastAsia="Times New Roman" w:cs="Times New Roman" w:ascii="Times New Roman" w:hAnsi="Times New Roman"/>
          <w:color w:val="222222"/>
          <w:sz w:val="26"/>
          <w:szCs w:val="26"/>
          <w:shd w:fill="FFFFFF" w:val="clear"/>
          <w:lang w:eastAsia="en-GB"/>
        </w:rPr>
        <w:t> biết, thực hiện theo quy định./.</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124"/>
        <w:gridCol w:w="4956"/>
      </w:tblGrid>
      <w:tr>
        <w:trPr>
          <w:trHeight w:val="225" w:hRule="atLeast"/>
        </w:trPr>
        <w:tc>
          <w:tcPr>
            <w:tcW w:w="5124" w:type="dxa"/>
            <w:tcBorders/>
          </w:tcPr>
          <w:p>
            <w:pPr>
              <w:pStyle w:val="Normal"/>
              <w:spacing w:lineRule="auto" w:line="240" w:before="0" w:after="0"/>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Nơi nhận:</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Như trên;</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Công an cấp xã..............</w:t>
            </w:r>
            <w:r>
              <w:rPr>
                <w:rFonts w:eastAsia="Times New Roman" w:cs="Times New Roman" w:ascii="Times New Roman" w:hAnsi="Times New Roman"/>
                <w:color w:val="222222"/>
                <w:shd w:fill="FFFFFF" w:val="clear"/>
                <w:vertAlign w:val="superscript"/>
                <w:lang w:eastAsia="en-GB"/>
              </w:rPr>
              <w:t>3</w:t>
            </w:r>
            <w:r>
              <w:rPr>
                <w:rFonts w:eastAsia="Times New Roman" w:cs="Times New Roman" w:ascii="Times New Roman" w:hAnsi="Times New Roman"/>
                <w:color w:val="222222"/>
                <w:shd w:fill="FFFFFF" w:val="clear"/>
                <w:lang w:eastAsia="en-GB"/>
              </w:rPr>
              <w:t>;</w:t>
            </w:r>
          </w:p>
          <w:p>
            <w:pPr>
              <w:pStyle w:val="Normal"/>
              <w:spacing w:lineRule="atLeast" w:line="225" w:before="0" w:after="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hd w:fill="FFFFFF" w:val="clear"/>
                <w:lang w:eastAsia="en-GB"/>
              </w:rPr>
              <w:t>- Lưu: VT,....</w:t>
            </w:r>
          </w:p>
        </w:tc>
        <w:tc>
          <w:tcPr>
            <w:tcW w:w="4956" w:type="dxa"/>
            <w:tcBorders/>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THỦ TRƯỞNG CƠ QUAN</w:t>
            </w:r>
          </w:p>
          <w:p>
            <w:pPr>
              <w:pStyle w:val="Normal"/>
              <w:spacing w:lineRule="atLeast" w:line="225"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(Ký, ghi rõ họ tên, đóng dấu)</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1</w:t>
      </w:r>
      <w:r>
        <w:rPr>
          <w:rFonts w:eastAsia="Times New Roman" w:cs="Times New Roman" w:ascii="Times New Roman" w:hAnsi="Times New Roman"/>
          <w:color w:val="222222"/>
          <w:shd w:fill="FFFFFF" w:val="clear"/>
          <w:lang w:eastAsia="en-GB"/>
        </w:rPr>
        <w:t> Cơ quan chủ quản.</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2</w:t>
      </w:r>
      <w:r>
        <w:rPr>
          <w:rFonts w:eastAsia="Times New Roman" w:cs="Times New Roman" w:ascii="Times New Roman" w:hAnsi="Times New Roman"/>
          <w:color w:val="222222"/>
          <w:shd w:fill="FFFFFF" w:val="clear"/>
          <w:lang w:eastAsia="en-GB"/>
        </w:rPr>
        <w:t> Cơ quan gửi thông báo.</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3</w:t>
      </w:r>
      <w:r>
        <w:rPr>
          <w:rFonts w:eastAsia="Times New Roman" w:cs="Times New Roman" w:ascii="Times New Roman" w:hAnsi="Times New Roman"/>
          <w:color w:val="222222"/>
          <w:shd w:fill="FFFFFF" w:val="clear"/>
          <w:lang w:eastAsia="en-GB"/>
        </w:rPr>
        <w:t> Nơi người sử dụng trái phép chất ma túy cư trú hoặc nơi phát hiện trong trường hợp không có nơi cư trú ổn định.</w:t>
      </w:r>
    </w:p>
    <w:p>
      <w:pPr>
        <w:pStyle w:val="Normal"/>
        <w:spacing w:lineRule="auto" w:line="240" w:before="0" w:after="0"/>
        <w:ind w:firstLine="720" w:right="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vertAlign w:val="superscript"/>
          <w:lang w:eastAsia="en-GB"/>
        </w:rPr>
        <w:t>4</w:t>
      </w:r>
      <w:r>
        <w:rPr>
          <w:rFonts w:eastAsia="Times New Roman" w:cs="Times New Roman" w:ascii="Times New Roman" w:hAnsi="Times New Roman"/>
          <w:color w:val="222222"/>
          <w:shd w:fill="FFFFFF" w:val="clear"/>
          <w:lang w:eastAsia="en-GB"/>
        </w:rPr>
        <w:t> Người sử dụng trái phép chất ma túy.</w:t>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05</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ind w:firstLine="720" w:right="0"/>
        <w:jc w:val="both"/>
        <w:rPr/>
      </w:pPr>
      <w:r>
        <w:rPr/>
        <w:t> </w:t>
      </w:r>
    </w:p>
    <w:tbl>
      <w:tblPr>
        <w:tblW w:w="9577" w:type="dxa"/>
        <w:jc w:val="center"/>
        <w:tblInd w:w="0" w:type="dxa"/>
        <w:tblLayout w:type="fixed"/>
        <w:tblCellMar>
          <w:top w:w="0" w:type="dxa"/>
          <w:left w:w="108" w:type="dxa"/>
          <w:bottom w:w="0" w:type="dxa"/>
          <w:right w:w="108" w:type="dxa"/>
        </w:tblCellMar>
      </w:tblPr>
      <w:tblGrid>
        <w:gridCol w:w="1912"/>
        <w:gridCol w:w="7665"/>
      </w:tblGrid>
      <w:tr>
        <w:trPr>
          <w:trHeight w:val="1553" w:hRule="atLeast"/>
        </w:trPr>
        <w:tc>
          <w:tcPr>
            <w:tcW w:w="191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z w:val="28"/>
                <w:szCs w:val="28"/>
                <w:shd w:fill="FFFFFF" w:val="clear"/>
                <w:lang w:eastAsia="en-GB"/>
              </w:rPr>
              <w:t>Ảnh 3x4, đóng dấu giáp lai</w:t>
            </w:r>
          </w:p>
        </w:tc>
        <w:tc>
          <w:tcPr>
            <w:tcW w:w="7665" w:type="dxa"/>
            <w:tcBorders/>
            <w:vAlign w:val="center"/>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BẢN TÓM TẮT LÝ LỊCH</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sz w:val="28"/>
                <w:szCs w:val="28"/>
                <w:lang w:eastAsia="en-GB"/>
              </w:rPr>
              <w:t>Người sử dụng trái phép chất ma túy</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z w:val="28"/>
                <w:szCs w:val="28"/>
                <w:shd w:fill="FFFFFF" w:val="clear"/>
                <w:vertAlign w:val="superscript"/>
                <w:lang w:eastAsia="en-GB"/>
              </w:rPr>
              <w:t>_______________</w:t>
            </w:r>
          </w:p>
        </w:tc>
      </w:tr>
    </w:tbl>
    <w:p>
      <w:pPr>
        <w:pStyle w:val="Normal"/>
        <w:spacing w:lineRule="auto" w:line="240" w:before="0" w:after="0"/>
        <w:rPr/>
      </w:pPr>
      <w:r>
        <w:rPr>
          <w:rFonts w:eastAsia="Times New Roman" w:cs="Times New Roman" w:ascii="Times New Roman" w:hAnsi="Times New Roman"/>
          <w:color w:val="333333"/>
          <w:sz w:val="28"/>
          <w:szCs w:val="28"/>
          <w:lang w:eastAsia="en-GB"/>
        </w:rPr>
        <w:t> </w:t>
      </w: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 Họ và tên: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 Tên gọi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3. Giới tính (Nam/Nữ):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4. Ngày, tháng, năm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5. 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6. 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7. 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8. Số CMND/CCCD: .......................nơi cấp: ............ngày cấp.....................</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9. Dân tộc:                       Kinh: □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10. Tôn giáo:                   Có: □                       Không: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11. Trình độ văn hóa:</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Chưa đi học: □ + Tiểu học: □ + THCS: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THPT: □ + Đại học, trung cấp, cao đẳng: □ + Sau đại học: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12. Quốc tịch: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13. Họ tên cha: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 .......................nơi cấp: ............ngày cấp.....................</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14. Họ tên mẹ: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 .......................nơi cấp: ............ngày cấp.....................</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15. Nghề nghiệp; nơi làm việc/học tập:</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sz w:val="26"/>
          <w:szCs w:val="26"/>
          <w:shd w:fill="FFFFFF" w:val="clear"/>
          <w:lang w:eastAsia="en-GB"/>
        </w:rPr>
        <w:t>16. Nhân thân: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Có tiền án các tội về ma túy: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Bị xử lý vi phạm hành chính về ma túy: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Có tiền án về tội phạm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Bị xử lý vi phạm hành chính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Các quyết định xử phạt, áp dụng biện pháp xử lý hành chính do sử dụng trái phép chất ma túy, nghiện ma túy </w:t>
      </w:r>
      <w:r>
        <w:rPr>
          <w:rFonts w:eastAsia="Times New Roman" w:cs="Times New Roman" w:ascii="Times New Roman" w:hAnsi="Times New Roman"/>
          <w:i/>
          <w:iCs/>
          <w:color w:val="222222"/>
          <w:sz w:val="26"/>
          <w:szCs w:val="26"/>
          <w:lang w:eastAsia="en-GB"/>
        </w:rPr>
        <w:t>(số, ngày, tháng, cơ quan ban hành Quyết định, hình thức xử phạt, biện pháp xử lý hành chính)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Lần 1: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Lần 2: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Lần 3: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17. Có biểu hiện loạn thần (ngáo đá): Có: □                    Không: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18. Thời điểm người sử dụng trái phép chất ma túy khai nhận bắt đầu sử dụng trái phép chất ma túy:</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19. Thời điểm bị phát hiện sử dụng trái phép chất ma túy lần đầu tiên: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20. Loại ma túy sử dụng</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Thuốc phiện: □                                                 + Cocain: □</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 Heroine: □                                                        + Cần sa: □</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 Amphetamine/Methamphetamine: □             + Ketamine: □</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 Ma túy khác: □                                               + Sử dụng nhiều loại ma túy: □</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21. Hình thức sử dụng ma túy.</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 Tiêm chích: □                                                   + Hít: □</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 Uống: □                                                            +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val="fr-FR" w:eastAsia="en-GB"/>
        </w:rPr>
      </w:pPr>
      <w:r>
        <w:rPr>
          <w:rFonts w:eastAsia="Times New Roman" w:cs="Times New Roman" w:ascii="Times New Roman" w:hAnsi="Times New Roman"/>
          <w:color w:val="222222"/>
          <w:sz w:val="26"/>
          <w:szCs w:val="26"/>
          <w:shd w:fill="FFFFFF" w:val="clear"/>
          <w:lang w:val="fr-FR" w:eastAsia="en-GB"/>
        </w:rPr>
        <w:t>+ Sử dụng nhiều hình thức: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22. Đã từng cai nghiện:................... (có/không). Nếu có, số lần cai nghiện: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+ 1 lần: □     +2 lần: □     +3 lần: □      + Từ 4 lần trở lên: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Cụ thể </w:t>
      </w:r>
      <w:r>
        <w:rPr>
          <w:rFonts w:eastAsia="Times New Roman" w:cs="Times New Roman" w:ascii="Times New Roman" w:hAnsi="Times New Roman"/>
          <w:i/>
          <w:iCs/>
          <w:color w:val="222222"/>
          <w:sz w:val="26"/>
          <w:szCs w:val="26"/>
          <w:lang w:eastAsia="en-GB"/>
        </w:rPr>
        <w:t>(Ghi rõ địa điểm, hình thức, thời gian mỗi lần cai nghiện; số, ngày tháng, cơ quan ban hành Quyết định trong trường hợp cai nghiện bắt buộc):</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23. Tần suất sử dụng ma túy </w:t>
      </w:r>
      <w:r>
        <w:rPr>
          <w:rFonts w:eastAsia="Times New Roman" w:cs="Times New Roman" w:ascii="Times New Roman" w:hAnsi="Times New Roman"/>
          <w:i/>
          <w:iCs/>
          <w:color w:val="222222"/>
          <w:sz w:val="26"/>
          <w:szCs w:val="26"/>
          <w:lang w:eastAsia="en-GB"/>
        </w:rPr>
        <w:t>(theo ngày, tuần, tháng)</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shd w:fill="FFFFFF" w:val="clear"/>
          <w:lang w:eastAsia="en-GB"/>
        </w:rPr>
      </w:pPr>
      <w:r>
        <w:rPr>
          <w:rFonts w:eastAsia="Times New Roman" w:cs="Times New Roman" w:ascii="Times New Roman" w:hAnsi="Times New Roman"/>
          <w:color w:val="222222"/>
          <w:sz w:val="26"/>
          <w:szCs w:val="26"/>
          <w:shd w:fill="FFFFFF" w:val="clear"/>
          <w:lang w:eastAsia="en-GB"/>
        </w:rPr>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24. Liều lượng ma túy mỗi lần sử dụng</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25. Thông tin liên hệ của người sử dụng trái phép chất ma túy hoặc người đại diện: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điện thoại: ........................................................................................................</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Tài khoản mạng xã hội (nếu có): ..........................................................................</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425"/>
        <w:gridCol w:w="4655"/>
      </w:tblGrid>
      <w:tr>
        <w:trPr>
          <w:trHeight w:val="225" w:hRule="atLeast"/>
        </w:trPr>
        <w:tc>
          <w:tcPr>
            <w:tcW w:w="542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NGƯỜI LẬP BẢN TÓM TẮT LÝ LỊCH</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(Ký, ghi rõ họ tên)</w:t>
            </w:r>
          </w:p>
        </w:tc>
        <w:tc>
          <w:tcPr>
            <w:tcW w:w="465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THỦ TRƯỞNG ĐƠN VỊ</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(Ký, ghi rõ họ tên, đóng dấu)</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8"/>
          <w:szCs w:val="28"/>
          <w:lang w:val="fr-FR" w:eastAsia="en-GB"/>
        </w:rPr>
      </w:pPr>
      <w:r>
        <w:rPr>
          <w:rFonts w:eastAsia="Times New Roman" w:cs="Times New Roman" w:ascii="Times New Roman" w:hAnsi="Times New Roman"/>
          <w:color w:val="222222"/>
          <w:sz w:val="28"/>
          <w:szCs w:val="28"/>
          <w:shd w:fill="FFFFFF" w:val="clear"/>
          <w:vertAlign w:val="superscript"/>
          <w:lang w:val="fr-FR" w:eastAsia="en-GB"/>
        </w:rPr>
        <w:t>1</w:t>
      </w:r>
      <w:r>
        <w:rPr>
          <w:rFonts w:eastAsia="Times New Roman" w:cs="Times New Roman" w:ascii="Times New Roman" w:hAnsi="Times New Roman"/>
          <w:color w:val="222222"/>
          <w:sz w:val="28"/>
          <w:szCs w:val="28"/>
          <w:shd w:fill="FFFFFF" w:val="clear"/>
          <w:lang w:val="fr-FR" w:eastAsia="en-GB"/>
        </w:rPr>
        <w:t> Tên cơ quan chủ quản.</w:t>
      </w:r>
    </w:p>
    <w:p>
      <w:pPr>
        <w:pStyle w:val="Normal"/>
        <w:spacing w:lineRule="auto" w:line="240" w:before="0" w:after="120"/>
        <w:ind w:firstLine="720" w:right="0"/>
        <w:jc w:val="both"/>
        <w:rPr>
          <w:rFonts w:ascii="Times New Roman" w:hAnsi="Times New Roman" w:eastAsia="Times New Roman" w:cs="Times New Roman"/>
          <w:color w:val="222222"/>
          <w:sz w:val="28"/>
          <w:szCs w:val="28"/>
          <w:lang w:val="fr-FR" w:eastAsia="en-GB"/>
        </w:rPr>
      </w:pPr>
      <w:r>
        <w:rPr>
          <w:rFonts w:eastAsia="Times New Roman" w:cs="Times New Roman" w:ascii="Times New Roman" w:hAnsi="Times New Roman"/>
          <w:color w:val="222222"/>
          <w:sz w:val="28"/>
          <w:szCs w:val="28"/>
          <w:shd w:fill="FFFFFF" w:val="clear"/>
          <w:vertAlign w:val="superscript"/>
          <w:lang w:val="fr-FR" w:eastAsia="en-GB"/>
        </w:rPr>
        <w:t>2</w:t>
      </w:r>
      <w:r>
        <w:rPr>
          <w:rFonts w:eastAsia="Times New Roman" w:cs="Times New Roman" w:ascii="Times New Roman" w:hAnsi="Times New Roman"/>
          <w:color w:val="222222"/>
          <w:sz w:val="28"/>
          <w:szCs w:val="28"/>
          <w:shd w:fill="FFFFFF" w:val="clear"/>
          <w:lang w:val="fr-FR" w:eastAsia="en-GB"/>
        </w:rPr>
        <w:t> Tên cơ quan lập bản tóm tắt lý lịch.</w:t>
      </w:r>
    </w:p>
    <w:p>
      <w:pPr>
        <w:pStyle w:val="Normal"/>
        <w:spacing w:lineRule="auto" w:line="240" w:before="0" w:after="120"/>
        <w:ind w:firstLine="720" w:right="0"/>
        <w:jc w:val="both"/>
        <w:rPr>
          <w:rFonts w:ascii="Times New Roman" w:hAnsi="Times New Roman" w:eastAsia="Times New Roman" w:cs="Times New Roman"/>
          <w:color w:val="222222"/>
          <w:sz w:val="28"/>
          <w:szCs w:val="28"/>
          <w:lang w:val="fr-FR" w:eastAsia="en-GB"/>
        </w:rPr>
      </w:pPr>
      <w:r>
        <w:rPr>
          <w:rFonts w:eastAsia="Times New Roman" w:cs="Times New Roman" w:ascii="Times New Roman" w:hAnsi="Times New Roman"/>
          <w:color w:val="222222"/>
          <w:sz w:val="28"/>
          <w:szCs w:val="28"/>
          <w:lang w:val="fr-FR" w:eastAsia="en-GB"/>
        </w:rPr>
        <w:t> </w:t>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t> </w:t>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0"/>
        <w:rPr>
          <w:rFonts w:ascii="Times New Roman" w:hAnsi="Times New Roman" w:eastAsia="Times New Roman" w:cs="Times New Roman"/>
          <w:color w:val="333333"/>
          <w:sz w:val="28"/>
          <w:szCs w:val="28"/>
          <w:lang w:val="fr-FR" w:eastAsia="en-GB"/>
        </w:rPr>
      </w:pPr>
      <w:r>
        <w:rPr>
          <w:rFonts w:eastAsia="Times New Roman" w:cs="Times New Roman" w:ascii="Times New Roman" w:hAnsi="Times New Roman"/>
          <w:color w:val="333333"/>
          <w:sz w:val="28"/>
          <w:szCs w:val="28"/>
          <w:lang w:val="fr-FR" w:eastAsia="en-GB"/>
        </w:rPr>
      </w:r>
    </w:p>
    <w:p>
      <w:pPr>
        <w:pStyle w:val="Normal"/>
        <w:spacing w:lineRule="auto" w:line="240" w:before="0" w:after="120"/>
        <w:ind w:firstLine="720" w:right="0"/>
        <w:jc w:val="right"/>
        <w:rPr>
          <w:rFonts w:ascii="Times New Roman" w:hAnsi="Times New Roman" w:eastAsia="Times New Roman" w:cs="Times New Roman"/>
          <w:b/>
          <w:color w:val="222222"/>
          <w:sz w:val="28"/>
          <w:szCs w:val="28"/>
          <w:lang w:val="fr-FR" w:eastAsia="en-GB"/>
        </w:rPr>
      </w:pPr>
      <w:r>
        <w:rPr>
          <w:rFonts w:eastAsia="Times New Roman" w:cs="Times New Roman" w:ascii="Times New Roman" w:hAnsi="Times New Roman"/>
          <w:b/>
          <w:color w:val="222222"/>
          <w:sz w:val="28"/>
          <w:szCs w:val="28"/>
          <w:shd w:fill="FFFFFF" w:val="clear"/>
          <w:lang w:val="fr-FR" w:eastAsia="en-GB"/>
        </w:rPr>
        <w:t>Mẫu số 06</w:t>
      </w:r>
    </w:p>
    <w:p>
      <w:pPr>
        <w:pStyle w:val="Normal"/>
        <w:spacing w:lineRule="auto" w:line="240" w:before="0" w:after="0"/>
        <w:jc w:val="center"/>
        <w:rPr>
          <w:rFonts w:ascii="Times New Roman" w:hAnsi="Times New Roman" w:eastAsia="Times New Roman" w:cs="Times New Roman"/>
          <w:b/>
          <w:color w:val="222222"/>
          <w:sz w:val="28"/>
          <w:szCs w:val="28"/>
          <w:lang w:val="fr-FR" w:eastAsia="en-GB"/>
        </w:rPr>
      </w:pPr>
      <w:r>
        <w:rPr>
          <w:rFonts w:eastAsia="Times New Roman" w:cs="Times New Roman" w:ascii="Times New Roman" w:hAnsi="Times New Roman"/>
          <w:b/>
          <w:color w:val="222222"/>
          <w:sz w:val="28"/>
          <w:szCs w:val="28"/>
          <w:shd w:fill="FFFFFF" w:val="clear"/>
          <w:lang w:val="fr-FR" w:eastAsia="en-GB"/>
        </w:rPr>
        <w:t>CỘNG HÒA XÃ HỘI CHỦ NGHĨA VIỆT NAM</w:t>
      </w:r>
    </w:p>
    <w:p>
      <w:pPr>
        <w:pStyle w:val="Normal"/>
        <w:spacing w:lineRule="auto" w:line="240" w:before="0" w:after="0"/>
        <w:jc w:val="center"/>
        <w:rPr>
          <w:rFonts w:ascii="Times New Roman" w:hAnsi="Times New Roman" w:eastAsia="Times New Roman" w:cs="Times New Roman"/>
          <w:b/>
          <w:color w:val="222222"/>
          <w:sz w:val="28"/>
          <w:szCs w:val="28"/>
          <w:lang w:eastAsia="en-GB"/>
        </w:rPr>
      </w:pPr>
      <w:r>
        <w:rPr>
          <w:rFonts w:eastAsia="Times New Roman" w:cs="Times New Roman" w:ascii="Times New Roman" w:hAnsi="Times New Roman"/>
          <w:b/>
          <w:color w:val="222222"/>
          <w:sz w:val="28"/>
          <w:szCs w:val="28"/>
          <w:shd w:fill="FFFFFF" w:val="clear"/>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_________________________</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 , ngày..... tháng ... năm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BẢN TƯỜNG TRÌNH</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....................................................Giới tính: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Tên gọi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ngày cấp: ....../....../........; nơi cấp: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 Tôn giáo: ..............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Tường trình cụ thể về hành vi sử dụng ma túy của bản thân (quá trình sử dụng ma túy, hình thức sử dụng ma túy, tình trạng sử dụng ma túy, lý do sử dụng ma túy, thời điểm sử dụng ma túy lần cuối)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Đã áp dụng biện pháp giáo dục tại xã, phường, thị trấn do sử dụng trái phép chất ma túy (ghi rõ số lần (nếu đã bị áp dụng)); (trường hợp không bị áp dụng thì ghi là: không):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Đã cai nghiện ma túy (ghi rõ nơi cai nghiện, số lần (nếu đã bị áp dụng); trường hợp không bị áp dụng thì ghi là: không): ........................................................................</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0"/>
        <w:ind w:left="486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ind w:left="486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NGƯỜI TƯỜNG TRÌNH</w:t>
      </w:r>
    </w:p>
    <w:p>
      <w:pPr>
        <w:pStyle w:val="Normal"/>
        <w:spacing w:lineRule="auto" w:line="240" w:before="0" w:after="0"/>
        <w:ind w:left="486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(Ký, ghi rõ họ tên)</w:t>
      </w:r>
    </w:p>
    <w:p>
      <w:pPr>
        <w:pStyle w:val="Normal"/>
        <w:spacing w:lineRule="auto" w:line="240" w:before="0" w:after="0"/>
        <w:ind w:left="486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ind w:left="486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0"/>
        <w:ind w:left="4860" w:right="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07</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......./QĐ-UBND</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w:t>
            </w:r>
            <w:r>
              <w:rPr>
                <w:rFonts w:eastAsia="Times New Roman" w:cs="Times New Roman" w:ascii="Times New Roman" w:hAnsi="Times New Roman"/>
                <w:i/>
                <w:iCs/>
                <w:color w:val="222222"/>
                <w:sz w:val="26"/>
                <w:szCs w:val="26"/>
                <w:vertAlign w:val="superscript"/>
                <w:lang w:eastAsia="en-GB"/>
              </w:rPr>
              <w:t>1</w:t>
            </w: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QUYẾT ĐỊNH</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Áp dụng biện pháp quản lý người sử dụng trái phép chất ma túy</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CHỦ TỊCH UBND........................................... </w:t>
      </w:r>
      <w:r>
        <w:rPr>
          <w:rFonts w:eastAsia="Times New Roman" w:cs="Times New Roman" w:ascii="Times New Roman" w:hAnsi="Times New Roman"/>
          <w:b/>
          <w:bCs/>
          <w:color w:val="222222"/>
          <w:sz w:val="28"/>
          <w:szCs w:val="28"/>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Căn cứ Luật Phòng, chống ma túy ngày 30 tháng 3 năm 2021;</w:t>
      </w:r>
    </w:p>
    <w:p>
      <w:pPr>
        <w:pStyle w:val="Normal"/>
        <w:spacing w:lineRule="auto" w:line="240" w:before="0" w:after="120"/>
        <w:ind w:firstLine="720" w:right="0"/>
        <w:jc w:val="both"/>
        <w:rPr>
          <w:rFonts w:ascii="Times New Roman" w:hAnsi="Times New Roman" w:eastAsia="Times New Roman" w:cs="Times New Roman"/>
          <w:color w:val="222222"/>
          <w:spacing w:val="-2"/>
          <w:sz w:val="26"/>
          <w:szCs w:val="26"/>
          <w:lang w:eastAsia="en-GB"/>
        </w:rPr>
      </w:pPr>
      <w:r>
        <w:rPr>
          <w:rFonts w:eastAsia="Times New Roman" w:cs="Times New Roman" w:ascii="Times New Roman" w:hAnsi="Times New Roman"/>
          <w:i/>
          <w:iCs/>
          <w:color w:val="222222"/>
          <w:spacing w:val="-2"/>
          <w:sz w:val="26"/>
          <w:szCs w:val="26"/>
          <w:lang w:eastAsia="en-GB"/>
        </w:rPr>
        <w:t>Căn cứ Nghị định số ........../2021/NĐ-CP ngày ... tháng ... năm 2021 của Chính phủ quy định chi tiết và hướng dẫn thi hành một số điều của Luật Phòng, chống ma túy;</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Xét đề nghị của Trưởng Công an........................................................................ </w:t>
      </w:r>
      <w:r>
        <w:rPr>
          <w:rFonts w:eastAsia="Times New Roman" w:cs="Times New Roman" w:ascii="Times New Roman" w:hAnsi="Times New Roman"/>
          <w:i/>
          <w:iCs/>
          <w:color w:val="222222"/>
          <w:sz w:val="26"/>
          <w:szCs w:val="26"/>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QUYẾT ĐỊNH:</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1. </w:t>
      </w:r>
      <w:r>
        <w:rPr>
          <w:rFonts w:eastAsia="Times New Roman" w:cs="Times New Roman" w:ascii="Times New Roman" w:hAnsi="Times New Roman"/>
          <w:color w:val="222222"/>
          <w:sz w:val="26"/>
          <w:szCs w:val="26"/>
          <w:shd w:fill="FFFFFF" w:val="clear"/>
          <w:lang w:eastAsia="en-GB"/>
        </w:rPr>
        <w:t>Áp dụng biện pháp quản lý người sử dụng trái phép chất ma túy với người có tên sau:</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 Giới tính:......................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Tên gọi khác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ngày cấp: ....../....../........; nơi cấp: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 Tôn giáo: ..............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Tóm tắt hành vi sử dụng trái phép chất ma túy: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Kết quả xét nghiệm dương tính với chất ma túy trong cơ thể ngày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Thời hạn quản lý người sử dụng trái phép chất ma túy là 01 năm, kể từ ngày </w:t>
      </w:r>
      <w:r>
        <w:rPr>
          <w:rFonts w:eastAsia="Times New Roman" w:cs="Times New Roman" w:ascii="Times New Roman" w:hAnsi="Times New Roman"/>
          <w:i/>
          <w:iCs/>
          <w:color w:val="222222"/>
          <w:sz w:val="26"/>
          <w:szCs w:val="26"/>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2. </w:t>
      </w:r>
      <w:r>
        <w:rPr>
          <w:rFonts w:eastAsia="Times New Roman" w:cs="Times New Roman" w:ascii="Times New Roman" w:hAnsi="Times New Roman"/>
          <w:color w:val="222222"/>
          <w:sz w:val="26"/>
          <w:szCs w:val="26"/>
          <w:shd w:fill="FFFFFF" w:val="clear"/>
          <w:lang w:eastAsia="en-GB"/>
        </w:rPr>
        <w:t>Thành lập Tổ quản lý người sử dụng trái phép chất ma túy và phân công nhiệm vụ như sau:</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 Đ/c ............................. Công an ............................... </w:t>
      </w:r>
      <w:r>
        <w:rPr>
          <w:rFonts w:eastAsia="Times New Roman" w:cs="Times New Roman" w:ascii="Times New Roman" w:hAnsi="Times New Roman"/>
          <w:color w:val="222222"/>
          <w:sz w:val="26"/>
          <w:szCs w:val="26"/>
          <w:shd w:fill="FFFFFF" w:val="clear"/>
          <w:vertAlign w:val="superscript"/>
          <w:lang w:eastAsia="en-GB"/>
        </w:rPr>
        <w:t>1</w:t>
      </w:r>
      <w:r>
        <w:rPr>
          <w:rFonts w:eastAsia="Times New Roman" w:cs="Times New Roman" w:ascii="Times New Roman" w:hAnsi="Times New Roman"/>
          <w:color w:val="222222"/>
          <w:sz w:val="26"/>
          <w:szCs w:val="26"/>
          <w:shd w:fill="FFFFFF" w:val="clear"/>
          <w:lang w:eastAsia="en-GB"/>
        </w:rPr>
        <w:t>- Tổ trưởng;</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 Ông/bà: ............................................. - Đại diện Thôn/Tổ dân phố - Tổ phó;</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3. Ông/bà: ............................................... </w:t>
      </w:r>
      <w:r>
        <w:rPr>
          <w:rFonts w:eastAsia="Times New Roman" w:cs="Times New Roman" w:ascii="Times New Roman" w:hAnsi="Times New Roman"/>
          <w:color w:val="222222"/>
          <w:sz w:val="26"/>
          <w:szCs w:val="26"/>
          <w:shd w:fill="FFFFFF" w:val="clear"/>
          <w:vertAlign w:val="superscript"/>
          <w:lang w:eastAsia="en-GB"/>
        </w:rPr>
        <w:t>2</w:t>
      </w:r>
      <w:r>
        <w:rPr>
          <w:rFonts w:eastAsia="Times New Roman" w:cs="Times New Roman" w:ascii="Times New Roman" w:hAnsi="Times New Roman"/>
          <w:color w:val="222222"/>
          <w:sz w:val="26"/>
          <w:szCs w:val="26"/>
          <w:shd w:fill="FFFFFF" w:val="clear"/>
          <w:lang w:eastAsia="en-GB"/>
        </w:rPr>
        <w:t>- Tổ viên;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4. Ông/bà: ............................................... </w:t>
      </w:r>
      <w:r>
        <w:rPr>
          <w:rFonts w:eastAsia="Times New Roman" w:cs="Times New Roman" w:ascii="Times New Roman" w:hAnsi="Times New Roman"/>
          <w:color w:val="222222"/>
          <w:sz w:val="26"/>
          <w:szCs w:val="26"/>
          <w:shd w:fill="FFFFFF" w:val="clear"/>
          <w:vertAlign w:val="superscript"/>
          <w:lang w:eastAsia="en-GB"/>
        </w:rPr>
        <w:t>3</w:t>
      </w:r>
      <w:r>
        <w:rPr>
          <w:rFonts w:eastAsia="Times New Roman" w:cs="Times New Roman" w:ascii="Times New Roman" w:hAnsi="Times New Roman"/>
          <w:color w:val="222222"/>
          <w:sz w:val="26"/>
          <w:szCs w:val="26"/>
          <w:shd w:fill="FFFFFF" w:val="clear"/>
          <w:lang w:eastAsia="en-GB"/>
        </w:rPr>
        <w:t> - Tổ viên;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4</w:t>
      </w:r>
    </w:p>
    <w:p>
      <w:pPr>
        <w:pStyle w:val="Normal"/>
        <w:spacing w:lineRule="auto" w:line="240" w:before="0" w:after="120"/>
        <w:ind w:firstLine="720" w:right="0"/>
        <w:jc w:val="both"/>
        <w:rPr>
          <w:rFonts w:ascii="Times New Roman Bold;Times New Roman" w:hAnsi="Times New Roman Bold;Times New Roman" w:eastAsia="Times New Roman" w:cs="Times New Roman Bold;Times New Roman"/>
          <w:color w:val="222222"/>
          <w:spacing w:val="-2"/>
          <w:sz w:val="26"/>
          <w:szCs w:val="26"/>
          <w:lang w:eastAsia="en-GB"/>
        </w:rPr>
      </w:pPr>
      <w:r>
        <w:rPr>
          <w:rFonts w:eastAsia="Times New Roman" w:cs="Times New Roman Bold;Times New Roman" w:ascii="Times New Roman Bold;Times New Roman" w:hAnsi="Times New Roman Bold;Times New Roman"/>
          <w:b/>
          <w:bCs/>
          <w:color w:val="222222"/>
          <w:spacing w:val="-2"/>
          <w:sz w:val="26"/>
          <w:szCs w:val="26"/>
          <w:lang w:eastAsia="en-GB"/>
        </w:rPr>
        <w:t>Điều 3. Trách nhiệm thực hiện quản lý người sử dụng trái phép chất ma túy</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1. Công an</w:t>
      </w:r>
      <w:r>
        <w:rPr>
          <w:rFonts w:eastAsia="Times New Roman" w:cs="Times New Roman" w:ascii="Times New Roman" w:hAnsi="Times New Roman"/>
          <w:color w:val="222222"/>
          <w:sz w:val="26"/>
          <w:szCs w:val="26"/>
          <w:shd w:fill="FFFFFF" w:val="clear"/>
          <w:vertAlign w:val="superscript"/>
          <w:lang w:eastAsia="en-GB"/>
        </w:rPr>
        <w:t>1 </w:t>
      </w:r>
      <w:r>
        <w:rPr>
          <w:rFonts w:eastAsia="Times New Roman" w:cs="Times New Roman" w:ascii="Times New Roman" w:hAnsi="Times New Roman"/>
          <w:color w:val="222222"/>
          <w:sz w:val="26"/>
          <w:szCs w:val="26"/>
          <w:shd w:fill="FFFFFF" w:val="clear"/>
          <w:lang w:eastAsia="en-GB"/>
        </w:rPr>
        <w:t>.................................. có trách nhiệm:</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a) Đưa người sử dụng trái phép chất ma túy vào danh sách quản lý.</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b) Tổ chức thực hiện việc xét nghiệm chất ma túy trong cơ thể trong thời hạn quản lý.</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2. Tổ quản lý người sử dụng trái phép chất ma túy có trách nhiệm tư vấn, động viên, giáo dục, hỗ trợ người bị quản lý có tên nêu tại Điều 1 Quyết định này.</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3. Gia đình người bị quản lý có trách nhiệm phối hợp quản lý, động viên, giáo dục và giúp đỡ người sử dụng trái phép chất ma túy.</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4. Người sử dụng trái phép chất ma túy bị áp dụng biện pháp quản lý có trách nhiệm chấp hành yêu cầu xét nghiệm chất ma túy trong cơ thể của Công an ...................................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4. </w:t>
      </w:r>
      <w:r>
        <w:rPr>
          <w:rFonts w:eastAsia="Times New Roman" w:cs="Times New Roman" w:ascii="Times New Roman" w:hAnsi="Times New Roman"/>
          <w:color w:val="222222"/>
          <w:sz w:val="26"/>
          <w:szCs w:val="26"/>
          <w:shd w:fill="FFFFFF" w:val="clear"/>
          <w:lang w:eastAsia="en-GB"/>
        </w:rPr>
        <w:t>Quyết định này có hiệu lực kể từ ngày ký.</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5. </w:t>
      </w:r>
      <w:r>
        <w:rPr>
          <w:rFonts w:eastAsia="Times New Roman" w:cs="Times New Roman" w:ascii="Times New Roman" w:hAnsi="Times New Roman"/>
          <w:color w:val="222222"/>
          <w:sz w:val="26"/>
          <w:szCs w:val="26"/>
          <w:shd w:fill="FFFFFF" w:val="clear"/>
          <w:lang w:eastAsia="en-GB"/>
        </w:rPr>
        <w:t>Trưởng Công an</w:t>
      </w:r>
      <w:r>
        <w:rPr>
          <w:rFonts w:eastAsia="Times New Roman" w:cs="Times New Roman" w:ascii="Times New Roman" w:hAnsi="Times New Roman"/>
          <w:color w:val="222222"/>
          <w:sz w:val="26"/>
          <w:szCs w:val="26"/>
          <w:shd w:fill="FFFFFF" w:val="clear"/>
          <w:vertAlign w:val="superscript"/>
          <w:lang w:eastAsia="en-GB"/>
        </w:rPr>
        <w:t>1</w:t>
      </w:r>
      <w:r>
        <w:rPr>
          <w:rFonts w:eastAsia="Times New Roman" w:cs="Times New Roman" w:ascii="Times New Roman" w:hAnsi="Times New Roman"/>
          <w:color w:val="222222"/>
          <w:sz w:val="26"/>
          <w:szCs w:val="26"/>
          <w:shd w:fill="FFFFFF" w:val="clear"/>
          <w:lang w:eastAsia="en-GB"/>
        </w:rPr>
        <w:t> ....................... và những người có tên tại Điều 1, Điều 2 chịu trách nhiệm thi hành Quyết định này./.</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426"/>
        <w:gridCol w:w="4654"/>
      </w:tblGrid>
      <w:tr>
        <w:trPr>
          <w:trHeight w:val="225" w:hRule="atLeast"/>
        </w:trPr>
        <w:tc>
          <w:tcPr>
            <w:tcW w:w="5426" w:type="dxa"/>
            <w:tcBorders/>
          </w:tcPr>
          <w:p>
            <w:pPr>
              <w:pStyle w:val="Normal"/>
              <w:spacing w:lineRule="auto" w:line="240" w:before="0" w:after="0"/>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Nơi nhận:</w:t>
            </w:r>
          </w:p>
          <w:p>
            <w:pPr>
              <w:pStyle w:val="Normal"/>
              <w:spacing w:lineRule="auto" w:line="240" w:before="0" w:after="0"/>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lang w:eastAsia="en-GB"/>
              </w:rPr>
              <w:t>- Như Điều 5;</w:t>
            </w:r>
          </w:p>
          <w:p>
            <w:pPr>
              <w:pStyle w:val="Normal"/>
              <w:spacing w:lineRule="atLeast" w:line="225" w:before="0" w:after="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4"/>
                <w:szCs w:val="24"/>
                <w:shd w:fill="FFFFFF" w:val="clear"/>
                <w:lang w:eastAsia="en-GB"/>
              </w:rPr>
              <w:t>- Lưu: VT,...</w:t>
            </w:r>
          </w:p>
        </w:tc>
        <w:tc>
          <w:tcPr>
            <w:tcW w:w="4654" w:type="dxa"/>
            <w:tcBorders/>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CHỦ TỊCH</w:t>
            </w:r>
            <w:r>
              <w:rPr>
                <w:rFonts w:eastAsia="Times New Roman" w:cs="Times New Roman" w:ascii="Times New Roman" w:hAnsi="Times New Roman"/>
                <w:b/>
                <w:bCs/>
                <w:color w:val="222222"/>
                <w:sz w:val="28"/>
                <w:szCs w:val="28"/>
                <w:vertAlign w:val="superscript"/>
                <w:lang w:eastAsia="en-GB"/>
              </w:rPr>
              <w:t>1</w:t>
            </w:r>
          </w:p>
          <w:p>
            <w:pPr>
              <w:pStyle w:val="Normal"/>
              <w:spacing w:lineRule="atLeast" w:line="225"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(Ký,</w:t>
            </w:r>
            <w:r>
              <w:rPr>
                <w:rFonts w:eastAsia="Times New Roman" w:cs="Times New Roman" w:ascii="Times New Roman" w:hAnsi="Times New Roman"/>
                <w:color w:val="222222"/>
                <w:sz w:val="28"/>
                <w:szCs w:val="28"/>
                <w:shd w:fill="FFFFFF" w:val="clear"/>
                <w:lang w:eastAsia="en-GB"/>
              </w:rPr>
              <w:t> </w:t>
            </w:r>
            <w:r>
              <w:rPr>
                <w:rFonts w:eastAsia="Times New Roman" w:cs="Times New Roman" w:ascii="Times New Roman" w:hAnsi="Times New Roman"/>
                <w:i/>
                <w:iCs/>
                <w:color w:val="222222"/>
                <w:sz w:val="28"/>
                <w:szCs w:val="28"/>
                <w:lang w:eastAsia="en-GB"/>
              </w:rPr>
              <w:t>ghi rõ họ tên, đóng dấu)</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1</w:t>
      </w:r>
      <w:r>
        <w:rPr>
          <w:rFonts w:eastAsia="Times New Roman" w:cs="Times New Roman" w:ascii="Times New Roman" w:hAnsi="Times New Roman"/>
          <w:color w:val="222222"/>
          <w:sz w:val="24"/>
          <w:szCs w:val="24"/>
          <w:shd w:fill="FFFFFF" w:val="clear"/>
          <w:lang w:eastAsia="en-GB"/>
        </w:rPr>
        <w:t> Tên xã/phường/thị trấn nơi ra quyết định.</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2</w:t>
      </w:r>
      <w:r>
        <w:rPr>
          <w:rFonts w:eastAsia="Times New Roman" w:cs="Times New Roman" w:ascii="Times New Roman" w:hAnsi="Times New Roman"/>
          <w:color w:val="222222"/>
          <w:sz w:val="24"/>
          <w:szCs w:val="24"/>
          <w:shd w:fill="FFFFFF" w:val="clear"/>
          <w:lang w:eastAsia="en-GB"/>
        </w:rPr>
        <w:t> Người đại diện cho gia đình người sử dụng trái phép chất ma túy hoặc người có uy tín trong dòng họ.</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3</w:t>
      </w:r>
      <w:r>
        <w:rPr>
          <w:rFonts w:eastAsia="Times New Roman" w:cs="Times New Roman" w:ascii="Times New Roman" w:hAnsi="Times New Roman"/>
          <w:color w:val="222222"/>
          <w:sz w:val="24"/>
          <w:szCs w:val="24"/>
          <w:shd w:fill="FFFFFF" w:val="clear"/>
          <w:lang w:eastAsia="en-GB"/>
        </w:rPr>
        <w:t> Đại diện tổ chức chính trị - xã hội (căn cứ vào nhân thân của người sử dụng trái phép chất ma túy).</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4</w:t>
      </w:r>
      <w:r>
        <w:rPr>
          <w:rFonts w:eastAsia="Times New Roman" w:cs="Times New Roman" w:ascii="Times New Roman" w:hAnsi="Times New Roman"/>
          <w:color w:val="222222"/>
          <w:sz w:val="24"/>
          <w:szCs w:val="24"/>
          <w:shd w:fill="FFFFFF" w:val="clear"/>
          <w:lang w:eastAsia="en-GB"/>
        </w:rPr>
        <w:t> Những thành viên khác (nếu có).</w:t>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08</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ỦY BAN NHÂN DÂN</w:t>
            </w: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......./TB-.........</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w:t>
            </w:r>
            <w:r>
              <w:rPr>
                <w:rFonts w:eastAsia="Times New Roman" w:cs="Times New Roman" w:ascii="Times New Roman" w:hAnsi="Times New Roman"/>
                <w:i/>
                <w:iCs/>
                <w:color w:val="222222"/>
                <w:sz w:val="26"/>
                <w:szCs w:val="26"/>
                <w:vertAlign w:val="superscript"/>
                <w:lang w:eastAsia="en-GB"/>
              </w:rPr>
              <w:t>2</w:t>
            </w: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pPr>
      <w:r>
        <w:rPr>
          <w:rFonts w:eastAsia="Times New Roman" w:cs="Times New Roman" w:ascii="Times New Roman" w:hAnsi="Times New Roman"/>
          <w:color w:val="333333"/>
          <w:sz w:val="28"/>
          <w:szCs w:val="28"/>
          <w:lang w:eastAsia="en-GB"/>
        </w:rPr>
        <w:t> </w:t>
      </w: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THÔNG BÁO</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Về việc chuyển hồ sơ quản lý người sử dụng trái phép chất ma túy</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Kính gửi: Chủ tịch UBND................................ </w:t>
      </w:r>
      <w:r>
        <w:rPr>
          <w:rFonts w:eastAsia="Times New Roman" w:cs="Times New Roman" w:ascii="Times New Roman" w:hAnsi="Times New Roman"/>
          <w:color w:val="222222"/>
          <w:sz w:val="28"/>
          <w:szCs w:val="28"/>
          <w:shd w:fill="FFFFFF" w:val="clear"/>
          <w:vertAlign w:val="superscript"/>
          <w:lang w:eastAsia="en-GB"/>
        </w:rPr>
        <w:t>3</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Chủ tịch UBND........................ </w:t>
      </w:r>
      <w:r>
        <w:rPr>
          <w:rFonts w:eastAsia="Times New Roman" w:cs="Times New Roman" w:ascii="Times New Roman" w:hAnsi="Times New Roman"/>
          <w:color w:val="222222"/>
          <w:sz w:val="26"/>
          <w:szCs w:val="26"/>
          <w:shd w:fill="FFFFFF" w:val="clear"/>
          <w:vertAlign w:val="superscript"/>
          <w:lang w:eastAsia="en-GB"/>
        </w:rPr>
        <w:t>2</w:t>
      </w:r>
      <w:r>
        <w:rPr>
          <w:rFonts w:eastAsia="Times New Roman" w:cs="Times New Roman" w:ascii="Times New Roman" w:hAnsi="Times New Roman"/>
          <w:color w:val="222222"/>
          <w:sz w:val="26"/>
          <w:szCs w:val="26"/>
          <w:shd w:fill="FFFFFF" w:val="clear"/>
          <w:lang w:eastAsia="en-GB"/>
        </w:rPr>
        <w:t> thông báo với Chủ tịch UBND.................... </w:t>
      </w:r>
      <w:r>
        <w:rPr>
          <w:rFonts w:eastAsia="Times New Roman" w:cs="Times New Roman" w:ascii="Times New Roman" w:hAnsi="Times New Roman"/>
          <w:color w:val="222222"/>
          <w:sz w:val="26"/>
          <w:szCs w:val="26"/>
          <w:shd w:fill="FFFFFF" w:val="clear"/>
          <w:vertAlign w:val="superscript"/>
          <w:lang w:eastAsia="en-GB"/>
        </w:rPr>
        <w:t>3</w:t>
      </w:r>
      <w:r>
        <w:rPr>
          <w:rFonts w:eastAsia="Times New Roman" w:cs="Times New Roman" w:ascii="Times New Roman" w:hAnsi="Times New Roman"/>
          <w:color w:val="222222"/>
          <w:sz w:val="26"/>
          <w:szCs w:val="26"/>
          <w:lang w:eastAsia="en-GB"/>
        </w:rPr>
        <w:t> </w:t>
      </w:r>
      <w:r>
        <w:rPr>
          <w:rFonts w:eastAsia="Times New Roman" w:cs="Times New Roman" w:ascii="Times New Roman" w:hAnsi="Times New Roman"/>
          <w:color w:val="222222"/>
          <w:sz w:val="26"/>
          <w:szCs w:val="26"/>
          <w:shd w:fill="FFFFFF" w:val="clear"/>
          <w:lang w:eastAsia="en-GB"/>
        </w:rPr>
        <w:t>về việc chuyển hồ sơ quản lý người sử dụng trái phép chất ma túy có tên sau:</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 Giới tính:......................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ngày cấp: ..../..../ ; nơi cấp: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 Tôn giáo: ..............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Là người đang trong thời hạn bị áp dụng biện pháp quản lý người sử dụng trái phép chất ma túy tại.......................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Thời gian quản lý từ ngày ...../...../...... đến ngày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chuyển đến:.............................................................................................. </w:t>
      </w:r>
      <w:r>
        <w:rPr>
          <w:rFonts w:eastAsia="Times New Roman" w:cs="Times New Roman" w:ascii="Times New Roman" w:hAnsi="Times New Roman"/>
          <w:color w:val="222222"/>
          <w:sz w:val="26"/>
          <w:szCs w:val="26"/>
          <w:shd w:fill="FFFFFF" w:val="clear"/>
          <w:vertAlign w:val="superscript"/>
          <w:lang w:eastAsia="en-GB"/>
        </w:rPr>
        <w:t>3</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Hồ sơ quản lý: có danh mục kèm theo.</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Chủ tịch UBND............................. </w:t>
      </w:r>
      <w:r>
        <w:rPr>
          <w:rFonts w:eastAsia="Times New Roman" w:cs="Times New Roman" w:ascii="Times New Roman" w:hAnsi="Times New Roman"/>
          <w:color w:val="222222"/>
          <w:sz w:val="26"/>
          <w:szCs w:val="26"/>
          <w:shd w:fill="FFFFFF" w:val="clear"/>
          <w:vertAlign w:val="superscript"/>
          <w:lang w:eastAsia="en-GB"/>
        </w:rPr>
        <w:t>2</w:t>
      </w:r>
      <w:r>
        <w:rPr>
          <w:rFonts w:eastAsia="Times New Roman" w:cs="Times New Roman" w:ascii="Times New Roman" w:hAnsi="Times New Roman"/>
          <w:color w:val="222222"/>
          <w:sz w:val="26"/>
          <w:szCs w:val="26"/>
          <w:shd w:fill="FFFFFF" w:val="clear"/>
          <w:lang w:eastAsia="en-GB"/>
        </w:rPr>
        <w:t> thông báo để Chủ tịch UBND</w:t>
      </w:r>
      <w:r>
        <w:rPr>
          <w:rFonts w:eastAsia="Times New Roman" w:cs="Times New Roman" w:ascii="Times New Roman" w:hAnsi="Times New Roman"/>
          <w:color w:val="222222"/>
          <w:sz w:val="26"/>
          <w:szCs w:val="26"/>
          <w:shd w:fill="FFFFFF" w:val="clear"/>
          <w:vertAlign w:val="superscript"/>
          <w:lang w:eastAsia="en-GB"/>
        </w:rPr>
        <w:t>3</w:t>
      </w:r>
      <w:r>
        <w:rPr>
          <w:rFonts w:eastAsia="Times New Roman" w:cs="Times New Roman" w:ascii="Times New Roman" w:hAnsi="Times New Roman"/>
          <w:color w:val="222222"/>
          <w:sz w:val="26"/>
          <w:szCs w:val="26"/>
          <w:shd w:fill="FFFFFF" w:val="clear"/>
          <w:lang w:eastAsia="en-GB"/>
        </w:rPr>
        <w:t> tiếp tục tổ chức quản lý đối với người sử dụng trái phép chất ma túy có tên nêu trên./.</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023"/>
        <w:gridCol w:w="5057"/>
      </w:tblGrid>
      <w:tr>
        <w:trPr>
          <w:trHeight w:val="225" w:hRule="atLeast"/>
        </w:trPr>
        <w:tc>
          <w:tcPr>
            <w:tcW w:w="5023" w:type="dxa"/>
            <w:tcBorders/>
          </w:tcPr>
          <w:p>
            <w:pPr>
              <w:pStyle w:val="Normal"/>
              <w:spacing w:lineRule="auto" w:line="240" w:before="0" w:after="0"/>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Nơi nhận:</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Như trên;</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Công an cấp xã ........ </w:t>
            </w:r>
            <w:r>
              <w:rPr>
                <w:rFonts w:eastAsia="Times New Roman" w:cs="Times New Roman" w:ascii="Times New Roman" w:hAnsi="Times New Roman"/>
                <w:color w:val="222222"/>
                <w:shd w:fill="FFFFFF" w:val="clear"/>
                <w:vertAlign w:val="superscript"/>
                <w:lang w:eastAsia="en-GB"/>
              </w:rPr>
              <w:t>2</w:t>
            </w:r>
            <w:r>
              <w:rPr>
                <w:rFonts w:eastAsia="Times New Roman" w:cs="Times New Roman" w:ascii="Times New Roman" w:hAnsi="Times New Roman"/>
                <w:color w:val="222222"/>
                <w:shd w:fill="FFFFFF" w:val="clear"/>
                <w:lang w:eastAsia="en-GB"/>
              </w:rPr>
              <w:t>;</w:t>
            </w:r>
          </w:p>
          <w:p>
            <w:pPr>
              <w:pStyle w:val="Normal"/>
              <w:spacing w:lineRule="auto" w:line="240" w:before="0" w:after="0"/>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Công an cấp xã ........ </w:t>
            </w:r>
            <w:r>
              <w:rPr>
                <w:rFonts w:eastAsia="Times New Roman" w:cs="Times New Roman" w:ascii="Times New Roman" w:hAnsi="Times New Roman"/>
                <w:color w:val="222222"/>
                <w:shd w:fill="FFFFFF" w:val="clear"/>
                <w:vertAlign w:val="superscript"/>
                <w:lang w:eastAsia="en-GB"/>
              </w:rPr>
              <w:t>3</w:t>
            </w:r>
            <w:r>
              <w:rPr>
                <w:rFonts w:eastAsia="Times New Roman" w:cs="Times New Roman" w:ascii="Times New Roman" w:hAnsi="Times New Roman"/>
                <w:color w:val="222222"/>
                <w:shd w:fill="FFFFFF" w:val="clear"/>
                <w:lang w:eastAsia="en-GB"/>
              </w:rPr>
              <w:t>;</w:t>
            </w:r>
          </w:p>
          <w:p>
            <w:pPr>
              <w:pStyle w:val="Normal"/>
              <w:spacing w:lineRule="atLeast" w:line="225" w:before="0" w:after="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hd w:fill="FFFFFF" w:val="clear"/>
                <w:lang w:eastAsia="en-GB"/>
              </w:rPr>
              <w:t>- Lưu: VT,...</w:t>
            </w:r>
          </w:p>
        </w:tc>
        <w:tc>
          <w:tcPr>
            <w:tcW w:w="5057" w:type="dxa"/>
            <w:tcBorders/>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CHỦ TỊCH</w:t>
            </w:r>
          </w:p>
          <w:p>
            <w:pPr>
              <w:pStyle w:val="Normal"/>
              <w:spacing w:lineRule="atLeast" w:line="225"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(Ký, ghi rõ họ tên, đóng dấu)</w:t>
            </w:r>
          </w:p>
        </w:tc>
      </w:tr>
    </w:tbl>
    <w:p>
      <w:pPr>
        <w:pStyle w:val="Normal"/>
        <w:spacing w:lineRule="auto" w:line="240" w:before="0" w:after="0"/>
        <w:rPr/>
      </w:pPr>
      <w:r>
        <w:rPr>
          <w:rFonts w:eastAsia="Times New Roman" w:cs="Times New Roman" w:ascii="Times New Roman" w:hAnsi="Times New Roman"/>
          <w:color w:val="333333"/>
          <w:sz w:val="28"/>
          <w:szCs w:val="28"/>
          <w:lang w:eastAsia="en-GB"/>
        </w:rPr>
        <w:t> </w:t>
      </w: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1</w:t>
      </w:r>
      <w:r>
        <w:rPr>
          <w:rFonts w:eastAsia="Times New Roman" w:cs="Times New Roman" w:ascii="Times New Roman" w:hAnsi="Times New Roman"/>
          <w:color w:val="222222"/>
          <w:sz w:val="24"/>
          <w:szCs w:val="24"/>
          <w:shd w:fill="FFFFFF" w:val="clear"/>
          <w:lang w:eastAsia="en-GB"/>
        </w:rPr>
        <w:t> Cơ quan chủ quản.</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2</w:t>
      </w:r>
      <w:r>
        <w:rPr>
          <w:rFonts w:eastAsia="Times New Roman" w:cs="Times New Roman" w:ascii="Times New Roman" w:hAnsi="Times New Roman"/>
          <w:color w:val="222222"/>
          <w:sz w:val="24"/>
          <w:szCs w:val="24"/>
          <w:shd w:fill="FFFFFF" w:val="clear"/>
          <w:lang w:eastAsia="en-GB"/>
        </w:rPr>
        <w:t> Nơi đang quản lý người sử dụng trái phép chất ma túy.</w:t>
      </w:r>
    </w:p>
    <w:p>
      <w:pPr>
        <w:pStyle w:val="Normal"/>
        <w:spacing w:lineRule="auto" w:line="240" w:before="0" w:after="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3</w:t>
      </w:r>
      <w:r>
        <w:rPr>
          <w:rFonts w:eastAsia="Times New Roman" w:cs="Times New Roman" w:ascii="Times New Roman" w:hAnsi="Times New Roman"/>
          <w:color w:val="222222"/>
          <w:sz w:val="24"/>
          <w:szCs w:val="24"/>
          <w:shd w:fill="FFFFFF" w:val="clear"/>
          <w:lang w:eastAsia="en-GB"/>
        </w:rPr>
        <w:t> Nơi người đang trong thời hạn quản lý chuyển đến.</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DANH MỤC TÀI LIỆU TRONG HỒ SƠ QUẢN LÝ</w:t>
      </w:r>
    </w:p>
    <w:p>
      <w:pPr>
        <w:pStyle w:val="Normal"/>
        <w:spacing w:lineRule="auto" w:line="240" w:before="0" w:after="0"/>
        <w:jc w:val="center"/>
        <w:rPr/>
      </w:pPr>
      <w:r>
        <w:rPr/>
        <w:t> </w:t>
      </w:r>
    </w:p>
    <w:tbl>
      <w:tblPr>
        <w:tblW w:w="5000" w:type="pct"/>
        <w:jc w:val="center"/>
        <w:tblInd w:w="0" w:type="dxa"/>
        <w:tblLayout w:type="fixed"/>
        <w:tblCellMar>
          <w:top w:w="0" w:type="dxa"/>
          <w:left w:w="0" w:type="dxa"/>
          <w:bottom w:w="0" w:type="dxa"/>
          <w:right w:w="0" w:type="dxa"/>
        </w:tblCellMar>
      </w:tblPr>
      <w:tblGrid>
        <w:gridCol w:w="840"/>
        <w:gridCol w:w="6090"/>
        <w:gridCol w:w="2141"/>
      </w:tblGrid>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STT</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Tên tài liệu</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Số, ngày, tháng</w:t>
            </w:r>
          </w:p>
        </w:tc>
      </w:tr>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1</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2</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3</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4</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z w:val="28"/>
                <w:szCs w:val="28"/>
                <w:shd w:fill="FFFFFF" w:val="clear"/>
                <w:lang w:eastAsia="en-GB"/>
              </w:rPr>
              <w:t>...</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84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sz w:val="28"/>
                <w:szCs w:val="28"/>
                <w:shd w:fill="FFFFFF" w:val="clear"/>
                <w:lang w:eastAsia="en-GB"/>
              </w:rPr>
              <w:t>....</w:t>
            </w:r>
          </w:p>
        </w:tc>
        <w:tc>
          <w:tcPr>
            <w:tcW w:w="6090" w:type="dxa"/>
            <w:tcBorders>
              <w:top w:val="single" w:sz="8" w:space="0" w:color="000000"/>
              <w:lef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r>
        <w:trPr>
          <w:trHeight w:val="363" w:hRule="atLeast"/>
        </w:trPr>
        <w:tc>
          <w:tcPr>
            <w:tcW w:w="840"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tc>
        <w:tc>
          <w:tcPr>
            <w:tcW w:w="6090"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c>
          <w:tcPr>
            <w:tcW w:w="214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auto" w:line="240" w:before="0" w:after="12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09</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UBND ............</w:t>
            </w:r>
            <w:r>
              <w:rPr>
                <w:rFonts w:eastAsia="Times New Roman" w:cs="Times New Roman" w:ascii="Times New Roman" w:hAnsi="Times New Roman"/>
                <w:b/>
                <w:bCs/>
                <w:color w:val="222222"/>
                <w:sz w:val="26"/>
                <w:szCs w:val="26"/>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 QĐ-UBND</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w:t>
            </w:r>
            <w:r>
              <w:rPr>
                <w:rFonts w:eastAsia="Times New Roman" w:cs="Times New Roman" w:ascii="Times New Roman" w:hAnsi="Times New Roman"/>
                <w:i/>
                <w:iCs/>
                <w:color w:val="222222"/>
                <w:sz w:val="26"/>
                <w:szCs w:val="26"/>
                <w:vertAlign w:val="superscript"/>
                <w:lang w:eastAsia="en-GB"/>
              </w:rPr>
              <w:t>1</w:t>
            </w: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r>
        <w:rPr>
          <w:rFonts w:eastAsia="Times New Roman" w:cs="Times New Roman" w:ascii="Times New Roman" w:hAnsi="Times New Roman"/>
          <w:b/>
          <w:bCs/>
          <w:color w:val="222222"/>
          <w:sz w:val="28"/>
          <w:szCs w:val="28"/>
          <w:lang w:eastAsia="en-GB"/>
        </w:rPr>
        <w:t>QUYẾT ĐỊNH</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Dừng quản lý người sử dụng trái phép chất ma túy</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______________</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CHỦ TỊCH UBND .................................</w:t>
      </w:r>
      <w:r>
        <w:rPr>
          <w:rFonts w:eastAsia="Times New Roman" w:cs="Times New Roman" w:ascii="Times New Roman" w:hAnsi="Times New Roman"/>
          <w:b/>
          <w:bCs/>
          <w:color w:val="222222"/>
          <w:sz w:val="28"/>
          <w:szCs w:val="28"/>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Căn cứ Luật Phòng, chống ma túy ngày 30 tháng 3 năm 2021;</w:t>
      </w:r>
    </w:p>
    <w:p>
      <w:pPr>
        <w:pStyle w:val="Normal"/>
        <w:spacing w:lineRule="auto" w:line="240" w:before="0" w:after="120"/>
        <w:ind w:firstLine="720" w:right="0"/>
        <w:jc w:val="both"/>
        <w:rPr>
          <w:rFonts w:ascii="Times New Roman Italic;Times New Roman" w:hAnsi="Times New Roman Italic;Times New Roman" w:eastAsia="Times New Roman" w:cs="Times New Roman Italic;Times New Roman"/>
          <w:color w:val="222222"/>
          <w:spacing w:val="-4"/>
          <w:sz w:val="26"/>
          <w:szCs w:val="26"/>
          <w:lang w:eastAsia="en-GB"/>
        </w:rPr>
      </w:pPr>
      <w:r>
        <w:rPr>
          <w:rFonts w:eastAsia="Times New Roman" w:cs="Times New Roman Italic;Times New Roman" w:ascii="Times New Roman Italic;Times New Roman" w:hAnsi="Times New Roman Italic;Times New Roman"/>
          <w:i/>
          <w:iCs/>
          <w:color w:val="222222"/>
          <w:spacing w:val="-4"/>
          <w:sz w:val="26"/>
          <w:szCs w:val="26"/>
          <w:lang w:eastAsia="en-GB"/>
        </w:rPr>
        <w:t>Căn cứ Nghị định số ......./2021/NĐ-CP ngày ... tháng ... năm 2021 của Chính phủ quy định chi tiết và hướng dẫn thi hành một số điều của Luật Phòng, chống ma túy;</w:t>
      </w:r>
    </w:p>
    <w:p>
      <w:pPr>
        <w:pStyle w:val="Normal"/>
        <w:spacing w:lineRule="auto" w:line="240" w:before="0" w:after="120"/>
        <w:ind w:firstLine="720" w:right="0"/>
        <w:jc w:val="both"/>
        <w:rPr>
          <w:rFonts w:ascii="Times New Roman Italic;Times New Roman" w:hAnsi="Times New Roman Italic;Times New Roman" w:eastAsia="Times New Roman" w:cs="Times New Roman Italic;Times New Roman"/>
          <w:color w:val="222222"/>
          <w:spacing w:val="-6"/>
          <w:sz w:val="26"/>
          <w:szCs w:val="26"/>
          <w:lang w:eastAsia="en-GB"/>
        </w:rPr>
      </w:pPr>
      <w:r>
        <w:rPr>
          <w:rFonts w:eastAsia="Times New Roman" w:cs="Times New Roman Italic;Times New Roman" w:ascii="Times New Roman Italic;Times New Roman" w:hAnsi="Times New Roman Italic;Times New Roman"/>
          <w:i/>
          <w:iCs/>
          <w:color w:val="222222"/>
          <w:spacing w:val="-6"/>
          <w:sz w:val="26"/>
          <w:szCs w:val="26"/>
          <w:lang w:eastAsia="en-GB"/>
        </w:rPr>
        <w:t>Căn cứ Quyết định áp dụng biện pháp quản lý người sử dụng trái phép chất ma túy;</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Xét đề nghị của Trưởng Công an........................................................................ </w:t>
      </w:r>
      <w:r>
        <w:rPr>
          <w:rFonts w:eastAsia="Times New Roman" w:cs="Times New Roman" w:ascii="Times New Roman" w:hAnsi="Times New Roman"/>
          <w:i/>
          <w:iCs/>
          <w:color w:val="222222"/>
          <w:sz w:val="26"/>
          <w:szCs w:val="26"/>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QUYẾT ĐỊNH:</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1. </w:t>
      </w:r>
      <w:r>
        <w:rPr>
          <w:rFonts w:eastAsia="Times New Roman" w:cs="Times New Roman" w:ascii="Times New Roman" w:hAnsi="Times New Roman"/>
          <w:color w:val="222222"/>
          <w:sz w:val="26"/>
          <w:szCs w:val="26"/>
          <w:shd w:fill="FFFFFF" w:val="clear"/>
          <w:lang w:eastAsia="en-GB"/>
        </w:rPr>
        <w:t>Dừng áp dụng biện pháp quản lý người sử dụng trái phép chất ma túy với người có tên sau:</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 Giới tính:......................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ngày cấp: ....../....../........; nơi cấp: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 Tôn giáo: ..............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Bị quản lý theo Quyết định áp dụng biện pháp quản lý người sử dụng trái phép chất ma túy số .............../QĐ-UBND ngày của Chủ tịch Ủy ban nhân dân..................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Theo quy định tại điểm khoản 5 Điều 23 Luật Phòng, chống ma túy, dừng quản lý đối với  vì lý do:</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Kết quả xác định tình trạng nghiện là có nghiện:</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Bị áp dụng biện pháp xử lý hành chính giáo dục tại xã, phường, thị trấn do có hành vi sử dụng trái phép chất ma túy theo Quyết định số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Bị áp dụng biện pháp xử lý hành chính đưa vào cơ sở giáo dục bắt buộc, đưa vào trường giáo dưỡng theo Quyết định số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Phải thi hành án phạt tù theo Quyết định thi hành án phạt tù số ................... thi hành Bản án số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r>
        <w:rPr>
          <w:rFonts w:eastAsia="Times New Roman" w:cs="Times New Roman" w:ascii="Times New Roman" w:hAnsi="Times New Roman"/>
          <w:color w:val="222222"/>
          <w:sz w:val="26"/>
          <w:szCs w:val="26"/>
          <w:shd w:fill="FFFFFF" w:val="clear"/>
          <w:lang w:eastAsia="en-GB"/>
        </w:rPr>
        <w:t>Chết, bị Tòa án tuyên bố là mất tích.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Dừng quản lý người sử dụng trái phép chất ma túy kể từ ngày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2. </w:t>
      </w:r>
      <w:r>
        <w:rPr>
          <w:rFonts w:eastAsia="Times New Roman" w:cs="Times New Roman" w:ascii="Times New Roman" w:hAnsi="Times New Roman"/>
          <w:color w:val="222222"/>
          <w:sz w:val="26"/>
          <w:szCs w:val="26"/>
          <w:shd w:fill="FFFFFF" w:val="clear"/>
          <w:lang w:eastAsia="en-GB"/>
        </w:rPr>
        <w:t>Tổ quản lý người sử dụng trái phép chất ma túy thành lập theo Quyết định số ........................... giải thể kể từ ngày Quyết định này có hiệu lực.</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3. </w:t>
      </w:r>
      <w:r>
        <w:rPr>
          <w:rFonts w:eastAsia="Times New Roman" w:cs="Times New Roman" w:ascii="Times New Roman" w:hAnsi="Times New Roman"/>
          <w:color w:val="222222"/>
          <w:sz w:val="26"/>
          <w:szCs w:val="26"/>
          <w:shd w:fill="FFFFFF" w:val="clear"/>
          <w:lang w:eastAsia="en-GB"/>
        </w:rPr>
        <w:t>Quyết định này có hiệu lực kể từ ngày ký.</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4. </w:t>
      </w:r>
      <w:r>
        <w:rPr>
          <w:rFonts w:eastAsia="Times New Roman" w:cs="Times New Roman" w:ascii="Times New Roman" w:hAnsi="Times New Roman"/>
          <w:color w:val="222222"/>
          <w:sz w:val="26"/>
          <w:szCs w:val="26"/>
          <w:shd w:fill="FFFFFF" w:val="clear"/>
          <w:lang w:eastAsia="en-GB"/>
        </w:rPr>
        <w:t>Trưởng Công an</w:t>
      </w:r>
      <w:r>
        <w:rPr>
          <w:rFonts w:eastAsia="Times New Roman" w:cs="Times New Roman" w:ascii="Times New Roman" w:hAnsi="Times New Roman"/>
          <w:color w:val="222222"/>
          <w:sz w:val="26"/>
          <w:szCs w:val="26"/>
          <w:shd w:fill="FFFFFF" w:val="clear"/>
          <w:vertAlign w:val="superscript"/>
          <w:lang w:eastAsia="en-GB"/>
        </w:rPr>
        <w:t>1</w:t>
      </w:r>
      <w:r>
        <w:rPr>
          <w:rFonts w:eastAsia="Times New Roman" w:cs="Times New Roman" w:ascii="Times New Roman" w:hAnsi="Times New Roman"/>
          <w:color w:val="222222"/>
          <w:sz w:val="26"/>
          <w:szCs w:val="26"/>
          <w:shd w:fill="FFFFFF" w:val="clear"/>
          <w:lang w:eastAsia="en-GB"/>
        </w:rPr>
        <w:t>..................... và những người có tên tại Điều 1, Điều 2 chịu trách nhiệm thi hành Quyết định này./.</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224"/>
        <w:gridCol w:w="4856"/>
      </w:tblGrid>
      <w:tr>
        <w:trPr>
          <w:trHeight w:val="225" w:hRule="atLeast"/>
        </w:trPr>
        <w:tc>
          <w:tcPr>
            <w:tcW w:w="5224" w:type="dxa"/>
            <w:tcBorders/>
          </w:tcPr>
          <w:p>
            <w:pPr>
              <w:pStyle w:val="Normal"/>
              <w:spacing w:lineRule="auto" w:line="240" w:before="0" w:after="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Nơi nhận:</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Như Điều 4;</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Gia đình người có tên tại Điều 1;</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Các tổ chức, cá nhân có liên quan;</w:t>
            </w:r>
          </w:p>
          <w:p>
            <w:pPr>
              <w:pStyle w:val="Normal"/>
              <w:spacing w:lineRule="atLeast" w:line="225" w:before="0" w:after="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hd w:fill="FFFFFF" w:val="clear"/>
                <w:lang w:eastAsia="en-GB"/>
              </w:rPr>
              <w:t>- Lưu: VT,...</w:t>
            </w:r>
          </w:p>
        </w:tc>
        <w:tc>
          <w:tcPr>
            <w:tcW w:w="4856" w:type="dxa"/>
            <w:tcBorders/>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CHỦ TỊCH</w:t>
            </w:r>
          </w:p>
          <w:p>
            <w:pPr>
              <w:pStyle w:val="Normal"/>
              <w:spacing w:lineRule="atLeast" w:line="225"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(Ký, ghi rõ họ tên, đóng dấu)</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1</w:t>
      </w:r>
      <w:r>
        <w:rPr>
          <w:rFonts w:eastAsia="Times New Roman" w:cs="Times New Roman" w:ascii="Times New Roman" w:hAnsi="Times New Roman"/>
          <w:color w:val="222222"/>
          <w:sz w:val="24"/>
          <w:szCs w:val="24"/>
          <w:shd w:fill="FFFFFF" w:val="clear"/>
          <w:lang w:eastAsia="en-GB"/>
        </w:rPr>
        <w:t> Tên xã, phường, thị trấn nơi ra quyết định dừng quản lý.</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2 </w:t>
      </w:r>
      <w:r>
        <w:rPr>
          <w:rFonts w:eastAsia="Times New Roman" w:cs="Times New Roman" w:ascii="Times New Roman" w:hAnsi="Times New Roman"/>
          <w:color w:val="222222"/>
          <w:sz w:val="24"/>
          <w:szCs w:val="24"/>
          <w:shd w:fill="FFFFFF" w:val="clear"/>
          <w:lang w:eastAsia="en-GB"/>
        </w:rPr>
        <w:t>Nơi ra quyết định quản lý.</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r>
    </w:p>
    <w:p>
      <w:pPr>
        <w:pStyle w:val="Normal"/>
        <w:spacing w:lineRule="auto" w:line="240" w:before="0" w:after="120"/>
        <w:ind w:firstLine="720" w:right="0"/>
        <w:jc w:val="right"/>
        <w:rPr>
          <w:rFonts w:ascii="Times New Roman" w:hAnsi="Times New Roman" w:eastAsia="Times New Roman" w:cs="Times New Roman"/>
          <w:b/>
          <w:bCs/>
          <w:color w:val="222222"/>
          <w:sz w:val="28"/>
          <w:szCs w:val="28"/>
          <w:lang w:eastAsia="en-GB"/>
        </w:rPr>
      </w:pPr>
      <w:r>
        <w:rPr>
          <w:rFonts w:eastAsia="Times New Roman" w:cs="Times New Roman" w:ascii="Times New Roman" w:hAnsi="Times New Roman"/>
          <w:b/>
          <w:bCs/>
          <w:color w:val="222222"/>
          <w:sz w:val="28"/>
          <w:szCs w:val="28"/>
          <w:lang w:eastAsia="en-GB"/>
        </w:rPr>
        <w:t>Mẫu số 10</w:t>
      </w:r>
    </w:p>
    <w:tbl>
      <w:tblPr>
        <w:tblW w:w="10080" w:type="dxa"/>
        <w:jc w:val="center"/>
        <w:tblInd w:w="0" w:type="dxa"/>
        <w:tblLayout w:type="fixed"/>
        <w:tblCellMar>
          <w:top w:w="0" w:type="dxa"/>
          <w:left w:w="108" w:type="dxa"/>
          <w:bottom w:w="0" w:type="dxa"/>
          <w:right w:w="108" w:type="dxa"/>
        </w:tblCellMar>
      </w:tblPr>
      <w:tblGrid>
        <w:gridCol w:w="3915"/>
        <w:gridCol w:w="6165"/>
      </w:tblGrid>
      <w:tr>
        <w:trPr>
          <w:trHeight w:val="225" w:hRule="atLeast"/>
        </w:trPr>
        <w:tc>
          <w:tcPr>
            <w:tcW w:w="391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UBND ............</w:t>
            </w:r>
            <w:r>
              <w:rPr>
                <w:rFonts w:eastAsia="Times New Roman" w:cs="Times New Roman" w:ascii="Times New Roman" w:hAnsi="Times New Roman"/>
                <w:b/>
                <w:bCs/>
                <w:color w:val="222222"/>
                <w:sz w:val="26"/>
                <w:szCs w:val="26"/>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w:t>
            </w:r>
          </w:p>
          <w:p>
            <w:pPr>
              <w:pStyle w:val="Normal"/>
              <w:spacing w:lineRule="atLeast" w:line="225"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 QĐ-UBND</w:t>
            </w:r>
          </w:p>
        </w:tc>
        <w:tc>
          <w:tcPr>
            <w:tcW w:w="6165" w:type="dxa"/>
            <w:tcBorders/>
          </w:tcPr>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CỘNG HÒA XÃ HỘI CHỦ NGHĨA VIỆT NAM</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Độc lập - Tự do - Hạnh phúc</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vertAlign w:val="superscript"/>
                <w:lang w:eastAsia="en-GB"/>
              </w:rPr>
              <w:t>_________________________</w:t>
            </w:r>
          </w:p>
          <w:p>
            <w:pPr>
              <w:pStyle w:val="Normal"/>
              <w:spacing w:lineRule="atLeast" w:line="225" w:before="0" w:after="0"/>
              <w:ind w:firstLine="720" w:right="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w:t>
            </w:r>
            <w:r>
              <w:rPr>
                <w:rFonts w:eastAsia="Times New Roman" w:cs="Times New Roman" w:ascii="Times New Roman" w:hAnsi="Times New Roman"/>
                <w:i/>
                <w:iCs/>
                <w:color w:val="222222"/>
                <w:sz w:val="26"/>
                <w:szCs w:val="26"/>
                <w:vertAlign w:val="superscript"/>
                <w:lang w:eastAsia="en-GB"/>
              </w:rPr>
              <w:t>1</w:t>
            </w:r>
            <w:r>
              <w:rPr>
                <w:rFonts w:eastAsia="Times New Roman" w:cs="Times New Roman" w:ascii="Times New Roman" w:hAnsi="Times New Roman"/>
                <w:i/>
                <w:iCs/>
                <w:color w:val="222222"/>
                <w:sz w:val="26"/>
                <w:szCs w:val="26"/>
                <w:lang w:eastAsia="en-GB"/>
              </w:rPr>
              <w:t>, ngày.... tháng.... năm.......</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QUYẾT ĐỊNH</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Chấm dứt quản lý người sử dụng trái phép chất ma túy</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vertAlign w:val="superscript"/>
          <w:lang w:eastAsia="en-GB"/>
        </w:rPr>
        <w:t>_____________</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b/>
          <w:bCs/>
          <w:color w:val="222222"/>
          <w:sz w:val="28"/>
          <w:szCs w:val="28"/>
          <w:lang w:eastAsia="en-GB"/>
        </w:rPr>
        <w:t>CHỦ TỊCH UBND................................... </w:t>
      </w:r>
      <w:r>
        <w:rPr>
          <w:rFonts w:eastAsia="Times New Roman" w:cs="Times New Roman" w:ascii="Times New Roman" w:hAnsi="Times New Roman"/>
          <w:b/>
          <w:bCs/>
          <w:color w:val="222222"/>
          <w:sz w:val="28"/>
          <w:szCs w:val="28"/>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Căn cứ Luật Phòng, chống ma túy ngày 30 tháng 3 năm 2021;</w:t>
      </w:r>
    </w:p>
    <w:p>
      <w:pPr>
        <w:pStyle w:val="Normal"/>
        <w:spacing w:lineRule="auto" w:line="240" w:before="0" w:after="120"/>
        <w:ind w:firstLine="720" w:right="0"/>
        <w:jc w:val="both"/>
        <w:rPr>
          <w:rFonts w:ascii="Times New Roman Italic;Times New Roman" w:hAnsi="Times New Roman Italic;Times New Roman" w:eastAsia="Times New Roman" w:cs="Times New Roman Italic;Times New Roman"/>
          <w:color w:val="222222"/>
          <w:spacing w:val="-4"/>
          <w:sz w:val="26"/>
          <w:szCs w:val="26"/>
          <w:lang w:eastAsia="en-GB"/>
        </w:rPr>
      </w:pPr>
      <w:r>
        <w:rPr>
          <w:rFonts w:eastAsia="Times New Roman" w:cs="Times New Roman Italic;Times New Roman" w:ascii="Times New Roman Italic;Times New Roman" w:hAnsi="Times New Roman Italic;Times New Roman"/>
          <w:i/>
          <w:iCs/>
          <w:color w:val="222222"/>
          <w:spacing w:val="-4"/>
          <w:sz w:val="26"/>
          <w:szCs w:val="26"/>
          <w:lang w:eastAsia="en-GB"/>
        </w:rPr>
        <w:t>Căn cứ Nghị định số ......./2021/NĐ-CP ngày ... tháng ... năm 2021 của Chính phủ quy định chi tiết và hướng dẫn thi hành một số điều của Luật Phòng, chống ma túy;</w:t>
      </w:r>
    </w:p>
    <w:p>
      <w:pPr>
        <w:pStyle w:val="Normal"/>
        <w:spacing w:lineRule="auto" w:line="240" w:before="0" w:after="120"/>
        <w:ind w:firstLine="720" w:right="0"/>
        <w:jc w:val="both"/>
        <w:rPr>
          <w:rFonts w:ascii="Times New Roman" w:hAnsi="Times New Roman" w:eastAsia="Times New Roman" w:cs="Times New Roman"/>
          <w:color w:val="222222"/>
          <w:spacing w:val="-6"/>
          <w:sz w:val="26"/>
          <w:szCs w:val="26"/>
          <w:lang w:eastAsia="en-GB"/>
        </w:rPr>
      </w:pPr>
      <w:r>
        <w:rPr>
          <w:rFonts w:eastAsia="Times New Roman" w:cs="Times New Roman Italic;Times New Roman" w:ascii="Times New Roman Italic;Times New Roman" w:hAnsi="Times New Roman Italic;Times New Roman"/>
          <w:i/>
          <w:iCs/>
          <w:color w:val="222222"/>
          <w:spacing w:val="-6"/>
          <w:sz w:val="26"/>
          <w:szCs w:val="26"/>
          <w:lang w:eastAsia="en-GB"/>
        </w:rPr>
        <w:t>Căn cứ Quyết định áp dụng biện pháp quản lý người sử dụng trái phép chất ma túy;</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i/>
          <w:iCs/>
          <w:color w:val="222222"/>
          <w:sz w:val="26"/>
          <w:szCs w:val="26"/>
          <w:lang w:eastAsia="en-GB"/>
        </w:rPr>
        <w:t>Xét đề nghị của Trưởng Công an................................................................... </w:t>
      </w:r>
      <w:r>
        <w:rPr>
          <w:rFonts w:eastAsia="Times New Roman" w:cs="Times New Roman" w:ascii="Times New Roman" w:hAnsi="Times New Roman"/>
          <w:i/>
          <w:iCs/>
          <w:color w:val="222222"/>
          <w:sz w:val="26"/>
          <w:szCs w:val="26"/>
          <w:vertAlign w:val="superscript"/>
          <w:lang w:eastAsia="en-GB"/>
        </w:rPr>
        <w:t>1</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QUYẾT ĐỊNH:</w:t>
      </w:r>
    </w:p>
    <w:p>
      <w:pPr>
        <w:pStyle w:val="Normal"/>
        <w:spacing w:lineRule="auto" w:line="240" w:before="0" w:after="0"/>
        <w:jc w:val="center"/>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1. </w:t>
      </w:r>
      <w:r>
        <w:rPr>
          <w:rFonts w:eastAsia="Times New Roman" w:cs="Times New Roman" w:ascii="Times New Roman" w:hAnsi="Times New Roman"/>
          <w:color w:val="222222"/>
          <w:sz w:val="26"/>
          <w:szCs w:val="26"/>
          <w:shd w:fill="FFFFFF" w:val="clear"/>
          <w:lang w:eastAsia="en-GB"/>
        </w:rPr>
        <w:t>Chấm dứt áp dụng biện pháp quản lý người sử dụng trái phép chất ma túy với người có tên sau:</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Họ và tên: ..................................................... Giới tính:......................</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Ngày, tháng, năm sinh: ....../...../....... Nơi sinh: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Quê quán: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thường trú/tạm trú: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ở hiện tại: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Số CMND/CCCD/Hộ chiếu: ..................; ngày cấp: ....../....../........; nơi cấp: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Dân tộc: ......................... Tôn giáo: .............. Trình độ học vấn: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Nghề nghiệp: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Nơi làm việc/học tập: ......................................................................................</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color w:val="222222"/>
          <w:sz w:val="26"/>
          <w:szCs w:val="26"/>
          <w:shd w:fill="FFFFFF" w:val="clear"/>
          <w:lang w:eastAsia="en-GB"/>
        </w:rPr>
        <w:t>Đến nay đã hết thời hạn quản lý theo Quyết định số ngày của Chủ tịch Ủy ban nhân dân.................... </w:t>
      </w:r>
      <w:r>
        <w:rPr>
          <w:rFonts w:eastAsia="Times New Roman" w:cs="Times New Roman" w:ascii="Times New Roman" w:hAnsi="Times New Roman"/>
          <w:color w:val="222222"/>
          <w:sz w:val="26"/>
          <w:szCs w:val="26"/>
          <w:shd w:fill="FFFFFF" w:val="clear"/>
          <w:vertAlign w:val="superscript"/>
          <w:lang w:eastAsia="en-GB"/>
        </w:rPr>
        <w:t>2</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2. </w:t>
      </w:r>
      <w:r>
        <w:rPr>
          <w:rFonts w:eastAsia="Times New Roman" w:cs="Times New Roman" w:ascii="Times New Roman" w:hAnsi="Times New Roman"/>
          <w:color w:val="222222"/>
          <w:sz w:val="26"/>
          <w:szCs w:val="26"/>
          <w:shd w:fill="FFFFFF" w:val="clear"/>
          <w:lang w:eastAsia="en-GB"/>
        </w:rPr>
        <w:t>Tổ quản lý người sử dụng trái phép chất ma túy thành lập theo Quyết định số................... giải thể kể từ ngày Quyết định này có hiệu lực.</w:t>
      </w:r>
    </w:p>
    <w:p>
      <w:pPr>
        <w:pStyle w:val="Normal"/>
        <w:spacing w:lineRule="auto" w:line="240" w:before="0" w:after="12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3. </w:t>
      </w:r>
      <w:r>
        <w:rPr>
          <w:rFonts w:eastAsia="Times New Roman" w:cs="Times New Roman" w:ascii="Times New Roman" w:hAnsi="Times New Roman"/>
          <w:color w:val="222222"/>
          <w:sz w:val="26"/>
          <w:szCs w:val="26"/>
          <w:shd w:fill="FFFFFF" w:val="clear"/>
          <w:lang w:eastAsia="en-GB"/>
        </w:rPr>
        <w:t>Quyết định này có hiệu lực kể từ ngày ký.</w:t>
      </w:r>
    </w:p>
    <w:p>
      <w:pPr>
        <w:pStyle w:val="Normal"/>
        <w:spacing w:lineRule="auto" w:line="240" w:before="0" w:after="0"/>
        <w:ind w:firstLine="720" w:right="0"/>
        <w:jc w:val="both"/>
        <w:rPr>
          <w:rFonts w:ascii="Times New Roman" w:hAnsi="Times New Roman" w:eastAsia="Times New Roman" w:cs="Times New Roman"/>
          <w:color w:val="222222"/>
          <w:sz w:val="26"/>
          <w:szCs w:val="26"/>
          <w:lang w:eastAsia="en-GB"/>
        </w:rPr>
      </w:pPr>
      <w:r>
        <w:rPr>
          <w:rFonts w:eastAsia="Times New Roman" w:cs="Times New Roman" w:ascii="Times New Roman" w:hAnsi="Times New Roman"/>
          <w:b/>
          <w:bCs/>
          <w:color w:val="222222"/>
          <w:sz w:val="26"/>
          <w:szCs w:val="26"/>
          <w:lang w:eastAsia="en-GB"/>
        </w:rPr>
        <w:t>Điều 4. </w:t>
      </w:r>
      <w:r>
        <w:rPr>
          <w:rFonts w:eastAsia="Times New Roman" w:cs="Times New Roman" w:ascii="Times New Roman" w:hAnsi="Times New Roman"/>
          <w:color w:val="222222"/>
          <w:sz w:val="26"/>
          <w:szCs w:val="26"/>
          <w:shd w:fill="FFFFFF" w:val="clear"/>
          <w:lang w:eastAsia="en-GB"/>
        </w:rPr>
        <w:t>Trưởng Công an</w:t>
      </w:r>
      <w:r>
        <w:rPr>
          <w:rFonts w:eastAsia="Times New Roman" w:cs="Times New Roman" w:ascii="Times New Roman" w:hAnsi="Times New Roman"/>
          <w:color w:val="222222"/>
          <w:sz w:val="26"/>
          <w:szCs w:val="26"/>
          <w:shd w:fill="FFFFFF" w:val="clear"/>
          <w:vertAlign w:val="superscript"/>
          <w:lang w:eastAsia="en-GB"/>
        </w:rPr>
        <w:t>1</w:t>
      </w:r>
      <w:r>
        <w:rPr>
          <w:rFonts w:eastAsia="Times New Roman" w:cs="Times New Roman" w:ascii="Times New Roman" w:hAnsi="Times New Roman"/>
          <w:color w:val="222222"/>
          <w:sz w:val="26"/>
          <w:szCs w:val="26"/>
          <w:shd w:fill="FFFFFF" w:val="clear"/>
          <w:lang w:eastAsia="en-GB"/>
        </w:rPr>
        <w:t> ................. và những người có tên tại Điều 1, Điều 2 chịu trách nhiệm thi hành Quyết định này./.</w:t>
      </w:r>
    </w:p>
    <w:p>
      <w:pPr>
        <w:pStyle w:val="Normal"/>
        <w:spacing w:lineRule="auto" w:line="240" w:before="0" w:after="0"/>
        <w:ind w:firstLine="720" w:right="0"/>
        <w:jc w:val="both"/>
        <w:rPr/>
      </w:pPr>
      <w:r>
        <w:rPr/>
        <w:t> </w:t>
      </w:r>
    </w:p>
    <w:tbl>
      <w:tblPr>
        <w:tblW w:w="10080" w:type="dxa"/>
        <w:jc w:val="center"/>
        <w:tblInd w:w="0" w:type="dxa"/>
        <w:tblLayout w:type="fixed"/>
        <w:tblCellMar>
          <w:top w:w="0" w:type="dxa"/>
          <w:left w:w="108" w:type="dxa"/>
          <w:bottom w:w="0" w:type="dxa"/>
          <w:right w:w="108" w:type="dxa"/>
        </w:tblCellMar>
      </w:tblPr>
      <w:tblGrid>
        <w:gridCol w:w="5528"/>
        <w:gridCol w:w="4552"/>
      </w:tblGrid>
      <w:tr>
        <w:trPr>
          <w:trHeight w:val="225" w:hRule="atLeast"/>
        </w:trPr>
        <w:tc>
          <w:tcPr>
            <w:tcW w:w="5528" w:type="dxa"/>
            <w:tcBorders/>
          </w:tcPr>
          <w:p>
            <w:pPr>
              <w:pStyle w:val="Normal"/>
              <w:spacing w:lineRule="auto" w:line="240" w:before="0" w:after="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b/>
                <w:bCs/>
                <w:i/>
                <w:iCs/>
                <w:color w:val="222222"/>
                <w:sz w:val="24"/>
                <w:szCs w:val="24"/>
                <w:lang w:eastAsia="en-GB"/>
              </w:rPr>
              <w:t>Nơi nhận:</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Như Điều 4;</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Gia đình người có tên tại Điều 1;</w:t>
            </w:r>
          </w:p>
          <w:p>
            <w:pPr>
              <w:pStyle w:val="Normal"/>
              <w:spacing w:lineRule="auto" w:line="240" w:before="0" w:after="0"/>
              <w:jc w:val="both"/>
              <w:rPr>
                <w:rFonts w:ascii="Times New Roman" w:hAnsi="Times New Roman" w:eastAsia="Times New Roman" w:cs="Times New Roman"/>
                <w:color w:val="222222"/>
                <w:lang w:eastAsia="en-GB"/>
              </w:rPr>
            </w:pPr>
            <w:r>
              <w:rPr>
                <w:rFonts w:eastAsia="Times New Roman" w:cs="Times New Roman" w:ascii="Times New Roman" w:hAnsi="Times New Roman"/>
                <w:color w:val="222222"/>
                <w:shd w:fill="FFFFFF" w:val="clear"/>
                <w:lang w:eastAsia="en-GB"/>
              </w:rPr>
              <w:t>- Các tổ chức, cá nhân có liên quan;</w:t>
            </w:r>
          </w:p>
          <w:p>
            <w:pPr>
              <w:pStyle w:val="Normal"/>
              <w:spacing w:lineRule="atLeast" w:line="225" w:before="0" w:after="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hd w:fill="FFFFFF" w:val="clear"/>
                <w:lang w:eastAsia="en-GB"/>
              </w:rPr>
              <w:t>- Lưu: VT,...</w:t>
            </w:r>
          </w:p>
        </w:tc>
        <w:tc>
          <w:tcPr>
            <w:tcW w:w="4552" w:type="dxa"/>
            <w:tcBorders/>
          </w:tcPr>
          <w:p>
            <w:pPr>
              <w:pStyle w:val="Normal"/>
              <w:spacing w:lineRule="auto" w:line="240"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CHỦ TỊCH</w:t>
            </w:r>
          </w:p>
          <w:p>
            <w:pPr>
              <w:pStyle w:val="Normal"/>
              <w:spacing w:lineRule="atLeast" w:line="225" w:before="0" w:after="0"/>
              <w:jc w:val="center"/>
              <w:rPr>
                <w:rFonts w:ascii="Times New Roman" w:hAnsi="Times New Roman" w:eastAsia="Times New Roman" w:cs="Times New Roman"/>
                <w:color w:val="222222"/>
                <w:sz w:val="28"/>
                <w:szCs w:val="28"/>
                <w:lang w:eastAsia="en-GB"/>
              </w:rPr>
            </w:pPr>
            <w:r>
              <w:rPr>
                <w:rFonts w:eastAsia="Times New Roman" w:cs="Times New Roman" w:ascii="Times New Roman" w:hAnsi="Times New Roman"/>
                <w:i/>
                <w:iCs/>
                <w:color w:val="222222"/>
                <w:sz w:val="28"/>
                <w:szCs w:val="28"/>
                <w:lang w:eastAsia="en-GB"/>
              </w:rPr>
              <w:t>(Ký, ghi rõ họ tên, đóng dấu)</w:t>
            </w:r>
          </w:p>
        </w:tc>
      </w:tr>
    </w:tbl>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rPr>
          <w:rFonts w:ascii="Times New Roman" w:hAnsi="Times New Roman" w:eastAsia="Times New Roman" w:cs="Times New Roman"/>
          <w:color w:val="333333"/>
          <w:sz w:val="28"/>
          <w:szCs w:val="28"/>
          <w:lang w:eastAsia="en-GB"/>
        </w:rPr>
      </w:pPr>
      <w:r>
        <w:rPr>
          <w:rFonts w:eastAsia="Times New Roman" w:cs="Times New Roman" w:ascii="Times New Roman" w:hAnsi="Times New Roman"/>
          <w:color w:val="333333"/>
          <w:sz w:val="28"/>
          <w:szCs w:val="28"/>
          <w:lang w:eastAsia="en-GB"/>
        </w:rPr>
        <w:t> </w:t>
      </w:r>
    </w:p>
    <w:p>
      <w:pPr>
        <w:pStyle w:val="Normal"/>
        <w:spacing w:lineRule="auto" w:line="240" w:before="0" w:after="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t> </w:t>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p>
      <w:pPr>
        <w:pStyle w:val="Normal"/>
        <w:spacing w:lineRule="auto" w:line="240" w:before="0" w:after="120"/>
        <w:ind w:firstLine="720" w:right="0"/>
        <w:jc w:val="both"/>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shd w:fill="FFFFFF" w:val="clear"/>
          <w:lang w:eastAsia="en-GB"/>
        </w:rPr>
        <w:t>----------------------</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1</w:t>
      </w:r>
      <w:r>
        <w:rPr>
          <w:rFonts w:eastAsia="Times New Roman" w:cs="Times New Roman" w:ascii="Times New Roman" w:hAnsi="Times New Roman"/>
          <w:color w:val="222222"/>
          <w:sz w:val="24"/>
          <w:szCs w:val="24"/>
          <w:shd w:fill="FFFFFF" w:val="clear"/>
          <w:lang w:eastAsia="en-GB"/>
        </w:rPr>
        <w:t> Tên xã, phường, thị trấn nơi ra quyết định dừng quản lý.</w:t>
      </w:r>
    </w:p>
    <w:p>
      <w:pPr>
        <w:pStyle w:val="Normal"/>
        <w:spacing w:lineRule="auto" w:line="240" w:before="0" w:after="120"/>
        <w:ind w:firstLine="720" w:right="0"/>
        <w:jc w:val="both"/>
        <w:rPr>
          <w:rFonts w:ascii="Times New Roman" w:hAnsi="Times New Roman" w:eastAsia="Times New Roman" w:cs="Times New Roman"/>
          <w:color w:val="222222"/>
          <w:sz w:val="24"/>
          <w:szCs w:val="24"/>
          <w:lang w:eastAsia="en-GB"/>
        </w:rPr>
      </w:pPr>
      <w:r>
        <w:rPr>
          <w:rFonts w:eastAsia="Times New Roman" w:cs="Times New Roman" w:ascii="Times New Roman" w:hAnsi="Times New Roman"/>
          <w:color w:val="222222"/>
          <w:sz w:val="24"/>
          <w:szCs w:val="24"/>
          <w:shd w:fill="FFFFFF" w:val="clear"/>
          <w:vertAlign w:val="superscript"/>
          <w:lang w:eastAsia="en-GB"/>
        </w:rPr>
        <w:t>2</w:t>
      </w:r>
      <w:r>
        <w:rPr>
          <w:rFonts w:eastAsia="Times New Roman" w:cs="Times New Roman" w:ascii="Times New Roman" w:hAnsi="Times New Roman"/>
          <w:color w:val="222222"/>
          <w:sz w:val="24"/>
          <w:szCs w:val="24"/>
          <w:shd w:fill="FFFFFF" w:val="clear"/>
          <w:lang w:eastAsia="en-GB"/>
        </w:rPr>
        <w:t> Nơi ra quyết định quản lý.</w:t>
      </w:r>
    </w:p>
    <w:p>
      <w:pPr>
        <w:pStyle w:val="Normal"/>
        <w:spacing w:before="0" w:after="200"/>
        <w:rPr>
          <w:rFonts w:ascii="Times New Roman" w:hAnsi="Times New Roman" w:eastAsia="Times New Roman" w:cs="Times New Roman"/>
          <w:color w:val="222222"/>
          <w:sz w:val="28"/>
          <w:szCs w:val="28"/>
          <w:lang w:eastAsia="en-GB"/>
        </w:rPr>
      </w:pPr>
      <w:r>
        <w:rPr>
          <w:rFonts w:eastAsia="Times New Roman" w:cs="Times New Roman" w:ascii="Times New Roman" w:hAnsi="Times New Roman"/>
          <w:color w:val="222222"/>
          <w:sz w:val="28"/>
          <w:szCs w:val="28"/>
          <w:lang w:eastAsia="en-GB"/>
        </w:rPr>
      </w:r>
    </w:p>
    <w:sectPr>
      <w:headerReference w:type="default" r:id="rId4"/>
      <w:headerReference w:type="first" r:id="rId5"/>
      <w:type w:val="nextPage"/>
      <w:pgSz w:w="11906" w:h="16838"/>
      <w:pgMar w:left="1701" w:right="1134" w:gutter="0" w:header="72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a3"/>
    <w:family w:val="swiss"/>
    <w:pitch w:val="variable"/>
  </w:font>
  <w:font w:name="Liberation Sans">
    <w:altName w:val="Arial"/>
    <w:charset w:val="01"/>
    <w:family w:val="swiss"/>
    <w:pitch w:val="variable"/>
  </w:font>
  <w:font w:name="Times New Roman">
    <w:charset w:val="a3"/>
    <w:family w:val="roman"/>
    <w:pitch w:val="variable"/>
  </w:font>
  <w:font w:name="Times New Roman Bold">
    <w:altName w:val="Times New Roman"/>
    <w:charset w:val="00"/>
    <w:family w:val="roman"/>
    <w:pitch w:val="default"/>
  </w:font>
  <w:font w:name="Times New Roman Italic">
    <w:altName w:val="Times New Roman"/>
    <w:charset w:val="00"/>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44</w:t>
    </w:r>
    <w:r>
      <w:rPr>
        <w:rFonts w:cs="Times New Roman" w:ascii="Times New Roman" w:hAnsi="Times New Roman"/>
        <w:sz w:val="26"/>
        <w:szCs w:val="2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65</w:t>
    </w:r>
    <w:r>
      <w:rPr>
        <w:rFonts w:cs="Times New Roman" w:ascii="Times New Roman" w:hAnsi="Times New Roman"/>
        <w:sz w:val="26"/>
        <w:szCs w:val="26"/>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GB" w:bidi="ar-SA" w:eastAsia="zh-CN"/>
    </w:rPr>
  </w:style>
  <w:style w:type="character" w:styleId="DefaultParagraphFont">
    <w:name w:val="Default Paragraph Font"/>
    <w:qFormat/>
    <w:rPr/>
  </w:style>
  <w:style w:type="character" w:styleId="vnbnnidung">
    <w:name w:val="vnbnnidung"/>
    <w:basedOn w:val="DefaultParagraph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HeaderChar">
    <w:name w:val="Header Char"/>
    <w:basedOn w:val="DefaultParagraphFont"/>
    <w:qFormat/>
    <w:rPr>
      <w:sz w:val="22"/>
      <w:szCs w:val="22"/>
      <w:lang w:val="en-GB"/>
    </w:rPr>
  </w:style>
  <w:style w:type="character" w:styleId="FooterChar">
    <w:name w:val="Footer Char"/>
    <w:basedOn w:val="DefaultParagraphFont"/>
    <w:qFormat/>
    <w:rPr>
      <w:sz w:val="22"/>
      <w:szCs w:val="22"/>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vnbnnidung0">
    <w:name w:val="vnbnnidung0"/>
    <w:basedOn w:val="Normal"/>
    <w:qFormat/>
    <w:pPr>
      <w:spacing w:lineRule="auto" w:line="240" w:before="280" w:after="280"/>
    </w:pPr>
    <w:rPr>
      <w:rFonts w:ascii="Times New Roman" w:hAnsi="Times New Roman" w:eastAsia="Times New Roman" w:cs="Times New Roman"/>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335</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2022-04-01T05:59:00Z</dcterms:created>
  <dc:creator>CTTDT</dc:creator>
  <dc:description/>
  <cp:keywords/>
  <dc:language>en-US</dc:language>
  <cp:lastModifiedBy>Admin</cp:lastModifiedBy>
  <cp:lastPrinted>2022-04-01T14:38:00Z</cp:lastPrinted>
  <dcterms:modified xsi:type="dcterms:W3CDTF">2022-04-05T10:05:00Z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y fmtid="{D5CDD505-2E9C-101B-9397-08002B2CF9AE}" pid="3" name="PublishingExpirationDate">
    <vt:lpwstr/>
  </property>
  <property fmtid="{D5CDD505-2E9C-101B-9397-08002B2CF9AE}" pid="4" name="PublishingStartDate">
    <vt:lpwstr/>
  </property>
</Properties>
</file>