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8BEE" w14:textId="1E33F015" w:rsidR="00EB57E0" w:rsidRDefault="000F53B6" w:rsidP="00EB57E0">
      <w:pPr>
        <w:pStyle w:val="Heading1"/>
      </w:pPr>
      <w:r>
        <w:rPr>
          <w:noProof/>
        </w:rPr>
        <mc:AlternateContent>
          <mc:Choice Requires="wps">
            <w:drawing>
              <wp:anchor distT="0" distB="0" distL="114300" distR="114300" simplePos="0" relativeHeight="251659264" behindDoc="0" locked="0" layoutInCell="1" allowOverlap="1" wp14:anchorId="0FB43FCA" wp14:editId="54DABE23">
                <wp:simplePos x="0" y="0"/>
                <wp:positionH relativeFrom="column">
                  <wp:posOffset>2043314</wp:posOffset>
                </wp:positionH>
                <wp:positionV relativeFrom="paragraph">
                  <wp:posOffset>601576</wp:posOffset>
                </wp:positionV>
                <wp:extent cx="1821873" cy="297872"/>
                <wp:effectExtent l="0" t="0" r="26035" b="26035"/>
                <wp:wrapNone/>
                <wp:docPr id="2094778141" name="Rectangle 1"/>
                <wp:cNvGraphicFramePr/>
                <a:graphic xmlns:a="http://schemas.openxmlformats.org/drawingml/2006/main">
                  <a:graphicData uri="http://schemas.microsoft.com/office/word/2010/wordprocessingShape">
                    <wps:wsp>
                      <wps:cNvSpPr/>
                      <wps:spPr>
                        <a:xfrm>
                          <a:off x="0" y="0"/>
                          <a:ext cx="1821873" cy="297872"/>
                        </a:xfrm>
                        <a:prstGeom prst="rect">
                          <a:avLst/>
                        </a:prstGeom>
                      </wps:spPr>
                      <wps:style>
                        <a:lnRef idx="2">
                          <a:schemeClr val="accent1"/>
                        </a:lnRef>
                        <a:fillRef idx="1">
                          <a:schemeClr val="lt1"/>
                        </a:fillRef>
                        <a:effectRef idx="0">
                          <a:schemeClr val="accent1"/>
                        </a:effectRef>
                        <a:fontRef idx="minor">
                          <a:schemeClr val="dk1"/>
                        </a:fontRef>
                      </wps:style>
                      <wps:txbx>
                        <w:txbxContent>
                          <w:p w14:paraId="3C6D8558" w14:textId="52EB312A" w:rsidR="000F53B6" w:rsidRDefault="000F53B6" w:rsidP="000F53B6">
                            <w:pPr>
                              <w:jc w:val="center"/>
                            </w:pPr>
                            <w:r>
                              <w:rPr>
                                <w:b/>
                                <w:bCs/>
                              </w:rPr>
                              <w:t>Kiểu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43FCA" id="Rectangle 1" o:spid="_x0000_s1026" style="position:absolute;margin-left:160.9pt;margin-top:47.35pt;width:143.45pt;height:2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OPaUgIAAPcEAAAOAAAAZHJzL2Uyb0RvYy54bWysVE1v2zAMvQ/YfxB0Xx173ZIGcYqgRYcB&#10;RVusHXpWZCkxJosapcTOfv0o2XG7LqdhF1kS+fjx9OjFZdcYtlfoa7Alz88mnCkroartpuTfn24+&#10;zDjzQdhKGLCq5Afl+eXy/btF6+aqgC2YSiGjINbPW1fybQhunmVeblUj/Bk4ZcmoARsR6IibrELR&#10;UvTGZMVk8jlrASuHIJX3dHvdG/kyxddayXCvtVeBmZJTbSGtmNZ1XLPlQsw3KNy2lkMZ4h+qaERt&#10;KekY6loEwXZY/xWqqSWCBx3OJDQZaF1LlXqgbvLJm24et8Kp1AuR491Ik/9/YeXd/tE9INHQOj/3&#10;tI1ddBqb+KX6WJfIOoxkqS4wSZf5rMhn04+cSbIVF9PZtIhsZi9ohz58UdCwuCk50mMkjsT+1ofe&#10;9ehCuJf8aRcORsUSjP2mNKsrylgkdJKGujLI9oIeVUipbMiH1Mk7wnRtzAjMTwHNCBp8I0wlyYzA&#10;ySngnxlHRMoKNozgpraApwJUP47l6t7/2H3fc2w/dOtueJM1VIcHZAi9dr2TNzXxeSt8eBBIYiVZ&#10;0wCGe1q0gbbkMOw42wL+OnUf/UlDZOWsJfGX3P/cCVScma+W1HWRn5/HaUmH80/Tgg742rJ+bbG7&#10;5groKXIadSfTNvoHc9xqhOaZ5nQVs5JJWEm5Sy4DHg9XoR9KmnSpVqvkRhPiRLi1j07G4JHgqJen&#10;7lmgG0QVSI53cBwUMX+jrd43Ii2sdgF0nYQXKe55Hain6UrSHf4EcXxfn5PXy/9q+RsAAP//AwBQ&#10;SwMEFAAGAAgAAAAhAJuIkirfAAAACgEAAA8AAABkcnMvZG93bnJldi54bWxMj8FOwzAMhu9IvENk&#10;JG4s7SillKbThMQBaUPa2ANkjZcWGqdqsq68PeYEN1v+9Pv7q9XsejHhGDpPCtJFAgKp8aYjq+Dw&#10;8XpXgAhRk9G9J1TwjQFW9fVVpUvjL7TDaR+t4BAKpVbQxjiUUoamRafDwg9IfDv50enI62ilGfWF&#10;w10vl0mSS6c74g+tHvClxeZrf3YKMrkJ9tO/Tyf5traH7Vw87LYbpW5v5vUziIhz/IPhV5/VoWan&#10;oz+TCaJXcL9MWT0qeMoeQTCQJwUPRyazNAdZV/J/hfoHAAD//wMAUEsBAi0AFAAGAAgAAAAhALaD&#10;OJL+AAAA4QEAABMAAAAAAAAAAAAAAAAAAAAAAFtDb250ZW50X1R5cGVzXS54bWxQSwECLQAUAAYA&#10;CAAAACEAOP0h/9YAAACUAQAACwAAAAAAAAAAAAAAAAAvAQAAX3JlbHMvLnJlbHNQSwECLQAUAAYA&#10;CAAAACEAEsjj2lICAAD3BAAADgAAAAAAAAAAAAAAAAAuAgAAZHJzL2Uyb0RvYy54bWxQSwECLQAU&#10;AAYACAAAACEAm4iSKt8AAAAKAQAADwAAAAAAAAAAAAAAAACsBAAAZHJzL2Rvd25yZXYueG1sUEsF&#10;BgAAAAAEAAQA8wAAALgFAAAAAA==&#10;" fillcolor="white [3201]" strokecolor="#156082 [3204]" strokeweight="1.5pt">
                <v:textbox>
                  <w:txbxContent>
                    <w:p w14:paraId="3C6D8558" w14:textId="52EB312A" w:rsidR="000F53B6" w:rsidRDefault="000F53B6" w:rsidP="000F53B6">
                      <w:pPr>
                        <w:jc w:val="center"/>
                      </w:pPr>
                      <w:r>
                        <w:rPr>
                          <w:b/>
                          <w:bCs/>
                        </w:rPr>
                        <w:t>Kiểu Dữ liệu</w:t>
                      </w:r>
                    </w:p>
                  </w:txbxContent>
                </v:textbox>
              </v:rect>
            </w:pict>
          </mc:Fallback>
        </mc:AlternateContent>
      </w:r>
      <w:r w:rsidR="00EB57E0">
        <w:t>1.2.</w:t>
      </w:r>
      <w:r w:rsidR="00EB57E0">
        <w:tab/>
        <w:t xml:space="preserve"> TẬP DỮ LIỆU</w:t>
      </w:r>
    </w:p>
    <w:p w14:paraId="22AECAA0" w14:textId="13BCDAEF" w:rsidR="000F53B6" w:rsidRDefault="000F53B6" w:rsidP="000F53B6">
      <w:r>
        <w:rPr>
          <w:noProof/>
        </w:rPr>
        <mc:AlternateContent>
          <mc:Choice Requires="wps">
            <w:drawing>
              <wp:anchor distT="0" distB="0" distL="114300" distR="114300" simplePos="0" relativeHeight="251674624" behindDoc="0" locked="0" layoutInCell="1" allowOverlap="1" wp14:anchorId="4F27CBBB" wp14:editId="62EB23E9">
                <wp:simplePos x="0" y="0"/>
                <wp:positionH relativeFrom="column">
                  <wp:posOffset>1797627</wp:posOffset>
                </wp:positionH>
                <wp:positionV relativeFrom="paragraph">
                  <wp:posOffset>261679</wp:posOffset>
                </wp:positionV>
                <wp:extent cx="1174173" cy="507076"/>
                <wp:effectExtent l="38100" t="0" r="26035" b="102870"/>
                <wp:wrapNone/>
                <wp:docPr id="548812548" name="Connector: Elbow 4"/>
                <wp:cNvGraphicFramePr/>
                <a:graphic xmlns:a="http://schemas.openxmlformats.org/drawingml/2006/main">
                  <a:graphicData uri="http://schemas.microsoft.com/office/word/2010/wordprocessingShape">
                    <wps:wsp>
                      <wps:cNvCnPr/>
                      <wps:spPr>
                        <a:xfrm flipH="1">
                          <a:off x="0" y="0"/>
                          <a:ext cx="1174173" cy="507076"/>
                        </a:xfrm>
                        <a:prstGeom prst="bentConnector3">
                          <a:avLst>
                            <a:gd name="adj1" fmla="val 1577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FFCEC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141.55pt;margin-top:20.6pt;width:92.45pt;height:39.9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gc3gEAAAMEAAAOAAAAZHJzL2Uyb0RvYy54bWysU8uO1DAQvCPxD5bvTJJZdoOiyexhlscB&#10;wWphP8DjtCdGfsk2k+TvaTuZLIIVSIiLFcdd1VXl9u521IqcwQdpTUurTUkJGG47aU4tffz67tUb&#10;SkJkpmPKGmjpBIHe7l++2A2uga3trerAEyQxoRlcS/sYXVMUgfegWdhYBwYPhfWaRdz6U9F5NiC7&#10;VsW2LG+KwfrOecshBPx7Nx/SfeYXAnj8LESASFRLUVvMq8/rMa3Ffseak2eul3yRwf5BhWbSYNOV&#10;6o5FRr57+RuVltzbYEXccKsLK4TkkD2gm6r8xc2XnjnIXjCc4NaYwv+j5Z/OB3PvMYbBhSa4e59c&#10;jMJrIpR0H/BOsy9USsYc27TGBmMkHH9WVf26qq8o4Xh2XdZlfZNyLWaexOd8iO/BapI+WnoEEw/W&#10;GLwd668yPzt/DDEH2BHDNE4K675VlAit8D7OTJHqul55l2rscGFOUGXSGplUb01H4uSQJXrJzEnB&#10;IiiVFE9O81ecFMzwBxBEduhomzXlIYSD8gT7oyDOUXe1MmF1ggmp1Aos/w5c6hMU8oCu4DnpP3Zd&#10;EbmzNXEFa2msf657HC+SxVx/SWD2nSI42m7KM5CjwUnLl7e8ijTKP+8z/Ont7n8AAAD//wMAUEsD&#10;BBQABgAIAAAAIQAQxp4U3gAAAAoBAAAPAAAAZHJzL2Rvd25yZXYueG1sTI/BTsMwEETvSPyDtUjc&#10;qOOkKmkapwIkxAkJAsrZjZckamxHttuav2c5wXG1TzNv6n0yMzujD5OzEsQqA4a2d3qyg4TPj+e7&#10;EliIymo1O4sSvjHAvrm+qlWl3cW+47mNA6MQGyolYYxxqTgP/YhGhZVb0NLvy3mjIp1+4NqrC4Wb&#10;medZtuFGTZYaRrXg04j9sT0ZCV1Kb6Hzonhp77vYxWKLj8dXKW9v0sMOWMQU/2D41Sd1aMjp4E5W&#10;BzZLyMtCECphLXJgBKw3JY07EJkLAbyp+f8JzQ8AAAD//wMAUEsBAi0AFAAGAAgAAAAhALaDOJL+&#10;AAAA4QEAABMAAAAAAAAAAAAAAAAAAAAAAFtDb250ZW50X1R5cGVzXS54bWxQSwECLQAUAAYACAAA&#10;ACEAOP0h/9YAAACUAQAACwAAAAAAAAAAAAAAAAAvAQAAX3JlbHMvLnJlbHNQSwECLQAUAAYACAAA&#10;ACEA79DYHN4BAAADBAAADgAAAAAAAAAAAAAAAAAuAgAAZHJzL2Uyb0RvYy54bWxQSwECLQAUAAYA&#10;CAAAACEAEMaeFN4AAAAKAQAADwAAAAAAAAAAAAAAAAA4BAAAZHJzL2Rvd25yZXYueG1sUEsFBgAA&#10;AAAEAAQA8wAAAEMFAAAAAA==&#10;" adj="3408" strokecolor="#156082 [3204]" strokeweight="1.5pt">
                <v:stroke endarrow="block"/>
              </v:shape>
            </w:pict>
          </mc:Fallback>
        </mc:AlternateContent>
      </w:r>
      <w:r w:rsidR="00FF3EBC">
        <w:tab/>
      </w:r>
      <w:r w:rsidR="00FF3EBC">
        <w:tab/>
      </w:r>
    </w:p>
    <w:p w14:paraId="53825884" w14:textId="35AB509D" w:rsidR="000F53B6" w:rsidRDefault="000F53B6" w:rsidP="00EB57E0">
      <w:pPr>
        <w:pStyle w:val="Heading2"/>
      </w:pPr>
      <w:r>
        <w:rPr>
          <w:noProof/>
        </w:rPr>
        <mc:AlternateContent>
          <mc:Choice Requires="wps">
            <w:drawing>
              <wp:anchor distT="0" distB="0" distL="114300" distR="114300" simplePos="0" relativeHeight="251661312" behindDoc="0" locked="0" layoutInCell="1" allowOverlap="1" wp14:anchorId="2C732ABA" wp14:editId="1882FD40">
                <wp:simplePos x="0" y="0"/>
                <wp:positionH relativeFrom="column">
                  <wp:posOffset>3851275</wp:posOffset>
                </wp:positionH>
                <wp:positionV relativeFrom="paragraph">
                  <wp:posOffset>62518</wp:posOffset>
                </wp:positionV>
                <wp:extent cx="1821815" cy="665019"/>
                <wp:effectExtent l="0" t="0" r="26035" b="20955"/>
                <wp:wrapNone/>
                <wp:docPr id="1322442899" name="Rectangle 1"/>
                <wp:cNvGraphicFramePr/>
                <a:graphic xmlns:a="http://schemas.openxmlformats.org/drawingml/2006/main">
                  <a:graphicData uri="http://schemas.microsoft.com/office/word/2010/wordprocessingShape">
                    <wps:wsp>
                      <wps:cNvSpPr/>
                      <wps:spPr>
                        <a:xfrm>
                          <a:off x="0" y="0"/>
                          <a:ext cx="1821815" cy="665019"/>
                        </a:xfrm>
                        <a:prstGeom prst="rect">
                          <a:avLst/>
                        </a:prstGeom>
                      </wps:spPr>
                      <wps:style>
                        <a:lnRef idx="2">
                          <a:schemeClr val="accent1"/>
                        </a:lnRef>
                        <a:fillRef idx="1">
                          <a:schemeClr val="lt1"/>
                        </a:fillRef>
                        <a:effectRef idx="0">
                          <a:schemeClr val="accent1"/>
                        </a:effectRef>
                        <a:fontRef idx="minor">
                          <a:schemeClr val="dk1"/>
                        </a:fontRef>
                      </wps:style>
                      <wps:txbx>
                        <w:txbxContent>
                          <w:p w14:paraId="4F8C1FEE" w14:textId="4DB1CB32" w:rsidR="000F53B6" w:rsidRDefault="000F53B6" w:rsidP="000F53B6">
                            <w:pPr>
                              <w:jc w:val="center"/>
                              <w:rPr>
                                <w:b/>
                                <w:bCs/>
                              </w:rPr>
                            </w:pPr>
                            <w:r w:rsidRPr="000F53B6">
                              <w:rPr>
                                <w:b/>
                                <w:bCs/>
                              </w:rPr>
                              <w:t xml:space="preserve">Dữ liệu định lượng </w:t>
                            </w:r>
                            <w:r>
                              <w:rPr>
                                <w:b/>
                                <w:bCs/>
                              </w:rPr>
                              <w:t>/</w:t>
                            </w:r>
                          </w:p>
                          <w:p w14:paraId="6ABE5F89" w14:textId="49E7754E" w:rsidR="000F53B6" w:rsidRDefault="000F53B6" w:rsidP="000F53B6">
                            <w:pPr>
                              <w:jc w:val="center"/>
                            </w:pPr>
                            <w:r w:rsidRPr="000F53B6">
                              <w:rPr>
                                <w:b/>
                                <w:bCs/>
                              </w:rPr>
                              <w:t xml:space="preserve"> Dữ liệu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732ABA" id="_x0000_s1027" style="position:absolute;margin-left:303.25pt;margin-top:4.9pt;width:143.45pt;height:52.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VQIAAP4EAAAOAAAAZHJzL2Uyb0RvYy54bWysVE1v2zAMvQ/YfxB0Xx0HSdcGdYqgRYcB&#10;QRssHXpWZKkxJosapcTOfv0o2XG6LqdhF5kU+filR9/ctrVhe4W+Alvw/GLEmbISysq+Fvz788On&#10;K858ELYUBqwq+EF5fjv/+OGmcTM1hi2YUiGjINbPGlfwbQhulmVeblUt/AU4ZcmoAWsRSMXXrETR&#10;UPTaZOPR6DJrAEuHIJX3dHvfGfk8xddayfCktVeBmYJTbSGdmM5NPLP5jZi9onDbSvZliH+oohaV&#10;paRDqHsRBNth9VeoupIIHnS4kFBnoHUlVeqBuslH77pZb4VTqRcajnfDmPz/Cysf92u3QhpD4/zM&#10;kxi7aDXW8Uv1sTYN6zAMS7WBSbrMr8b5VT7lTJLt8nI6yq/jNLMT2qEPXxTULAoFR3qMNCOxX/rQ&#10;uR5dCHfKn6RwMCqWYOw3pVlVUsZxQidqqDuDbC/oUYWUyoa8T528I0xXxgzA/BzQDKDeN8JUoswA&#10;HJ0D/plxQKSsYMMArisLeC5A+eNYru78j913Pcf2Q7tpqWmacmws3mygPKyQIXQU9k4+VDTWpfBh&#10;JZA4S+ymPQxPdGgDTcGhlzjbAv46dx/9iUpk5ayhHSi4/7kTqDgzXy2R7DqfTOLSJGUy/TwmBd9a&#10;Nm8tdlffAb1IThvvZBKjfzBHUSPUL7Sui5iVTMJKyl1wGfCo3IVuN2nhpVoskhstihNhaddOxuBx&#10;zpE2z+2LQNdzKxArH+G4L2L2jmKdb0RaWOwC6Crx7zTX/gVoyRKD+x9C3OK3evI6/bbmvwEAAP//&#10;AwBQSwMEFAAGAAgAAAAhAIKOFWDfAAAACQEAAA8AAABkcnMvZG93bnJldi54bWxMj0FOwzAQRfdI&#10;3MEaJHbUKSRRGuJUFRILpBappQdw46kTiMdR7Kbh9gwrWI7+05/3q/XsejHhGDpPCpaLBARS401H&#10;VsHx4/WhABGiJqN7T6jgGwOs69ubSpfGX2mP0yFawSUUSq2gjXEopQxNi06HhR+QODv70enI52il&#10;GfWVy10vH5Mkl053xB9aPeBLi83X4eIUpHIb7Kd/n87ybWOPu7nI9rutUvd38+YZRMQ5/sHwq8/q&#10;ULPTyV/IBNEryJM8Y1TBihdwXqyeUhAnBpdpBrKu5P8F9Q8AAAD//wMAUEsBAi0AFAAGAAgAAAAh&#10;ALaDOJL+AAAA4QEAABMAAAAAAAAAAAAAAAAAAAAAAFtDb250ZW50X1R5cGVzXS54bWxQSwECLQAU&#10;AAYACAAAACEAOP0h/9YAAACUAQAACwAAAAAAAAAAAAAAAAAvAQAAX3JlbHMvLnJlbHNQSwECLQAU&#10;AAYACAAAACEAvjvmy1UCAAD+BAAADgAAAAAAAAAAAAAAAAAuAgAAZHJzL2Uyb0RvYy54bWxQSwEC&#10;LQAUAAYACAAAACEAgo4VYN8AAAAJAQAADwAAAAAAAAAAAAAAAACvBAAAZHJzL2Rvd25yZXYueG1s&#10;UEsFBgAAAAAEAAQA8wAAALsFAAAAAA==&#10;" fillcolor="white [3201]" strokecolor="#156082 [3204]" strokeweight="1.5pt">
                <v:textbox>
                  <w:txbxContent>
                    <w:p w14:paraId="4F8C1FEE" w14:textId="4DB1CB32" w:rsidR="000F53B6" w:rsidRDefault="000F53B6" w:rsidP="000F53B6">
                      <w:pPr>
                        <w:jc w:val="center"/>
                        <w:rPr>
                          <w:b/>
                          <w:bCs/>
                        </w:rPr>
                      </w:pPr>
                      <w:r w:rsidRPr="000F53B6">
                        <w:rPr>
                          <w:b/>
                          <w:bCs/>
                        </w:rPr>
                        <w:t xml:space="preserve">Dữ liệu định lượng </w:t>
                      </w:r>
                      <w:r>
                        <w:rPr>
                          <w:b/>
                          <w:bCs/>
                        </w:rPr>
                        <w:t>/</w:t>
                      </w:r>
                    </w:p>
                    <w:p w14:paraId="6ABE5F89" w14:textId="49E7754E" w:rsidR="000F53B6" w:rsidRDefault="000F53B6" w:rsidP="000F53B6">
                      <w:pPr>
                        <w:jc w:val="center"/>
                      </w:pPr>
                      <w:r w:rsidRPr="000F53B6">
                        <w:rPr>
                          <w:b/>
                          <w:bCs/>
                        </w:rPr>
                        <w:t xml:space="preserve"> Dữ liệu số</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6A368018" wp14:editId="0104C94C">
                <wp:simplePos x="0" y="0"/>
                <wp:positionH relativeFrom="margin">
                  <wp:align>left</wp:align>
                </wp:positionH>
                <wp:positionV relativeFrom="paragraph">
                  <wp:posOffset>7216</wp:posOffset>
                </wp:positionV>
                <wp:extent cx="1821815" cy="630382"/>
                <wp:effectExtent l="0" t="0" r="26035" b="17780"/>
                <wp:wrapNone/>
                <wp:docPr id="1261979376" name="Rectangle 1"/>
                <wp:cNvGraphicFramePr/>
                <a:graphic xmlns:a="http://schemas.openxmlformats.org/drawingml/2006/main">
                  <a:graphicData uri="http://schemas.microsoft.com/office/word/2010/wordprocessingShape">
                    <wps:wsp>
                      <wps:cNvSpPr/>
                      <wps:spPr>
                        <a:xfrm>
                          <a:off x="0" y="0"/>
                          <a:ext cx="1821815" cy="630382"/>
                        </a:xfrm>
                        <a:prstGeom prst="rect">
                          <a:avLst/>
                        </a:prstGeom>
                      </wps:spPr>
                      <wps:style>
                        <a:lnRef idx="2">
                          <a:schemeClr val="accent1"/>
                        </a:lnRef>
                        <a:fillRef idx="1">
                          <a:schemeClr val="lt1"/>
                        </a:fillRef>
                        <a:effectRef idx="0">
                          <a:schemeClr val="accent1"/>
                        </a:effectRef>
                        <a:fontRef idx="minor">
                          <a:schemeClr val="dk1"/>
                        </a:fontRef>
                      </wps:style>
                      <wps:txbx>
                        <w:txbxContent>
                          <w:p w14:paraId="458EEB9D" w14:textId="38CD1FEC" w:rsidR="000F53B6" w:rsidRDefault="000F53B6" w:rsidP="000F53B6">
                            <w:pPr>
                              <w:jc w:val="center"/>
                              <w:rPr>
                                <w:b/>
                                <w:bCs/>
                              </w:rPr>
                            </w:pPr>
                            <w:r w:rsidRPr="000F53B6">
                              <w:rPr>
                                <w:b/>
                                <w:bCs/>
                              </w:rPr>
                              <w:t>Dữ liệu định tính</w:t>
                            </w:r>
                            <w:r>
                              <w:rPr>
                                <w:b/>
                                <w:bCs/>
                              </w:rPr>
                              <w:t>/</w:t>
                            </w:r>
                            <w:r w:rsidRPr="000F53B6">
                              <w:rPr>
                                <w:b/>
                                <w:bCs/>
                              </w:rPr>
                              <w:t xml:space="preserve">  </w:t>
                            </w:r>
                          </w:p>
                          <w:p w14:paraId="7C86EA11" w14:textId="75F4A5F0" w:rsidR="000F53B6" w:rsidRDefault="000F53B6" w:rsidP="000F53B6">
                            <w:pPr>
                              <w:jc w:val="center"/>
                            </w:pPr>
                            <w:r w:rsidRPr="000F53B6">
                              <w:rPr>
                                <w:b/>
                                <w:bCs/>
                              </w:rPr>
                              <w:t>Dữ liệu phân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368018" id="_x0000_s1028" style="position:absolute;margin-left:0;margin-top:.55pt;width:143.45pt;height:49.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3gNVgIAAP4EAAAOAAAAZHJzL2Uyb0RvYy54bWysVEtv2zAMvg/YfxB0Xxynj2VBnSJo0WFA&#10;0BZNh54VWWqMyaJGKbGzXz9Kdpyuy2nYRSZFfnzpo6+u29qwnUJfgS14PhpzpqyEsrKvBf/+fPdp&#10;ypkPwpbCgFUF3yvPr+cfP1w1bqYmsAFTKmQUxPpZ4wq+CcHNsszLjaqFH4FTlowasBaBVHzNShQN&#10;Ra9NNhmPL7MGsHQIUnlPt7edkc9TfK2VDA9aexWYKTjVFtKJ6VzHM5tfidkrCrepZF+G+IcqalFZ&#10;SjqEuhVBsC1Wf4WqK4ngQYeRhDoDrSupUg/UTT5+181qI5xKvdBwvBvG5P9fWHm/W7lHpDE0zs88&#10;ibGLVmMdv1Qfa9Ow9sOwVBuYpMt8Osmn+QVnkmyXZ+Oz6SROMzuiHfrwVUHNolBwpMdIMxK7pQ+d&#10;68GFcMf8SQp7o2IJxj4pzaqSMk4SOlFD3RhkO0GPKqRUNuR96uQdYboyZgDmp4BmAPW+EaYSZQbg&#10;+BTwz4wDImUFGwZwXVnAUwHKH4dyded/6L7rObYf2nVLTcee+6dZQ7l/RIbQUdg7eVfRWJfCh0eB&#10;xFliN+1heKBDG2gKDr3E2Qbw16n76E9UIitnDe1Awf3PrUDFmflmiWRf8vPzuDRJOb/4PCEF31rW&#10;by12W98AvUhOG+9kEqN/MAdRI9QvtK6LmJVMwkrKXXAZ8KDchG43aeGlWiySGy2KE2FpV07G4HHO&#10;kTbP7YtA13MrECvv4bAvYvaOYp1vRFpYbAPoKvEvTrqba/8CtGSJwf0PIW7xWz15HX9b898AAAD/&#10;/wMAUEsDBBQABgAIAAAAIQAWe/xl2wAAAAYBAAAPAAAAZHJzL2Rvd25yZXYueG1sTI/BbsIwEETv&#10;lfgHaytxKzaIojSNgxBSD5WgEpQPMPHipI3XUWxC+PtuT+1xdlYzb4r16FsxYB+bQBrmMwUCqQq2&#10;Iafh9Pn2lIGIyZA1bSDUcMcI63LyUJjchhsdcDgmJziEYm401Cl1uZSxqtGbOAsdEnuX0HuTWPZO&#10;2t7cONy3cqHUSnrTEDfUpsNtjdX38eo1LOUuuq/wMVzk+8ad9mP2fNjvtJ4+jptXEAnH9PcMv/iM&#10;DiUzncOVbBStBh6S+DoHweYiW72AOLNWagmyLOR//PIHAAD//wMAUEsBAi0AFAAGAAgAAAAhALaD&#10;OJL+AAAA4QEAABMAAAAAAAAAAAAAAAAAAAAAAFtDb250ZW50X1R5cGVzXS54bWxQSwECLQAUAAYA&#10;CAAAACEAOP0h/9YAAACUAQAACwAAAAAAAAAAAAAAAAAvAQAAX3JlbHMvLnJlbHNQSwECLQAUAAYA&#10;CAAAACEASmt4DVYCAAD+BAAADgAAAAAAAAAAAAAAAAAuAgAAZHJzL2Uyb0RvYy54bWxQSwECLQAU&#10;AAYACAAAACEAFnv8ZdsAAAAGAQAADwAAAAAAAAAAAAAAAACwBAAAZHJzL2Rvd25yZXYueG1sUEsF&#10;BgAAAAAEAAQA8wAAALgFAAAAAA==&#10;" fillcolor="white [3201]" strokecolor="#156082 [3204]" strokeweight="1.5pt">
                <v:textbox>
                  <w:txbxContent>
                    <w:p w14:paraId="458EEB9D" w14:textId="38CD1FEC" w:rsidR="000F53B6" w:rsidRDefault="000F53B6" w:rsidP="000F53B6">
                      <w:pPr>
                        <w:jc w:val="center"/>
                        <w:rPr>
                          <w:b/>
                          <w:bCs/>
                        </w:rPr>
                      </w:pPr>
                      <w:r w:rsidRPr="000F53B6">
                        <w:rPr>
                          <w:b/>
                          <w:bCs/>
                        </w:rPr>
                        <w:t>Dữ liệu định tính</w:t>
                      </w:r>
                      <w:r>
                        <w:rPr>
                          <w:b/>
                          <w:bCs/>
                        </w:rPr>
                        <w:t>/</w:t>
                      </w:r>
                      <w:r w:rsidRPr="000F53B6">
                        <w:rPr>
                          <w:b/>
                          <w:bCs/>
                        </w:rPr>
                        <w:t xml:space="preserve">  </w:t>
                      </w:r>
                    </w:p>
                    <w:p w14:paraId="7C86EA11" w14:textId="75F4A5F0" w:rsidR="000F53B6" w:rsidRDefault="000F53B6" w:rsidP="000F53B6">
                      <w:pPr>
                        <w:jc w:val="center"/>
                      </w:pPr>
                      <w:r w:rsidRPr="000F53B6">
                        <w:rPr>
                          <w:b/>
                          <w:bCs/>
                        </w:rPr>
                        <w:t>Dữ liệu phân loại</w:t>
                      </w:r>
                    </w:p>
                  </w:txbxContent>
                </v:textbox>
                <w10:wrap anchorx="margin"/>
              </v:rect>
            </w:pict>
          </mc:Fallback>
        </mc:AlternateContent>
      </w:r>
    </w:p>
    <w:p w14:paraId="425D67DF" w14:textId="22FA626C" w:rsidR="000F53B6" w:rsidRDefault="000F53B6" w:rsidP="00EB57E0">
      <w:pPr>
        <w:pStyle w:val="Heading2"/>
      </w:pPr>
      <w:r>
        <w:rPr>
          <w:noProof/>
        </w:rPr>
        <mc:AlternateContent>
          <mc:Choice Requires="wps">
            <w:drawing>
              <wp:anchor distT="0" distB="0" distL="114300" distR="114300" simplePos="0" relativeHeight="251675648" behindDoc="0" locked="0" layoutInCell="1" allowOverlap="1" wp14:anchorId="5EBD7E9E" wp14:editId="31148B76">
                <wp:simplePos x="0" y="0"/>
                <wp:positionH relativeFrom="column">
                  <wp:posOffset>2417618</wp:posOffset>
                </wp:positionH>
                <wp:positionV relativeFrom="paragraph">
                  <wp:posOffset>112510</wp:posOffset>
                </wp:positionV>
                <wp:extent cx="1447742" cy="14086"/>
                <wp:effectExtent l="0" t="57150" r="19685" b="100330"/>
                <wp:wrapNone/>
                <wp:docPr id="1992110855" name="Straight Arrow Connector 5"/>
                <wp:cNvGraphicFramePr/>
                <a:graphic xmlns:a="http://schemas.openxmlformats.org/drawingml/2006/main">
                  <a:graphicData uri="http://schemas.microsoft.com/office/word/2010/wordprocessingShape">
                    <wps:wsp>
                      <wps:cNvCnPr/>
                      <wps:spPr>
                        <a:xfrm>
                          <a:off x="0" y="0"/>
                          <a:ext cx="1447742" cy="140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0A5B9B9" id="_x0000_t32" coordsize="21600,21600" o:spt="32" o:oned="t" path="m,l21600,21600e" filled="f">
                <v:path arrowok="t" fillok="f" o:connecttype="none"/>
                <o:lock v:ext="edit" shapetype="t"/>
              </v:shapetype>
              <v:shape id="Straight Arrow Connector 5" o:spid="_x0000_s1026" type="#_x0000_t32" style="position:absolute;margin-left:190.35pt;margin-top:8.85pt;width:114pt;height:1.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IQwAEAAM8DAAAOAAAAZHJzL2Uyb0RvYy54bWysU02P0zAQvSPxHyzfaZKq2l1FTffQBS4I&#10;VsD+AK8zTiw5tjUemuTfYzttigCBtNrLxB/z3sw8v+zvp8GwE2DQzja82pScgZWu1bZr+NP3D+/u&#10;OAskbCuMs9DwGQK/P7x9sx99DVvXO9MCskhiQz36hvdEvi6KIHsYRNg4DzZeKoeDoLjFrmhRjJF9&#10;MMW2LG+K0WHr0UkIIZ4+LJf8kPmVAklflApAzDQ89kY5Yo7PKRaHvag7FL7X8tyGeEEXg9A2Fl2p&#10;HgQJ9gP1H1SDluiCU7SRbiicUlpCniFOU5W/TfOtFx7yLFGc4FeZwuvRys+no33EKMPoQx38I6Yp&#10;JoVD+sb+2JTFmlexYCIm42G1293e7racyXhX7cq7myRmcQV7DPQR3MDSouGBUOiup6OzNj6LwyoL&#10;Jk6fAi3ACyBVNjZFEtq8ty2j2UfvEGphOwPnOimluHadVzQbWOBfQTHdxj63uUw2FBwNspOIVhBS&#10;gqVqZYrZCaa0MSuw/D/wnJ+gkM22gpfh/ll1ReTKztIKHrR1+LfqNF1aVkv+RYFl7iTBs2vn/J5Z&#10;muia/CZnhydb/rrP8Ot/ePgJAAD//wMAUEsDBBQABgAIAAAAIQCvJFFG3AAAAAkBAAAPAAAAZHJz&#10;L2Rvd25yZXYueG1sTI/NTsMwEITvSLyDtUjcqA1IbRriVBCJI0KEQq9OvCQR9jqK3TS8PcuJnvZn&#10;RrPfFrvFOzHjFIdAGm5XCgRSG+xAnYb9+/NNBiImQ9a4QKjhByPsysuLwuQ2nOgN5zp1gkMo5kZD&#10;n9KYSxnbHr2JqzAisfYVJm8Sj1Mn7WROHO6dvFNqLb0ZiC/0ZsSqx/a7PnoNHwc/HrL9S/VU17Gp&#10;YvPq0ues9fXV8vgAIuGS/s3wh8/oUDJTE45ko3Aa7jO1YSsLG65sWKuMm4YX2y3IspDnH5S/AAAA&#10;//8DAFBLAQItABQABgAIAAAAIQC2gziS/gAAAOEBAAATAAAAAAAAAAAAAAAAAAAAAABbQ29udGVu&#10;dF9UeXBlc10ueG1sUEsBAi0AFAAGAAgAAAAhADj9If/WAAAAlAEAAAsAAAAAAAAAAAAAAAAALwEA&#10;AF9yZWxzLy5yZWxzUEsBAi0AFAAGAAgAAAAhAPA+IhDAAQAAzwMAAA4AAAAAAAAAAAAAAAAALgIA&#10;AGRycy9lMm9Eb2MueG1sUEsBAi0AFAAGAAgAAAAhAK8kUUbcAAAACQEAAA8AAAAAAAAAAAAAAAAA&#10;GgQAAGRycy9kb3ducmV2LnhtbFBLBQYAAAAABAAEAPMAAAAjBQAAAAA=&#10;" strokecolor="#156082 [3204]" strokeweight="1.5pt">
                <v:stroke endarrow="block" joinstyle="miter"/>
              </v:shape>
            </w:pict>
          </mc:Fallback>
        </mc:AlternateContent>
      </w:r>
    </w:p>
    <w:p w14:paraId="3F5E936F" w14:textId="7A9E97FB" w:rsidR="000F53B6" w:rsidRDefault="000F53B6" w:rsidP="00EB57E0">
      <w:pPr>
        <w:pStyle w:val="Heading2"/>
      </w:pPr>
      <w:r>
        <w:rPr>
          <w:noProof/>
        </w:rPr>
        <mc:AlternateContent>
          <mc:Choice Requires="wps">
            <w:drawing>
              <wp:anchor distT="0" distB="0" distL="114300" distR="114300" simplePos="0" relativeHeight="251680768" behindDoc="0" locked="0" layoutInCell="1" allowOverlap="1" wp14:anchorId="072FA605" wp14:editId="0B27BA5A">
                <wp:simplePos x="0" y="0"/>
                <wp:positionH relativeFrom="column">
                  <wp:posOffset>4547755</wp:posOffset>
                </wp:positionH>
                <wp:positionV relativeFrom="paragraph">
                  <wp:posOffset>7505</wp:posOffset>
                </wp:positionV>
                <wp:extent cx="398318" cy="449753"/>
                <wp:effectExtent l="38100" t="0" r="40005" b="102870"/>
                <wp:wrapNone/>
                <wp:docPr id="241777820" name="Connector: Elbow 6"/>
                <wp:cNvGraphicFramePr/>
                <a:graphic xmlns:a="http://schemas.openxmlformats.org/drawingml/2006/main">
                  <a:graphicData uri="http://schemas.microsoft.com/office/word/2010/wordprocessingShape">
                    <wps:wsp>
                      <wps:cNvCnPr/>
                      <wps:spPr>
                        <a:xfrm flipH="1">
                          <a:off x="0" y="0"/>
                          <a:ext cx="398318" cy="449753"/>
                        </a:xfrm>
                        <a:prstGeom prst="bentConnector3">
                          <a:avLst>
                            <a:gd name="adj1" fmla="val -219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8C910" id="Connector: Elbow 6" o:spid="_x0000_s1026" type="#_x0000_t34" style="position:absolute;margin-left:358.1pt;margin-top:.6pt;width:31.35pt;height:35.4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b7d4AEAAAIEAAAOAAAAZHJzL2Uyb0RvYy54bWysU9uO0zAQfUfiHyy/b5O0u7CNmu5Dl8sD&#10;ghXsfoDrjBsj32SbJvl7xk6aRYBAQrxYvsw5M+fMeHc3aEXO4IO0pqHVqqQEDLetNKeGPj2+vbql&#10;JERmWqasgYaOEOjd/uWLXe9qWNvOqhY8QRIT6t41tIvR1UUReAeahZV1YPBRWK9ZxKM/Fa1nPbJr&#10;VazL8lXRW986bzmEgLf30yPdZ34hgMdPQgSIRDUUa4t59Xk9prXY71h98sx1ks9lsH+oQjNpMOlC&#10;dc8iI9+8/IVKS+5tsCKuuNWFFUJyyBpQTVX+pOZLxxxkLWhOcItN4f/R8o/ng3nwaEPvQh3cg08q&#10;BuE1EUq699jTrAsrJUO2bVxsgyESjpeb7e2mwj5zfLq+3r6+2SRbi4km0Tkf4juwmqRNQ49g4sEa&#10;g82xfpPp2flDiNm/lhimcVBY+7WiRGiF7TgzRa7W1fZm5p2jMcOFOUGVSWtkUr0xLYmjQ5boJTMn&#10;BTMwhRTPQvMujgom+GcQRLYoaJ1ryjMIB+UJ5seCOMe6q4UJoxNMSKUWYPl34ByfoJDncwFPRv8x&#10;64LIma2JC1hLY/3vssfhUrKY4i8OTLqTBUfbjnkEsjU4aLl586dIk/zjOcOfv+7+OwAAAP//AwBQ&#10;SwMEFAAGAAgAAAAhAO6aGQrbAAAACAEAAA8AAABkcnMvZG93bnJldi54bWxMj0FPwzAMhe9I+w+R&#10;J3Fj6QpaR2k6ISROcKHb7lnjtdUSp0uyrfx7zAlOtvWenr9XbSZnxRVDHDwpWC4yEEitNwN1Cnbb&#10;94c1iJg0GW09oYJvjLCpZ3eVLo2/0Rdem9QJDqFYagV9SmMpZWx7dDou/IjE2tEHpxOfoZMm6BuH&#10;OyvzLFtJpwfiD70e8a3H9tRcnILzWX5ud8WTDI/26E7hI+4bF5W6n0+vLyASTunPDL/4jA41Mx38&#10;hUwUVkGxXOVsZYEH60WxfgZx4CXPQNaV/F+g/gEAAP//AwBQSwECLQAUAAYACAAAACEAtoM4kv4A&#10;AADhAQAAEwAAAAAAAAAAAAAAAAAAAAAAW0NvbnRlbnRfVHlwZXNdLnhtbFBLAQItABQABgAIAAAA&#10;IQA4/SH/1gAAAJQBAAALAAAAAAAAAAAAAAAAAC8BAABfcmVscy8ucmVsc1BLAQItABQABgAIAAAA&#10;IQB8sb7d4AEAAAIEAAAOAAAAAAAAAAAAAAAAAC4CAABkcnMvZTJvRG9jLnhtbFBLAQItABQABgAI&#10;AAAAIQDumhkK2wAAAAgBAAAPAAAAAAAAAAAAAAAAADoEAABkcnMvZG93bnJldi54bWxQSwUGAAAA&#10;AAQABADzAAAAQgUAAAAA&#10;" adj="-474" strokecolor="#156082 [3204]" strokeweight="1.5pt">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537C780A" wp14:editId="1C4C0836">
                <wp:simplePos x="0" y="0"/>
                <wp:positionH relativeFrom="column">
                  <wp:posOffset>1406236</wp:posOffset>
                </wp:positionH>
                <wp:positionV relativeFrom="paragraph">
                  <wp:posOffset>222250</wp:posOffset>
                </wp:positionV>
                <wp:extent cx="1260475" cy="671945"/>
                <wp:effectExtent l="0" t="0" r="15875" b="13970"/>
                <wp:wrapNone/>
                <wp:docPr id="1299022280" name="Rectangle 1"/>
                <wp:cNvGraphicFramePr/>
                <a:graphic xmlns:a="http://schemas.openxmlformats.org/drawingml/2006/main">
                  <a:graphicData uri="http://schemas.microsoft.com/office/word/2010/wordprocessingShape">
                    <wps:wsp>
                      <wps:cNvSpPr/>
                      <wps:spPr>
                        <a:xfrm>
                          <a:off x="0" y="0"/>
                          <a:ext cx="1260475" cy="671945"/>
                        </a:xfrm>
                        <a:prstGeom prst="rect">
                          <a:avLst/>
                        </a:prstGeom>
                      </wps:spPr>
                      <wps:style>
                        <a:lnRef idx="2">
                          <a:schemeClr val="accent1"/>
                        </a:lnRef>
                        <a:fillRef idx="1">
                          <a:schemeClr val="lt1"/>
                        </a:fillRef>
                        <a:effectRef idx="0">
                          <a:schemeClr val="accent1"/>
                        </a:effectRef>
                        <a:fontRef idx="minor">
                          <a:schemeClr val="dk1"/>
                        </a:fontRef>
                      </wps:style>
                      <wps:txbx>
                        <w:txbxContent>
                          <w:p w14:paraId="4A5BC8EE" w14:textId="77777777" w:rsidR="000F53B6" w:rsidRDefault="000F53B6" w:rsidP="000F53B6">
                            <w:pPr>
                              <w:jc w:val="center"/>
                              <w:rPr>
                                <w:b/>
                                <w:bCs/>
                              </w:rPr>
                            </w:pPr>
                            <w:r w:rsidRPr="000F53B6">
                              <w:rPr>
                                <w:b/>
                                <w:bCs/>
                              </w:rPr>
                              <w:t xml:space="preserve">Thang đo </w:t>
                            </w:r>
                          </w:p>
                          <w:p w14:paraId="72E10C5F" w14:textId="32B44F87" w:rsidR="000F53B6" w:rsidRDefault="000F53B6" w:rsidP="000F53B6">
                            <w:pPr>
                              <w:jc w:val="center"/>
                            </w:pPr>
                            <w:r w:rsidRPr="000F53B6">
                              <w:rPr>
                                <w:b/>
                                <w:bCs/>
                              </w:rPr>
                              <w:t>thứ bậc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C780A" id="_x0000_s1029" style="position:absolute;margin-left:110.75pt;margin-top:17.5pt;width:99.25pt;height:5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dJ7VgIAAP4EAAAOAAAAZHJzL2Uyb0RvYy54bWysVE1v2zAMvQ/YfxB0XxxnabsGdYogRYcB&#10;RRu0HXpWZKkxJosapcTOfv0o2XG6LqdhF5kU+filR19dt7VhO4W+AlvwfDTmTFkJZWVfC/79+fbT&#10;F858ELYUBqwq+F55fj3/+OGqcTM1gQ2YUiGjINbPGlfwTQhulmVeblQt/AicsmTUgLUIpOJrVqJo&#10;KHptssl4fJ41gKVDkMp7ur3pjHye4mutZHjQ2qvATMGptpBOTOc6ntn8SsxeUbhNJfsyxD9UUYvK&#10;UtIh1I0Igm2x+itUXUkEDzqMJNQZaF1JlXqgbvLxu26eNsKp1AsNx7thTP7/hZX3uye3QhpD4/zM&#10;kxi7aDXW8Uv1sTYNaz8MS7WBSbrMJ+fj6cUZZ5Js5xf55fQsTjM7oh368FVBzaJQcKTHSDMSuzsf&#10;OteDC+GO+ZMU9kbFEox9VJpVJWWcJHSihloaZDtBjyqkVDbkferkHWG6MmYA5qeAZgD1vhGmEmUG&#10;4PgU8M+MAyJlBRsGcF1ZwFMByh+HcnXnf+i+6zm2H9p1S00X/HNsLN6sodyvkCF0FPZO3lY01jvh&#10;w0ogcZbYTXsYHujQBpqCQy9xtgH8deo++hOVyMpZQztQcP9zK1BxZr5ZItllPp3GpUnK9OxiQgq+&#10;tazfWuy2XgK9SE4b72QSo38wB1Ej1C+0rouYlUzCSspdcBnwoCxDt5u08FItFsmNFsWJcGefnIzB&#10;45wjbZ7bF4Gu51YgVt7DYV/E7B3FOt+ItLDYBtBV4t9xrv0L0JIlBvc/hLjFb/XkdfxtzX8DAAD/&#10;/wMAUEsDBBQABgAIAAAAIQAobipI3gAAAAoBAAAPAAAAZHJzL2Rvd25yZXYueG1sTI9BTsMwEEX3&#10;SNzBmkrsqNOQoCjEqSokFkgtUksP4MZTJzQeR7GbhtszrGA5mqf/36/Ws+vFhGPoPClYLRMQSI03&#10;HVkFx8+3xwJEiJqM7j2hgm8MsK7v7ypdGn+jPU6HaAWHUCi1gjbGoZQyNC06HZZ+QOLf2Y9ORz5H&#10;K82obxzuepkmybN0uiNuaPWAry02l8PVKcjkNtgv/zGd5fvGHndzke93W6UeFvPmBUTEOf7B8KvP&#10;6lCz08lfyQTRK0jTVc6ogqecNzGQcR+IE5NZUoCsK/l/Qv0DAAD//wMAUEsBAi0AFAAGAAgAAAAh&#10;ALaDOJL+AAAA4QEAABMAAAAAAAAAAAAAAAAAAAAAAFtDb250ZW50X1R5cGVzXS54bWxQSwECLQAU&#10;AAYACAAAACEAOP0h/9YAAACUAQAACwAAAAAAAAAAAAAAAAAvAQAAX3JlbHMvLnJlbHNQSwECLQAU&#10;AAYACAAAACEApcXSe1YCAAD+BAAADgAAAAAAAAAAAAAAAAAuAgAAZHJzL2Uyb0RvYy54bWxQSwEC&#10;LQAUAAYACAAAACEAKG4qSN4AAAAKAQAADwAAAAAAAAAAAAAAAACwBAAAZHJzL2Rvd25yZXYueG1s&#10;UEsFBgAAAAAEAAQA8wAAALsFAAAAAA==&#10;" fillcolor="white [3201]" strokecolor="#156082 [3204]" strokeweight="1.5pt">
                <v:textbox>
                  <w:txbxContent>
                    <w:p w14:paraId="4A5BC8EE" w14:textId="77777777" w:rsidR="000F53B6" w:rsidRDefault="000F53B6" w:rsidP="000F53B6">
                      <w:pPr>
                        <w:jc w:val="center"/>
                        <w:rPr>
                          <w:b/>
                          <w:bCs/>
                        </w:rPr>
                      </w:pPr>
                      <w:r w:rsidRPr="000F53B6">
                        <w:rPr>
                          <w:b/>
                          <w:bCs/>
                        </w:rPr>
                        <w:t xml:space="preserve">Thang đo </w:t>
                      </w:r>
                    </w:p>
                    <w:p w14:paraId="72E10C5F" w14:textId="32B44F87" w:rsidR="000F53B6" w:rsidRDefault="000F53B6" w:rsidP="000F53B6">
                      <w:pPr>
                        <w:jc w:val="center"/>
                      </w:pPr>
                      <w:r w:rsidRPr="000F53B6">
                        <w:rPr>
                          <w:b/>
                          <w:bCs/>
                        </w:rPr>
                        <w:t>thứ bậc</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8EEEB5E" wp14:editId="4AF6C612">
                <wp:simplePos x="0" y="0"/>
                <wp:positionH relativeFrom="column">
                  <wp:posOffset>-290945</wp:posOffset>
                </wp:positionH>
                <wp:positionV relativeFrom="paragraph">
                  <wp:posOffset>236105</wp:posOffset>
                </wp:positionV>
                <wp:extent cx="1205345" cy="678872"/>
                <wp:effectExtent l="0" t="0" r="13970" b="26035"/>
                <wp:wrapNone/>
                <wp:docPr id="234534555" name="Rectangle 1"/>
                <wp:cNvGraphicFramePr/>
                <a:graphic xmlns:a="http://schemas.openxmlformats.org/drawingml/2006/main">
                  <a:graphicData uri="http://schemas.microsoft.com/office/word/2010/wordprocessingShape">
                    <wps:wsp>
                      <wps:cNvSpPr/>
                      <wps:spPr>
                        <a:xfrm>
                          <a:off x="0" y="0"/>
                          <a:ext cx="1205345" cy="678872"/>
                        </a:xfrm>
                        <a:prstGeom prst="rect">
                          <a:avLst/>
                        </a:prstGeom>
                      </wps:spPr>
                      <wps:style>
                        <a:lnRef idx="2">
                          <a:schemeClr val="accent1"/>
                        </a:lnRef>
                        <a:fillRef idx="1">
                          <a:schemeClr val="lt1"/>
                        </a:fillRef>
                        <a:effectRef idx="0">
                          <a:schemeClr val="accent1"/>
                        </a:effectRef>
                        <a:fontRef idx="minor">
                          <a:schemeClr val="dk1"/>
                        </a:fontRef>
                      </wps:style>
                      <wps:txbx>
                        <w:txbxContent>
                          <w:p w14:paraId="0B4B545E" w14:textId="77777777" w:rsidR="000F53B6" w:rsidRDefault="000F53B6" w:rsidP="000F53B6">
                            <w:pPr>
                              <w:jc w:val="center"/>
                              <w:rPr>
                                <w:b/>
                                <w:bCs/>
                              </w:rPr>
                            </w:pPr>
                            <w:r w:rsidRPr="000F53B6">
                              <w:rPr>
                                <w:b/>
                                <w:bCs/>
                              </w:rPr>
                              <w:t xml:space="preserve">Thang đo </w:t>
                            </w:r>
                          </w:p>
                          <w:p w14:paraId="0271FDC2" w14:textId="60F3FD5A" w:rsidR="000F53B6" w:rsidRDefault="000F53B6" w:rsidP="000F53B6">
                            <w:pPr>
                              <w:jc w:val="center"/>
                            </w:pPr>
                            <w:r w:rsidRPr="000F53B6">
                              <w:rPr>
                                <w:b/>
                                <w:bCs/>
                              </w:rPr>
                              <w:t>định danh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EEB5E" id="_x0000_s1030" style="position:absolute;margin-left:-22.9pt;margin-top:18.6pt;width:94.9pt;height:5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7yjVgIAAP4EAAAOAAAAZHJzL2Uyb0RvYy54bWysVEtv2zAMvg/YfxB0Xx1n6WNBnSJI0WFA&#10;0QZth54VWUqMyaJGKbGzXz9Kdpyuy2nYRSZFfnzpo69v2tqwnUJfgS14fjbiTFkJZWXXBf/+cvfp&#10;ijMfhC2FAasKvlee38w+frhu3FSNYQOmVMgoiPXTxhV8E4KbZpmXG1ULfwZOWTJqwFoEUnGdlSga&#10;il6bbDwaXWQNYOkQpPKebm87I5+l+ForGR619iowU3CqLaQT07mKZza7FtM1CrepZF+G+IcqalFZ&#10;SjqEuhVBsC1Wf4WqK4ngQYczCXUGWldSpR6om3z0rpvnjXAq9ULD8W4Yk/9/YeXD7tktkcbQOD/1&#10;JMYuWo11/FJ9rE3D2g/DUm1gki7z8ej88+ScM0m2i8urq8txnGZ2RDv04auCmkWh4EiPkWYkdvc+&#10;dK4HF8Id8ycp7I2KJRj7pDSrSso4TuhEDbUwyHaCHlVIqWzI+9TJO8J0ZcwAzE8BzQDqfSNMJcoM&#10;wNEp4J8ZB0TKCjYM4LqygKcClD8O5erO/9B913NsP7Srlpou+CQ2Fm9WUO6XyBA6Cnsn7yoa673w&#10;YSmQOEvspj0Mj3RoA03BoZc42wD+OnUf/YlKZOWsoR0ouP+5Fag4M98skexLPpnEpUnK5PxyTAq+&#10;tazeWuy2XgC9SE4b72QSo38wB1Ej1K+0rvOYlUzCSspdcBnwoCxCt5u08FLN58mNFsWJcG+fnYzB&#10;45wjbV7aV4Gu51YgVj7AYV/E9B3FOt+ItDDfBtBV4t9xrv0L0JIlBvc/hLjFb/XkdfxtzX4DAAD/&#10;/wMAUEsDBBQABgAIAAAAIQDfDr0W3wAAAAoBAAAPAAAAZHJzL2Rvd25yZXYueG1sTI/BbsIwEETv&#10;lfoP1iJxAwcaWpTGQahSD0hQCcoHmHhxUuJ1FJuQ/n2XXtrbrGY0+yZfDa4RPXah9qRgNk1AIJXe&#10;1GQVHD/fJ0sQIWoyuvGECr4xwKp4fMh1ZvyN9tgfohVcQiHTCqoY20zKUFbodJj6Fom9s++cjnx2&#10;VppO37jcNXKeJM/S6Zr4Q6VbfKuwvByuTkEqt8F++Y/+LDdre9wNy8V+t1VqPBrWryAiDvEvDHd8&#10;RoeCmU7+SiaIRsEkXTB6VPD0MgdxD6Qpjzv9ihnIIpf/JxQ/AAAA//8DAFBLAQItABQABgAIAAAA&#10;IQC2gziS/gAAAOEBAAATAAAAAAAAAAAAAAAAAAAAAABbQ29udGVudF9UeXBlc10ueG1sUEsBAi0A&#10;FAAGAAgAAAAhADj9If/WAAAAlAEAAAsAAAAAAAAAAAAAAAAALwEAAF9yZWxzLy5yZWxzUEsBAi0A&#10;FAAGAAgAAAAhACFDvKNWAgAA/gQAAA4AAAAAAAAAAAAAAAAALgIAAGRycy9lMm9Eb2MueG1sUEsB&#10;Ai0AFAAGAAgAAAAhAN8OvRbfAAAACgEAAA8AAAAAAAAAAAAAAAAAsAQAAGRycy9kb3ducmV2Lnht&#10;bFBLBQYAAAAABAAEAPMAAAC8BQAAAAA=&#10;" fillcolor="white [3201]" strokecolor="#156082 [3204]" strokeweight="1.5pt">
                <v:textbox>
                  <w:txbxContent>
                    <w:p w14:paraId="0B4B545E" w14:textId="77777777" w:rsidR="000F53B6" w:rsidRDefault="000F53B6" w:rsidP="000F53B6">
                      <w:pPr>
                        <w:jc w:val="center"/>
                        <w:rPr>
                          <w:b/>
                          <w:bCs/>
                        </w:rPr>
                      </w:pPr>
                      <w:r w:rsidRPr="000F53B6">
                        <w:rPr>
                          <w:b/>
                          <w:bCs/>
                        </w:rPr>
                        <w:t xml:space="preserve">Thang đo </w:t>
                      </w:r>
                    </w:p>
                    <w:p w14:paraId="0271FDC2" w14:textId="60F3FD5A" w:rsidR="000F53B6" w:rsidRDefault="000F53B6" w:rsidP="000F53B6">
                      <w:pPr>
                        <w:jc w:val="center"/>
                      </w:pPr>
                      <w:r w:rsidRPr="000F53B6">
                        <w:rPr>
                          <w:b/>
                          <w:bCs/>
                        </w:rPr>
                        <w:t>định danh</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6795FF12" wp14:editId="1CA4CCB7">
                <wp:simplePos x="0" y="0"/>
                <wp:positionH relativeFrom="column">
                  <wp:posOffset>5312872</wp:posOffset>
                </wp:positionH>
                <wp:positionV relativeFrom="paragraph">
                  <wp:posOffset>187267</wp:posOffset>
                </wp:positionV>
                <wp:extent cx="1260763" cy="297815"/>
                <wp:effectExtent l="0" t="0" r="15875" b="26035"/>
                <wp:wrapNone/>
                <wp:docPr id="118453955" name="Rectangle 1"/>
                <wp:cNvGraphicFramePr/>
                <a:graphic xmlns:a="http://schemas.openxmlformats.org/drawingml/2006/main">
                  <a:graphicData uri="http://schemas.microsoft.com/office/word/2010/wordprocessingShape">
                    <wps:wsp>
                      <wps:cNvSpPr/>
                      <wps:spPr>
                        <a:xfrm>
                          <a:off x="0" y="0"/>
                          <a:ext cx="1260763" cy="29781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B964C42" w14:textId="47A361B7" w:rsidR="000F53B6" w:rsidRDefault="000F53B6" w:rsidP="000F53B6">
                            <w:pPr>
                              <w:jc w:val="center"/>
                            </w:pPr>
                            <w:r w:rsidRPr="000F53B6">
                              <w:rPr>
                                <w:b/>
                                <w:bCs/>
                              </w:rPr>
                              <w:t>Dữ liệu liên tục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95FF12" id="_x0000_s1031" style="position:absolute;margin-left:418.35pt;margin-top:14.75pt;width:99.25pt;height:23.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9pVVQIAAP4EAAAOAAAAZHJzL2Uyb0RvYy54bWysVE1v2zAMvQ/YfxB0XxxnadoGdYqgRYcB&#10;QVusHXpWZKkxJosapcTOfv0o2XG6LqdhF5kU+filR19dt7VhO4W+AlvwfDTmTFkJZWVfC/79+e7T&#10;BWc+CFsKA1YVfK88v158/HDVuLmawAZMqZBREOvnjSv4JgQ3zzIvN6oWfgROWTJqwFoEUvE1K1E0&#10;FL022WQ8nmUNYOkQpPKebm87I1+k+ForGR609iowU3CqLaQT07mOZ7a4EvNXFG5Tyb4M8Q9V1KKy&#10;lHQIdSuCYFus/gpVVxLBgw4jCXUGWldSpR6om3z8rpunjXAq9ULD8W4Yk/9/YeX97sk9Io2hcX7u&#10;SYxdtBrr+KX6WJuGtR+GpdrAJF3mk9n4fPaZM0m2yeX5RX4Wp5kd0Q59+KKgZlEoONJjpBmJ3cqH&#10;zvXgQrhj/iSFvVGxBGO/Kc2qkjJOEjpRQ90YZDtBjyqkVDbkferkHWG6MmYA5qeAZgD1vhGmEmUG&#10;4PgU8M+MAyJlBRsGcF1ZwFMByh+HcnXnf+i+6zm2H9p1S00XPM003qyh3D8iQ+go7J28q2isK+HD&#10;o0DiLLGb9jA80KENNAWHXuJsA/jr1H30JyqRlbOGdqDg/udWoOLMfLVEsst8Oo1Lk5Tp2fmEFHxr&#10;Wb+12G19A/QiOW28k0mM/sEcRI1Qv9C6LmNWMgkrKXfBZcCDchO63aSFl2q5TG60KE6ElX1yMgaP&#10;c460eW5fBLqeW4FYeQ+HfRHzdxTrfCPSwnIbQFeJf8e59i9AS5YY3P8Q4ha/1ZPX8be1+A0AAP//&#10;AwBQSwMEFAAGAAgAAAAhACqKaNXgAAAACgEAAA8AAABkcnMvZG93bnJldi54bWxMj0FOwzAQRfdI&#10;3MEaJHbUIW3SEDKpKiQWSC1SSw/gxtMkEI+j2E3D7XFXdDn6T/+/KVaT6cRIg2stIzzPIhDEldUt&#10;1wiHr/enDITzirXqLBPCLzlYlfd3hcq1vfCOxr2vRShhlyuExvs+l9JVDRnlZrYnDtnJDkb5cA61&#10;1IO6hHLTyTiKUmlUy2GhUT29NVT97M8GYSE3rv62n+NJfqzrw3bKkt12g/j4MK1fQXia/D8MV/2g&#10;DmVwOtozayc6hGyeLgOKEL8kIK5ANE9iEEeEZboAWRby9oXyDwAA//8DAFBLAQItABQABgAIAAAA&#10;IQC2gziS/gAAAOEBAAATAAAAAAAAAAAAAAAAAAAAAABbQ29udGVudF9UeXBlc10ueG1sUEsBAi0A&#10;FAAGAAgAAAAhADj9If/WAAAAlAEAAAsAAAAAAAAAAAAAAAAALwEAAF9yZWxzLy5yZWxzUEsBAi0A&#10;FAAGAAgAAAAhAINb2lVVAgAA/gQAAA4AAAAAAAAAAAAAAAAALgIAAGRycy9lMm9Eb2MueG1sUEsB&#10;Ai0AFAAGAAgAAAAhACqKaNXgAAAACgEAAA8AAAAAAAAAAAAAAAAArwQAAGRycy9kb3ducmV2Lnht&#10;bFBLBQYAAAAABAAEAPMAAAC8BQAAAAA=&#10;" fillcolor="white [3201]" strokecolor="#156082 [3204]" strokeweight="1.5pt">
                <v:textbox>
                  <w:txbxContent>
                    <w:p w14:paraId="1B964C42" w14:textId="47A361B7" w:rsidR="000F53B6" w:rsidRDefault="000F53B6" w:rsidP="000F53B6">
                      <w:pPr>
                        <w:jc w:val="center"/>
                      </w:pPr>
                      <w:r w:rsidRPr="000F53B6">
                        <w:rPr>
                          <w:b/>
                          <w:bCs/>
                        </w:rPr>
                        <w:t>Dữ liệu liên tục</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15D2DCE6" wp14:editId="34B8D069">
                <wp:simplePos x="0" y="0"/>
                <wp:positionH relativeFrom="column">
                  <wp:posOffset>3331499</wp:posOffset>
                </wp:positionH>
                <wp:positionV relativeFrom="paragraph">
                  <wp:posOffset>221903</wp:posOffset>
                </wp:positionV>
                <wp:extent cx="1260763" cy="297872"/>
                <wp:effectExtent l="0" t="0" r="15875" b="26035"/>
                <wp:wrapNone/>
                <wp:docPr id="777762999" name="Rectangle 1"/>
                <wp:cNvGraphicFramePr/>
                <a:graphic xmlns:a="http://schemas.openxmlformats.org/drawingml/2006/main">
                  <a:graphicData uri="http://schemas.microsoft.com/office/word/2010/wordprocessingShape">
                    <wps:wsp>
                      <wps:cNvSpPr/>
                      <wps:spPr>
                        <a:xfrm>
                          <a:off x="0" y="0"/>
                          <a:ext cx="1260763" cy="297872"/>
                        </a:xfrm>
                        <a:prstGeom prst="rect">
                          <a:avLst/>
                        </a:prstGeom>
                      </wps:spPr>
                      <wps:style>
                        <a:lnRef idx="2">
                          <a:schemeClr val="accent1"/>
                        </a:lnRef>
                        <a:fillRef idx="1">
                          <a:schemeClr val="lt1"/>
                        </a:fillRef>
                        <a:effectRef idx="0">
                          <a:schemeClr val="accent1"/>
                        </a:effectRef>
                        <a:fontRef idx="minor">
                          <a:schemeClr val="dk1"/>
                        </a:fontRef>
                      </wps:style>
                      <wps:txbx>
                        <w:txbxContent>
                          <w:p w14:paraId="526F3C89" w14:textId="303AB834" w:rsidR="000F53B6" w:rsidRDefault="000F53B6" w:rsidP="000F53B6">
                            <w:pPr>
                              <w:jc w:val="center"/>
                            </w:pPr>
                            <w:r w:rsidRPr="000F53B6">
                              <w:rPr>
                                <w:b/>
                                <w:bCs/>
                              </w:rPr>
                              <w:t>Dữ liệu rời rạc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D2DCE6" id="_x0000_s1032" style="position:absolute;margin-left:262.3pt;margin-top:17.45pt;width:99.25pt;height:23.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wyVgIAAP4EAAAOAAAAZHJzL2Uyb0RvYy54bWysVN9P2zAQfp+0/8Hy+0iTsRYqUlSBmCYh&#10;QMDEs+vYNJrj885uk+6v39lJU8b6NO3FufPdd7/8XS4uu8awrUJfgy15fjLhTFkJVW1fS/79+ebT&#10;GWc+CFsJA1aVfKc8v1x8/HDRurkqYA2mUsgoiPXz1pV8HYKbZ5mXa9UIfwJOWTJqwEYEUvE1q1C0&#10;FL0xWTGZTLMWsHIIUnlPt9e9kS9SfK2VDPdaexWYKTnVFtKJ6VzFM1tciPkrCreu5VCG+IcqGlFb&#10;SjqGuhZBsA3Wf4VqaongQYcTCU0GWtdSpR6om3zyrpuntXAq9ULD8W4ck/9/YeXd9sk9II2hdX7u&#10;SYxddBqb+KX6WJeGtRuHpbrAJF3mxXQym37mTJKtOJ+dzYo4zeyAdujDVwUNi0LJkR4jzUhsb33o&#10;XfcuhDvkT1LYGRVLMPZRaVZXlLFI6EQNdWWQbQU9qpBS2ZAPqZN3hOnamBGYHwOaETT4RphKlBmB&#10;k2PAPzOOiJQVbBjBTW0BjwWofuzL1b3/vvu+59h+6FYdNV3yaWws3qyg2j0gQ+gp7J28qWmst8KH&#10;B4HEWWI37WG4p0MbaEsOg8TZGvDXsfvoT1QiK2ct7UDJ/c+NQMWZ+WaJZOf56WlcmqScfpkVpOBb&#10;y+qtxW6aK6AXyWnjnUxi9A9mL2qE5oXWdRmzkklYSblLLgPulavQ7yYtvFTLZXKjRXEi3NonJ2Pw&#10;OOdIm+fuRaAbuBWIlXew3xcxf0ex3jciLSw3AXSd+HeY6/ACtGSJwcMPIW7xWz15HX5bi98AAAD/&#10;/wMAUEsDBBQABgAIAAAAIQC3yVdJ4AAAAAkBAAAPAAAAZHJzL2Rvd25yZXYueG1sTI9BTsMwEEX3&#10;SNzBGiR21EmaljTNpKqQWCC1SC09gBtPk0A8jmI3DbfHrGA5+k//vyk2k+nESINrLSPEswgEcWV1&#10;yzXC6eP1KQPhvGKtOsuE8E0ONuX9XaFybW98oPHoaxFK2OUKofG+z6V0VUNGuZntiUN2sYNRPpxD&#10;LfWgbqHcdDKJoqU0quWw0KieXhqqvo5Xg5DKnas/7ft4kW/b+rSfssVhv0N8fJi2axCeJv8Hw69+&#10;UIcyOJ3tlbUTHcIiSZcBRZinKxABeE7mMYgzQhZnIMtC/v+g/AEAAP//AwBQSwECLQAUAAYACAAA&#10;ACEAtoM4kv4AAADhAQAAEwAAAAAAAAAAAAAAAAAAAAAAW0NvbnRlbnRfVHlwZXNdLnhtbFBLAQIt&#10;ABQABgAIAAAAIQA4/SH/1gAAAJQBAAALAAAAAAAAAAAAAAAAAC8BAABfcmVscy8ucmVsc1BLAQIt&#10;ABQABgAIAAAAIQDtxfwyVgIAAP4EAAAOAAAAAAAAAAAAAAAAAC4CAABkcnMvZTJvRG9jLnhtbFBL&#10;AQItABQABgAIAAAAIQC3yVdJ4AAAAAkBAAAPAAAAAAAAAAAAAAAAALAEAABkcnMvZG93bnJldi54&#10;bWxQSwUGAAAAAAQABADzAAAAvQUAAAAA&#10;" fillcolor="white [3201]" strokecolor="#156082 [3204]" strokeweight="1.5pt">
                <v:textbox>
                  <w:txbxContent>
                    <w:p w14:paraId="526F3C89" w14:textId="303AB834" w:rsidR="000F53B6" w:rsidRDefault="000F53B6" w:rsidP="000F53B6">
                      <w:pPr>
                        <w:jc w:val="center"/>
                      </w:pPr>
                      <w:r w:rsidRPr="000F53B6">
                        <w:rPr>
                          <w:b/>
                          <w:bCs/>
                        </w:rPr>
                        <w:t>Dữ liệu rời rạc</w:t>
                      </w:r>
                    </w:p>
                  </w:txbxContent>
                </v:textbox>
              </v:rect>
            </w:pict>
          </mc:Fallback>
        </mc:AlternateContent>
      </w:r>
    </w:p>
    <w:p w14:paraId="1344D31A" w14:textId="3C1EAAF1" w:rsidR="000F53B6" w:rsidRDefault="000F53B6" w:rsidP="00EB57E0">
      <w:pPr>
        <w:pStyle w:val="Heading2"/>
      </w:pPr>
      <w:r>
        <w:rPr>
          <w:noProof/>
        </w:rPr>
        <mc:AlternateContent>
          <mc:Choice Requires="wps">
            <w:drawing>
              <wp:anchor distT="0" distB="0" distL="114300" distR="114300" simplePos="0" relativeHeight="251684864" behindDoc="0" locked="0" layoutInCell="1" allowOverlap="1" wp14:anchorId="7936286E" wp14:editId="129A0154">
                <wp:simplePos x="0" y="0"/>
                <wp:positionH relativeFrom="column">
                  <wp:posOffset>4946073</wp:posOffset>
                </wp:positionH>
                <wp:positionV relativeFrom="paragraph">
                  <wp:posOffset>263121</wp:posOffset>
                </wp:positionV>
                <wp:extent cx="0" cy="214745"/>
                <wp:effectExtent l="76200" t="0" r="57150" b="52070"/>
                <wp:wrapNone/>
                <wp:docPr id="1428743030" name="Straight Arrow Connector 10"/>
                <wp:cNvGraphicFramePr/>
                <a:graphic xmlns:a="http://schemas.openxmlformats.org/drawingml/2006/main">
                  <a:graphicData uri="http://schemas.microsoft.com/office/word/2010/wordprocessingShape">
                    <wps:wsp>
                      <wps:cNvCnPr/>
                      <wps:spPr>
                        <a:xfrm>
                          <a:off x="0" y="0"/>
                          <a:ext cx="0" cy="2147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B03B11" id="Straight Arrow Connector 10" o:spid="_x0000_s1026" type="#_x0000_t32" style="position:absolute;margin-left:389.45pt;margin-top:20.7pt;width:0;height:16.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e5uQEAAMoDAAAOAAAAZHJzL2Uyb0RvYy54bWysU9uO0zAQfUfiHyy/0yTVclHUdB+6wAuC&#10;FSwf4HXGiSXfNB7a5O+xnTZFgEBa7cvElzlnzhxPdreTNewIGLV3HW82NWfgpO+1Gzr+/eHDq3ec&#10;RRKuF8Y76PgMkd/uX77YnUILWz960wOyROJiewodH4lCW1VRjmBF3PgALl0qj1ZQ2uJQ9ShOid2a&#10;alvXb6qTxz6glxBjOr1bLvm+8CsFkr4oFYGY6XjSRiViiY85VvudaAcUYdTyLEM8QYUV2qWiK9Wd&#10;IMF+oP6DymqJPnpFG+lt5ZXSEkoPqZum/q2bb6MIUHpJ5sSw2hSfj1Z+Ph7cPSYbTiG2Mdxj7mJS&#10;aPM36WNTMWtezYKJmFwOZTrdNjdvb15nH6srLmCkj+Aty4uOR0Khh5EO3rn0Ih6b4pU4foq0AC+A&#10;XNS4HElo8971jOaQxoZQCzcYONfJKdVVcFnRbGCBfwXFdJ8kbkuZMktwMMiOIk2BkBIcNStTys4w&#10;pY1ZgfX/gef8DIUyZyt4ae6fVVdEqewdrWCrnce/VafpIlkt+RcHlr6zBY++n8tTFmvSwJQ3OQ93&#10;nshf9wV+/QX3PwEAAP//AwBQSwMEFAAGAAgAAAAhAAzZeofcAAAACQEAAA8AAABkcnMvZG93bnJl&#10;di54bWxMj01PwzAMhu9I/IfISNxYummwUppOUIkjmiiDXdPGtBWJUzVZV/79jDjAzR+PXj/Ot7Oz&#10;YsIx9J4ULBcJCKTGm55aBfu355sURIiajLaeUME3BtgWlxe5zow/0StOVWwFh1DItIIuxiGTMjQd&#10;Oh0WfkDi3acfnY7cjq00oz5xuLNylSR30ume+EKnByw7bL6qo1PwfnDDId2/lE9VFeoy1DsbPyal&#10;rq/mxwcQEef4B8OPPqtDwU61P5IJwirYbNJ7RhWsl2sQDPwOai5uVyCLXP7/oDgDAAD//wMAUEsB&#10;Ai0AFAAGAAgAAAAhALaDOJL+AAAA4QEAABMAAAAAAAAAAAAAAAAAAAAAAFtDb250ZW50X1R5cGVz&#10;XS54bWxQSwECLQAUAAYACAAAACEAOP0h/9YAAACUAQAACwAAAAAAAAAAAAAAAAAvAQAAX3JlbHMv&#10;LnJlbHNQSwECLQAUAAYACAAAACEAgsj3ubkBAADKAwAADgAAAAAAAAAAAAAAAAAuAgAAZHJzL2Uy&#10;b0RvYy54bWxQSwECLQAUAAYACAAAACEADNl6h9wAAAAJAQAADwAAAAAAAAAAAAAAAAAT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7E350CFA" wp14:editId="4AAA1BB5">
                <wp:simplePos x="0" y="0"/>
                <wp:positionH relativeFrom="column">
                  <wp:posOffset>4945900</wp:posOffset>
                </wp:positionH>
                <wp:positionV relativeFrom="paragraph">
                  <wp:posOffset>249266</wp:posOffset>
                </wp:positionV>
                <wp:extent cx="1004627" cy="6928"/>
                <wp:effectExtent l="0" t="0" r="24130" b="31750"/>
                <wp:wrapNone/>
                <wp:docPr id="571228475" name="Straight Connector 9"/>
                <wp:cNvGraphicFramePr/>
                <a:graphic xmlns:a="http://schemas.openxmlformats.org/drawingml/2006/main">
                  <a:graphicData uri="http://schemas.microsoft.com/office/word/2010/wordprocessingShape">
                    <wps:wsp>
                      <wps:cNvCnPr/>
                      <wps:spPr>
                        <a:xfrm flipH="1">
                          <a:off x="0" y="0"/>
                          <a:ext cx="1004627" cy="69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44968B" id="Straight Connector 9" o:spid="_x0000_s1026" style="position:absolute;flip:x;z-index:251683840;visibility:visible;mso-wrap-style:square;mso-wrap-distance-left:9pt;mso-wrap-distance-top:0;mso-wrap-distance-right:9pt;mso-wrap-distance-bottom:0;mso-position-horizontal:absolute;mso-position-horizontal-relative:text;mso-position-vertical:absolute;mso-position-vertical-relative:text" from="389.45pt,19.65pt" to="468.5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ddtqgEAAKEDAAAOAAAAZHJzL2Uyb0RvYy54bWysU8Fu3CAQvVfqPyDuXXutapta680hUZpD&#10;1UZJ+wEED2skYBCQtffvO+Bdp2qrRopyQcDMezPvMWwvJ2vYAULU6Dq+XtWcgZPYa7fv+M8fNx8u&#10;OItJuF4YdNDxI0R+uXv/bjv6Fhoc0PQQGJG42I6+40NKvq2qKAewIq7Qg6OgwmBFomPYV30QI7Fb&#10;UzV1valGDL0PKCFGur2eg3xX+JUCmb4rFSEx03HqLZU1lPUxr9VuK9p9EH7Q8tSGeEUXVmhHRReq&#10;a5EEewr6LyqrZcCIKq0k2gqV0hKKBlKzrv9Q8zAID0ULmRP9YlN8O1r57XDl7gLZMPrYRn8XsopJ&#10;BcuU0f6W3rTook7ZVGw7LrbBlJiky3Vdf9w0nziTFNt8bi6yq9XMktl8iOkLoGV503GjXRYlWnH4&#10;GtOcek4h3HMfZZeOBnKycfegmO6pXlPQZUTgygR2EPS4QkpwaX0qXbIzTGljFmD9MvCUn6FQxmcB&#10;zz78t+qCKJXRpQVstcPwr+ppOres5vyzA7PubMEj9sfyQsUamoNi7mlm86D9fi7w55+1+wUAAP//&#10;AwBQSwMEFAAGAAgAAAAhAMB5NUXgAAAACQEAAA8AAABkcnMvZG93bnJldi54bWxMj8tOwzAQRfdI&#10;/IM1SOyoXVI1TZpJheiDRVcUPsCN3SSqPQ6x04Z+PWYFy9E9uvdMsRqtYRfd+9YRwnQigGmqnGqp&#10;Rvj82D4tgPkgSUnjSCN8aw+r8v6ukLlyV3rXl0OoWSwhn0uEJoQu59xXjbbST1ynKWYn11sZ4tnX&#10;XPXyGsut4c9CzLmVLcWFRnb6tdHV+TBYhI1IuXlr6/X8vP3a7G58vd8NN8THh/FlCSzoMfzB8Ksf&#10;1aGMTkc3kPLMIKTpIosoQpIlwCKQJekU2BFhJmbAy4L//6D8AQAA//8DAFBLAQItABQABgAIAAAA&#10;IQC2gziS/gAAAOEBAAATAAAAAAAAAAAAAAAAAAAAAABbQ29udGVudF9UeXBlc10ueG1sUEsBAi0A&#10;FAAGAAgAAAAhADj9If/WAAAAlAEAAAsAAAAAAAAAAAAAAAAALwEAAF9yZWxzLy5yZWxzUEsBAi0A&#10;FAAGAAgAAAAhAFLJ122qAQAAoQMAAA4AAAAAAAAAAAAAAAAALgIAAGRycy9lMm9Eb2MueG1sUEsB&#10;Ai0AFAAGAAgAAAAhAMB5NUXgAAAACQEAAA8AAAAAAAAAAAAAAAAABAQAAGRycy9kb3ducmV2Lnht&#10;bFBLBQYAAAAABAAEAPMAAAARBQAAAAA=&#10;" strokecolor="#156082 [3204]" strokeweight="1.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09A1CED6" wp14:editId="17D158CE">
                <wp:simplePos x="0" y="0"/>
                <wp:positionH relativeFrom="column">
                  <wp:posOffset>5950527</wp:posOffset>
                </wp:positionH>
                <wp:positionV relativeFrom="paragraph">
                  <wp:posOffset>96809</wp:posOffset>
                </wp:positionV>
                <wp:extent cx="0" cy="374130"/>
                <wp:effectExtent l="76200" t="0" r="95250" b="64135"/>
                <wp:wrapNone/>
                <wp:docPr id="1644366790" name="Straight Arrow Connector 8"/>
                <wp:cNvGraphicFramePr/>
                <a:graphic xmlns:a="http://schemas.openxmlformats.org/drawingml/2006/main">
                  <a:graphicData uri="http://schemas.microsoft.com/office/word/2010/wordprocessingShape">
                    <wps:wsp>
                      <wps:cNvCnPr/>
                      <wps:spPr>
                        <a:xfrm>
                          <a:off x="0" y="0"/>
                          <a:ext cx="0" cy="3741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A64DB5" id="Straight Arrow Connector 8" o:spid="_x0000_s1026" type="#_x0000_t32" style="position:absolute;margin-left:468.55pt;margin-top:7.6pt;width:0;height:29.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gmuwEAAMoDAAAOAAAAZHJzL2Uyb0RvYy54bWysU9uO0zAQfUfiHyy/0yRdBChqug9d4AXB&#10;CpYP8DrjxJJvsoc2+XvGTpsiQCCt9mXiy5xzZo4nu9vJGnaEmLR3HW82NWfgpO+1Gzr+/eHDq3ec&#10;JRSuF8Y76PgMid/uX77YnUILWz9600NkROJSewodHxFDW1VJjmBF2vgAji6Vj1YgbeNQ9VGciN2a&#10;alvXb6qTj32IXkJKdHq3XPJ94VcKJH5RKgEy03GqDUuMJT7mWO13oh2iCKOW5zLEE6qwQjsSXanu&#10;BAr2I+o/qKyW0SevcCO9rbxSWkLpgbpp6t+6+TaKAKUXMieF1ab0fLTy8/Hg7iPZcAqpTeE+5i4m&#10;FW3+Un1sKmbNq1kwIZPLoaTTm7evm5viY3XFhZjwI3jL8qLjCaPQw4gH7xy9iI9N8UocPyUkZQJe&#10;AFnUuBxRaPPe9QznQGODUQs3GMjvRek5pboWXFY4G1jgX0Ex3VOJ2yJTZgkOJrKjoCkQUoLDZmWi&#10;7AxT2pgVWP8feM7PUChztoKX5v6puiKKsne4gq12Pv5NHadLyWrJvziw9J0tePT9XJ6yWEMDU7w6&#10;D3eeyF/3BX79Bfc/AQAA//8DAFBLAwQUAAYACAAAACEA8H1SItwAAAAJAQAADwAAAGRycy9kb3du&#10;cmV2LnhtbEyPTU/DMAyG70j8h8hI3Fja8bGtazpBJY4IUQa7po1pKxKnarKu/HuMOMDRfh+9fpzv&#10;ZmfFhGPoPSlIFwkIpMabnloF+9fHqzWIEDUZbT2hgi8MsCvOz3KdGX+iF5yq2AouoZBpBV2MQyZl&#10;aDp0Oiz8gMTZhx+djjyOrTSjPnG5s3KZJHfS6Z74QqcHLDtsPqujU/B2cMNhvX8qH6oq1GWon218&#10;n5S6vJjvtyAizvEPhh99VoeCnWp/JBOEVbC5XqWMcnC7BMHA76JWsLpJQRa5/P9B8Q0AAP//AwBQ&#10;SwECLQAUAAYACAAAACEAtoM4kv4AAADhAQAAEwAAAAAAAAAAAAAAAAAAAAAAW0NvbnRlbnRfVHlw&#10;ZXNdLnhtbFBLAQItABQABgAIAAAAIQA4/SH/1gAAAJQBAAALAAAAAAAAAAAAAAAAAC8BAABfcmVs&#10;cy8ucmVsc1BLAQItABQABgAIAAAAIQCQtogmuwEAAMoDAAAOAAAAAAAAAAAAAAAAAC4CAABkcnMv&#10;ZTJvRG9jLnhtbFBLAQItABQABgAIAAAAIQDwfVIi3AAAAAkBAAAPAAAAAAAAAAAAAAAAABU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2DF36222" wp14:editId="05E8A14D">
                <wp:simplePos x="0" y="0"/>
                <wp:positionH relativeFrom="column">
                  <wp:posOffset>4759036</wp:posOffset>
                </wp:positionH>
                <wp:positionV relativeFrom="paragraph">
                  <wp:posOffset>68465</wp:posOffset>
                </wp:positionV>
                <wp:extent cx="561109" cy="0"/>
                <wp:effectExtent l="0" t="76200" r="10795" b="95250"/>
                <wp:wrapNone/>
                <wp:docPr id="467417614" name="Straight Arrow Connector 7"/>
                <wp:cNvGraphicFramePr/>
                <a:graphic xmlns:a="http://schemas.openxmlformats.org/drawingml/2006/main">
                  <a:graphicData uri="http://schemas.microsoft.com/office/word/2010/wordprocessingShape">
                    <wps:wsp>
                      <wps:cNvCnPr/>
                      <wps:spPr>
                        <a:xfrm>
                          <a:off x="0" y="0"/>
                          <a:ext cx="56110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61AD72" id="Straight Arrow Connector 7" o:spid="_x0000_s1026" type="#_x0000_t32" style="position:absolute;margin-left:374.75pt;margin-top:5.4pt;width:44.2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DeugEAAMoDAAAOAAAAZHJzL2Uyb0RvYy54bWysU8uO1DAQvCPxD5bvTJKRWEE0mT3MAhcE&#10;Kx4f4HXaiSW/ZDeT5O9pOzMZBAgkxKXjR1dXdblzuJ+tYWeISXvX8WZXcwZO+l67oeNfv7x98Yqz&#10;hML1wngHHV8g8fvj82eHKbSw96M3PURGRVxqp9DxETG0VZXkCFaknQ/g6FL5aAXSNg5VH8VE1a2p&#10;9nV9V00+9iF6CSnR6cN6yY+lvlIg8aNSCZCZjpM2LDGW+JRjdTyIdogijFpeZIh/UGGFdkS6lXoQ&#10;KNi3qH8pZbWMPnmFO+lt5ZXSEkoP1E1T/9TN51EEKL2QOSlsNqX/V1Z+OJ/cYyQbppDaFB5j7mJW&#10;0eYv6WNzMWvZzIIZmaTDl3dNU7/mTF6vqhsuxITvwFuWFx1PGIUeRjx55+hFfGyKV+L8PiExE/AK&#10;yKTG5YhCmzeuZ7gEGhuMWrjBQH4vSs8p1U1wWeFiYIV/AsV0TxL3habMEpxMZGdBUyCkBIfNVomy&#10;M0xpYzZg/XfgJT9DoczZBl6b+yPrhijM3uEGttr5+Dt2nK+S1Zp/dWDtO1vw5PulPGWxhgameHUZ&#10;7jyRP+4L/PYLHr8DAAD//wMAUEsDBBQABgAIAAAAIQDdhyDr3AAAAAkBAAAPAAAAZHJzL2Rvd25y&#10;ZXYueG1sTI/NTsMwEITvSLyDtUjcqMNv0zROBZE4ItRQ2qsTL0mEvY5iNw1vzyIOcNyZT7Mz+WZ2&#10;Vkw4ht6TgutFAgKp8aanVsHu7fkqBRGiJqOtJ1TwhQE2xflZrjPjT7TFqYqt4BAKmVbQxThkUoam&#10;Q6fDwg9I7H340enI59hKM+oThzsrb5LkQTrdE3/o9IBlh81ndXQK3g9uOKS7l/KpqkJdhvrVxv2k&#10;1OXF/LgGEXGOfzD81OfqUHCn2h/JBGEVLO9W94yykfAEBtLb5QpE/SvIIpf/FxTfAAAA//8DAFBL&#10;AQItABQABgAIAAAAIQC2gziS/gAAAOEBAAATAAAAAAAAAAAAAAAAAAAAAABbQ29udGVudF9UeXBl&#10;c10ueG1sUEsBAi0AFAAGAAgAAAAhADj9If/WAAAAlAEAAAsAAAAAAAAAAAAAAAAALwEAAF9yZWxz&#10;Ly5yZWxzUEsBAi0AFAAGAAgAAAAhAI6pQN66AQAAygMAAA4AAAAAAAAAAAAAAAAALgIAAGRycy9l&#10;Mm9Eb2MueG1sUEsBAi0AFAAGAAgAAAAhAN2HIOvcAAAACQEAAA8AAAAAAAAAAAAAAAAAFAQAAGRy&#10;cy9kb3ducmV2LnhtbFBLBQYAAAAABAAEAPMAAAAdBQAAAAA=&#10;" strokecolor="#156082 [3204]" strokeweight="1.5pt">
                <v:stroke endarrow="block" joinstyle="miter"/>
              </v:shape>
            </w:pict>
          </mc:Fallback>
        </mc:AlternateContent>
      </w:r>
    </w:p>
    <w:p w14:paraId="6BCA1E6F" w14:textId="4FC46334" w:rsidR="000F53B6" w:rsidRDefault="000F53B6" w:rsidP="00EB57E0">
      <w:pPr>
        <w:pStyle w:val="Heading2"/>
      </w:pPr>
      <w:r>
        <w:rPr>
          <w:noProof/>
        </w:rPr>
        <mc:AlternateContent>
          <mc:Choice Requires="wps">
            <w:drawing>
              <wp:anchor distT="0" distB="0" distL="114300" distR="114300" simplePos="0" relativeHeight="251679744" behindDoc="0" locked="0" layoutInCell="1" allowOverlap="1" wp14:anchorId="3B04FAA7" wp14:editId="3DD17ED7">
                <wp:simplePos x="0" y="0"/>
                <wp:positionH relativeFrom="column">
                  <wp:posOffset>5485938</wp:posOffset>
                </wp:positionH>
                <wp:positionV relativeFrom="paragraph">
                  <wp:posOffset>53975</wp:posOffset>
                </wp:positionV>
                <wp:extent cx="1260763" cy="297815"/>
                <wp:effectExtent l="0" t="0" r="15875" b="26035"/>
                <wp:wrapNone/>
                <wp:docPr id="2092903670" name="Rectangle 1"/>
                <wp:cNvGraphicFramePr/>
                <a:graphic xmlns:a="http://schemas.openxmlformats.org/drawingml/2006/main">
                  <a:graphicData uri="http://schemas.microsoft.com/office/word/2010/wordprocessingShape">
                    <wps:wsp>
                      <wps:cNvSpPr/>
                      <wps:spPr>
                        <a:xfrm>
                          <a:off x="0" y="0"/>
                          <a:ext cx="1260763" cy="29781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2CC678B" w14:textId="77777777" w:rsidR="000F53B6" w:rsidRDefault="000F53B6" w:rsidP="000F53B6">
                            <w:pPr>
                              <w:jc w:val="center"/>
                            </w:pPr>
                            <w:r w:rsidRPr="000F53B6">
                              <w:rPr>
                                <w:b/>
                                <w:bCs/>
                              </w:rPr>
                              <w:t>Dữ liệu liên tục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04FAA7" id="_x0000_s1033" style="position:absolute;margin-left:431.95pt;margin-top:4.25pt;width:99.25pt;height:23.4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DuVVgIAAP4EAAAOAAAAZHJzL2Uyb0RvYy54bWysVE1v2zAMvQ/YfxB0Xx1nbdMGcYqgRYcB&#10;RRusHXpWZCkxJosapcTOfv0o2XG6LqdhF5kU+filR89u2tqwnUJfgS14fjbiTFkJZWXXBf/+cv/p&#10;ijMfhC2FAasKvlee38w/fpg1bqrGsAFTKmQUxPpp4wq+CcFNs8zLjaqFPwOnLBk1YC0CqbjOShQN&#10;Ra9NNh6NLrMGsHQIUnlPt3edkc9TfK2VDE9aexWYKTjVFtKJ6VzFM5vPxHSNwm0q2Zch/qGKWlSW&#10;kg6h7kQQbIvVX6HqSiJ40OFMQp2B1pVUqQfqJh+96+Z5I5xKvdBwvBvG5P9fWPm4e3ZLpDE0zk89&#10;ibGLVmMdv1Qfa9Ow9sOwVBuYpMt8fDmaXH7mTJJtfD25yi/iNLMj2qEPXxTULAoFR3qMNCOxe/Ch&#10;cz24EO6YP0lhb1QswdhvSrOqpIzjhE7UULcG2U7QowoplQ15nzp5R5iujBmA+SmgGUC9b4SpRJkB&#10;ODoF/DPjgEhZwYYBXFcW8FSA8sehXN35H7rveo7th3bVUtMFn8TG4s0Kyv0SGUJHYe/kfUVjfRA+&#10;LAUSZ4ndtIfhiQ5toCk49BJnG8Bfp+6jP1GJrJw1tAMF9z+3AhVn5qslkl3n5+dxaZJyfjEZk4Jv&#10;Lau3Frutb4FeJKeNdzKJ0T+Yg6gR6lda10XMSiZhJeUuuAx4UG5Dt5u08FItFsmNFsWJ8GCfnYzB&#10;45wjbV7aV4Gu51YgVj7CYV/E9B3FOt+ItLDYBtBV4t9xrv0L0JIlBvc/hLjFb/XkdfxtzX8DAAD/&#10;/wMAUEsDBBQABgAIAAAAIQDVYMha3wAAAAkBAAAPAAAAZHJzL2Rvd25yZXYueG1sTI/BTsMwEETv&#10;SPyDtUjc6IaSRCHEqSokDkgtUks/wI23TiBeR7Gbhr/HPcFtVjOaeVutZtuLiUbfOZbwuEhAEDdO&#10;d2wkHD7fHgoQPijWqndMEn7Iw6q+valUqd2FdzTtgxGxhH2pJLQhDCWib1qyyi/cQBy9kxutCvEc&#10;DepRXWK57XGZJDla1XFcaNVAry013/uzlZDixpsv9zGd8H1tDtu5yHbbjZT3d/P6BUSgOfyF4Yof&#10;0aGOTEd3Zu1FL6HIn55jNIoMxNVP8mUK4ighy1LAusL/H9S/AAAA//8DAFBLAQItABQABgAIAAAA&#10;IQC2gziS/gAAAOEBAAATAAAAAAAAAAAAAAAAAAAAAABbQ29udGVudF9UeXBlc10ueG1sUEsBAi0A&#10;FAAGAAgAAAAhADj9If/WAAAAlAEAAAsAAAAAAAAAAAAAAAAALwEAAF9yZWxzLy5yZWxzUEsBAi0A&#10;FAAGAAgAAAAhAG6YO5VWAgAA/gQAAA4AAAAAAAAAAAAAAAAALgIAAGRycy9lMm9Eb2MueG1sUEsB&#10;Ai0AFAAGAAgAAAAhANVgyFrfAAAACQEAAA8AAAAAAAAAAAAAAAAAsAQAAGRycy9kb3ducmV2Lnht&#10;bFBLBQYAAAAABAAEAPMAAAC8BQAAAAA=&#10;" fillcolor="white [3201]" strokecolor="#156082 [3204]" strokeweight="1.5pt">
                <v:textbox>
                  <w:txbxContent>
                    <w:p w14:paraId="52CC678B" w14:textId="77777777" w:rsidR="000F53B6" w:rsidRDefault="000F53B6" w:rsidP="000F53B6">
                      <w:pPr>
                        <w:jc w:val="center"/>
                      </w:pPr>
                      <w:r w:rsidRPr="000F53B6">
                        <w:rPr>
                          <w:b/>
                          <w:bCs/>
                        </w:rPr>
                        <w:t>Dữ liệu liên tục</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62B1D8ED" wp14:editId="5793FF62">
                <wp:simplePos x="0" y="0"/>
                <wp:positionH relativeFrom="column">
                  <wp:posOffset>3983009</wp:posOffset>
                </wp:positionH>
                <wp:positionV relativeFrom="paragraph">
                  <wp:posOffset>53686</wp:posOffset>
                </wp:positionV>
                <wp:extent cx="1260763" cy="297815"/>
                <wp:effectExtent l="0" t="0" r="15875" b="26035"/>
                <wp:wrapNone/>
                <wp:docPr id="808087850" name="Rectangle 1"/>
                <wp:cNvGraphicFramePr/>
                <a:graphic xmlns:a="http://schemas.openxmlformats.org/drawingml/2006/main">
                  <a:graphicData uri="http://schemas.microsoft.com/office/word/2010/wordprocessingShape">
                    <wps:wsp>
                      <wps:cNvSpPr/>
                      <wps:spPr>
                        <a:xfrm>
                          <a:off x="0" y="0"/>
                          <a:ext cx="1260763" cy="29781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CA298E9" w14:textId="77777777" w:rsidR="000F53B6" w:rsidRDefault="000F53B6" w:rsidP="000F53B6">
                            <w:pPr>
                              <w:jc w:val="center"/>
                            </w:pPr>
                            <w:r w:rsidRPr="000F53B6">
                              <w:rPr>
                                <w:b/>
                                <w:bCs/>
                              </w:rPr>
                              <w:t>Dữ liệu liên tục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B1D8ED" id="_x0000_s1034" style="position:absolute;margin-left:313.6pt;margin-top:4.25pt;width:99.25pt;height:23.4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8U3VgIAAP4EAAAOAAAAZHJzL2Uyb0RvYy54bWysVE1v2zAMvQ/YfxB0Xx1nbdMGdYqgRYcB&#10;QVssHXpWZKkxJosapcTOfv0o2XGyLqdhF5kU+filR9/ctrVhW4W+Alvw/GzEmbISysq+Ffz7y8On&#10;K858ELYUBqwq+E55fjv7+OGmcVM1hjWYUiGjINZPG1fwdQhummVerlUt/Bk4ZcmoAWsRSMW3rETR&#10;UPTaZOPR6DJrAEuHIJX3dHvfGfksxddayfCktVeBmYJTbSGdmM5VPLPZjZi+oXDrSvZliH+oohaV&#10;paRDqHsRBNtg9VeoupIIHnQ4k1BnoHUlVeqBuslH77pZroVTqRcajnfDmPz/Cysft0v3jDSGxvmp&#10;JzF20Wqs45fqY20a1m4YlmoDk3SZjy9Hk8vPnEmyja8nV/lFnGZ2QDv04YuCmkWh4EiPkWYktgsf&#10;Ote9C+EO+ZMUdkbFEoz9pjSrSso4TuhEDXVnkG0FPaqQUtmQ96mTd4TpypgBmJ8CmgHU+0aYSpQZ&#10;gKNTwD8zDoiUFWwYwHVlAU8FKH/sy9Wd/777rufYfmhXLTVd8KvYWLxZQbl7RobQUdg7+VDRWBfC&#10;h2eBxFliN+1heKJDG2gKDr3E2Rrw16n76E9UIitnDe1Awf3PjUDFmflqiWTX+fl5XJqknF9MxqTg&#10;sWV1bLGb+g7oRXLaeCeTGP2D2YsaoX6ldZ3HrGQSVlLugsuAe+UudLtJCy/VfJ7caFGcCAu7dDIG&#10;j3OOtHlpXwW6nluBWPkI+30R03cU63wj0sJ8E0BXiX+HufYvQEuWGNz/EOIWH+vJ6/Dbmv0GAAD/&#10;/wMAUEsDBBQABgAIAAAAIQAmI6it3gAAAAgBAAAPAAAAZHJzL2Rvd25yZXYueG1sTI/NasMwEITv&#10;hb6D2EJvjRwTJ8b1OoRCD4WkkJ8HUKyN7MZaGUtx3LevemqPwwwz35TryXZipMG3jhHmswQEce10&#10;ywbhdHx/yUH4oFirzjEhfJOHdfX4UKpCuzvvaTwEI2IJ+0IhNCH0hZS+bsgqP3M9cfQubrAqRDkY&#10;qQd1j+W2k2mSLKVVLceFRvX01lB9PdwswkJuvflyn+NFfmzMaTfl2X63RXx+mjavIAJN4S8Mv/gR&#10;HarIdHY31l50CMt0lcYoQp6BiH6eZisQZ4QsW4CsSvn/QPUDAAD//wMAUEsBAi0AFAAGAAgAAAAh&#10;ALaDOJL+AAAA4QEAABMAAAAAAAAAAAAAAAAAAAAAAFtDb250ZW50X1R5cGVzXS54bWxQSwECLQAU&#10;AAYACAAAACEAOP0h/9YAAACUAQAACwAAAAAAAAAAAAAAAAAvAQAAX3JlbHMvLnJlbHNQSwECLQAU&#10;AAYACAAAACEA+LvFN1YCAAD+BAAADgAAAAAAAAAAAAAAAAAuAgAAZHJzL2Uyb0RvYy54bWxQSwEC&#10;LQAUAAYACAAAACEAJiOord4AAAAIAQAADwAAAAAAAAAAAAAAAACwBAAAZHJzL2Rvd25yZXYueG1s&#10;UEsFBgAAAAAEAAQA8wAAALsFAAAAAA==&#10;" fillcolor="white [3201]" strokecolor="#156082 [3204]" strokeweight="1.5pt">
                <v:textbox>
                  <w:txbxContent>
                    <w:p w14:paraId="7CA298E9" w14:textId="77777777" w:rsidR="000F53B6" w:rsidRDefault="000F53B6" w:rsidP="000F53B6">
                      <w:pPr>
                        <w:jc w:val="center"/>
                      </w:pPr>
                      <w:r w:rsidRPr="000F53B6">
                        <w:rPr>
                          <w:b/>
                          <w:bCs/>
                        </w:rPr>
                        <w:t>Dữ liệu liên tục</w:t>
                      </w:r>
                    </w:p>
                  </w:txbxContent>
                </v:textbox>
              </v:rect>
            </w:pict>
          </mc:Fallback>
        </mc:AlternateContent>
      </w:r>
    </w:p>
    <w:p w14:paraId="0E8E3842" w14:textId="2480A5EE" w:rsidR="00CF0DF8" w:rsidRPr="00CF0DF8" w:rsidRDefault="00CF0DF8" w:rsidP="00CF0DF8">
      <w:r>
        <w:tab/>
      </w:r>
      <w:r>
        <w:tab/>
      </w:r>
      <w:r>
        <w:tab/>
      </w:r>
      <w:r>
        <w:tab/>
      </w:r>
      <w:proofErr w:type="gramStart"/>
      <w:r>
        <w:t>Hình :</w:t>
      </w:r>
      <w:proofErr w:type="gramEnd"/>
      <w:r>
        <w:t xml:space="preserve"> </w:t>
      </w:r>
      <w:r w:rsidRPr="00CF0DF8">
        <w:t>Biểu đồ dòng chảy hiển thị các loại dữ liệu</w:t>
      </w:r>
      <w:sdt>
        <w:sdtPr>
          <w:id w:val="-80378294"/>
          <w:citation/>
        </w:sdtPr>
        <w:sdtContent>
          <w:r>
            <w:fldChar w:fldCharType="begin"/>
          </w:r>
          <w:r>
            <w:instrText xml:space="preserve"> CITATION Shu \l 1033 </w:instrText>
          </w:r>
          <w:r>
            <w:fldChar w:fldCharType="separate"/>
          </w:r>
          <w:r>
            <w:rPr>
              <w:noProof/>
            </w:rPr>
            <w:t xml:space="preserve"> </w:t>
          </w:r>
          <w:r w:rsidRPr="00CF0DF8">
            <w:rPr>
              <w:noProof/>
            </w:rPr>
            <w:t>[1]</w:t>
          </w:r>
          <w:r>
            <w:fldChar w:fldCharType="end"/>
          </w:r>
        </w:sdtContent>
      </w:sdt>
    </w:p>
    <w:p w14:paraId="6C30D980" w14:textId="0110FEDB" w:rsidR="00CF0DF8" w:rsidRDefault="00CF0DF8" w:rsidP="00CF0DF8"/>
    <w:p w14:paraId="0AC7B71A" w14:textId="7F90AC59" w:rsidR="00EB57E0" w:rsidRDefault="00EB57E0" w:rsidP="00EB57E0">
      <w:pPr>
        <w:pStyle w:val="Heading2"/>
      </w:pPr>
      <w:r>
        <w:t>1.2.1 Các kiểu dữ liệu</w:t>
      </w:r>
    </w:p>
    <w:p w14:paraId="75EC32A3" w14:textId="5E93DAE1" w:rsidR="00EB57E0" w:rsidRPr="00EB57E0" w:rsidRDefault="00EB57E0" w:rsidP="00EB57E0">
      <w:pPr>
        <w:ind w:left="360"/>
      </w:pPr>
      <w:r w:rsidRPr="00EB57E0">
        <w:t xml:space="preserve">Có bốn loại biến số: </w:t>
      </w:r>
      <w:r w:rsidRPr="00EB57E0">
        <w:rPr>
          <w:b/>
          <w:bCs/>
        </w:rPr>
        <w:t>danh nghĩa (nominal), thứ bậc (ordinal), rời rạc (discrete), và liên tục (continuous)</w:t>
      </w:r>
      <w:r w:rsidRPr="00EB57E0">
        <w:t>.</w:t>
      </w:r>
      <w:r w:rsidRPr="00EB57E0">
        <w:br/>
        <w:t xml:space="preserve">Hai loại đầu tiên được gọi là </w:t>
      </w:r>
      <w:r w:rsidRPr="00EB57E0">
        <w:rPr>
          <w:b/>
          <w:bCs/>
        </w:rPr>
        <w:t>dữ liệu định tính (qualitative data)</w:t>
      </w:r>
      <w:r w:rsidRPr="00EB57E0">
        <w:t xml:space="preserve">, còn hai loại sau thuộc </w:t>
      </w:r>
      <w:r w:rsidRPr="00EB57E0">
        <w:rPr>
          <w:b/>
          <w:bCs/>
        </w:rPr>
        <w:t>dữ liệu định lượng (quantitative data)</w:t>
      </w:r>
      <w:r w:rsidRPr="00EB57E0">
        <w:t>.</w:t>
      </w:r>
    </w:p>
    <w:p w14:paraId="015FA103" w14:textId="77777777" w:rsidR="00EB57E0" w:rsidRPr="00EB57E0" w:rsidRDefault="00EB57E0" w:rsidP="00EB57E0">
      <w:pPr>
        <w:numPr>
          <w:ilvl w:val="0"/>
          <w:numId w:val="1"/>
        </w:numPr>
        <w:tabs>
          <w:tab w:val="clear" w:pos="720"/>
          <w:tab w:val="num" w:pos="1080"/>
        </w:tabs>
        <w:ind w:left="1080"/>
      </w:pPr>
      <w:r w:rsidRPr="00EB57E0">
        <w:t xml:space="preserve">Biến danh nghĩa và thứ bậc được đánh giá bằng </w:t>
      </w:r>
      <w:r w:rsidRPr="00EB57E0">
        <w:rPr>
          <w:b/>
          <w:bCs/>
        </w:rPr>
        <w:t>từ ngữ hoặc thuộc tính</w:t>
      </w:r>
      <w:r w:rsidRPr="00EB57E0">
        <w:t xml:space="preserve"> → gọi là dữ liệu định tính.</w:t>
      </w:r>
    </w:p>
    <w:p w14:paraId="4CB0A510" w14:textId="66B9DB56" w:rsidR="00EB57E0" w:rsidRDefault="00EB57E0" w:rsidP="00EB57E0">
      <w:pPr>
        <w:numPr>
          <w:ilvl w:val="0"/>
          <w:numId w:val="1"/>
        </w:numPr>
        <w:tabs>
          <w:tab w:val="clear" w:pos="720"/>
          <w:tab w:val="num" w:pos="1080"/>
        </w:tabs>
        <w:ind w:left="1080"/>
      </w:pPr>
      <w:r w:rsidRPr="00EB57E0">
        <w:t xml:space="preserve">Biến rời rạc và liên tục thuộc về </w:t>
      </w:r>
      <w:r w:rsidRPr="00EB57E0">
        <w:rPr>
          <w:b/>
          <w:bCs/>
        </w:rPr>
        <w:t>dữ liệu định lượng</w:t>
      </w:r>
      <w:r w:rsidRPr="00EB57E0">
        <w:t>.</w:t>
      </w:r>
      <w:sdt>
        <w:sdtPr>
          <w:id w:val="-580290448"/>
          <w:citation/>
        </w:sdtPr>
        <w:sdtContent>
          <w:r w:rsidR="00AE5211">
            <w:fldChar w:fldCharType="begin"/>
          </w:r>
          <w:r w:rsidR="00AE5211">
            <w:instrText xml:space="preserve"> CITATION Mis18 \l 1033 </w:instrText>
          </w:r>
          <w:r w:rsidR="00AE5211">
            <w:fldChar w:fldCharType="separate"/>
          </w:r>
          <w:r w:rsidR="00CF0DF8">
            <w:rPr>
              <w:noProof/>
            </w:rPr>
            <w:t xml:space="preserve"> </w:t>
          </w:r>
          <w:r w:rsidR="00CF0DF8" w:rsidRPr="00CF0DF8">
            <w:rPr>
              <w:noProof/>
            </w:rPr>
            <w:t>[2]</w:t>
          </w:r>
          <w:r w:rsidR="00AE5211">
            <w:fldChar w:fldCharType="end"/>
          </w:r>
        </w:sdtContent>
      </w:sdt>
    </w:p>
    <w:p w14:paraId="29EB7EAC" w14:textId="5835B6DB" w:rsidR="00AE5211" w:rsidRPr="00EB57E0" w:rsidRDefault="00AE5211" w:rsidP="00AE5211">
      <w:pPr>
        <w:pStyle w:val="Heading2"/>
        <w:numPr>
          <w:ilvl w:val="2"/>
          <w:numId w:val="3"/>
        </w:numPr>
      </w:pPr>
      <w:r w:rsidRPr="00AE5211">
        <w:t>Các kiểu giá trị thuộc tính</w:t>
      </w:r>
    </w:p>
    <w:p w14:paraId="0A6029CD" w14:textId="2322F145" w:rsidR="00EB57E0" w:rsidRDefault="00F90205" w:rsidP="00F90205">
      <w:pPr>
        <w:ind w:left="720"/>
      </w:pPr>
      <w:r w:rsidRPr="00F90205">
        <w:t>Giá trị thuộc tính gồm hai nhóm chính: định tính và định lượng. Dữ liệu định tính phản ánh đặc điểm hay loại, có thể là danh nghĩa (không thứ tự), thứ bậc (có thứ tự), hoặc phân loại thành nhị phân và đa trị. Dữ liệu định lượng biểu diễn bằng số, gồm rời rạc (giá trị nguyên, dùng để đếm) và liên tục (có thể có thập phân, dùng để đo lường). Trong một số trường hợp, cùng một thuộc tính có thể được thể hiện dưới cả hai dạng tùy công cụ đo.</w:t>
      </w:r>
      <w:sdt>
        <w:sdtPr>
          <w:id w:val="-660459757"/>
          <w:citation/>
        </w:sdtPr>
        <w:sdtContent>
          <w:r>
            <w:fldChar w:fldCharType="begin"/>
          </w:r>
          <w:r>
            <w:instrText xml:space="preserve"> CITATION Ran19 \l 1033 </w:instrText>
          </w:r>
          <w:r>
            <w:fldChar w:fldCharType="separate"/>
          </w:r>
          <w:r w:rsidR="00CF0DF8">
            <w:rPr>
              <w:noProof/>
            </w:rPr>
            <w:t xml:space="preserve"> </w:t>
          </w:r>
          <w:r w:rsidR="00CF0DF8" w:rsidRPr="00CF0DF8">
            <w:rPr>
              <w:noProof/>
            </w:rPr>
            <w:t>[3]</w:t>
          </w:r>
          <w:r>
            <w:fldChar w:fldCharType="end"/>
          </w:r>
        </w:sdtContent>
      </w:sdt>
    </w:p>
    <w:p w14:paraId="6AF8159A" w14:textId="7C8AA3F0" w:rsidR="00CF0DF8" w:rsidRDefault="00DB6B3F" w:rsidP="00130D43">
      <w:pPr>
        <w:pStyle w:val="Heading2"/>
        <w:numPr>
          <w:ilvl w:val="2"/>
          <w:numId w:val="3"/>
        </w:numPr>
      </w:pPr>
      <w:r>
        <w:t>Kiểu thuộc tính liên tục và rời rạc</w:t>
      </w:r>
    </w:p>
    <w:p w14:paraId="239DEC9A" w14:textId="5EAF5AFC" w:rsidR="00130D43" w:rsidRDefault="00130D43" w:rsidP="00130D43">
      <w:pPr>
        <w:pStyle w:val="ListParagraph"/>
      </w:pPr>
      <w:r w:rsidRPr="00130D43">
        <w:t xml:space="preserve">Trong tập dữ liệu, </w:t>
      </w:r>
      <w:r w:rsidRPr="00130D43">
        <w:rPr>
          <w:b/>
          <w:bCs/>
        </w:rPr>
        <w:t>thuộc tính rời rạc (discrete)</w:t>
      </w:r>
      <w:r w:rsidRPr="00130D43">
        <w:t xml:space="preserve"> là những giá trị có thể đếm được và thường biểu diễn bằng số nguyên, chẳng hạn như số sinh viên trong lớp hoặc số lần </w:t>
      </w:r>
      <w:r w:rsidRPr="00130D43">
        <w:lastRenderedPageBreak/>
        <w:t xml:space="preserve">xuất hiện của một sự kiện. Ngược lại, </w:t>
      </w:r>
      <w:r w:rsidRPr="00130D43">
        <w:rPr>
          <w:b/>
          <w:bCs/>
        </w:rPr>
        <w:t>thuộc tính liên tục (continuous)</w:t>
      </w:r>
      <w:r w:rsidRPr="00130D43">
        <w:t xml:space="preserve"> có thể nhận vô số giá trị trong một khoảng, thường là kết quả đo lường như chiều cao, cân nặng hay nhiệt độ. Việc phân biệt hai loại này rất quan trọng vì nó quyết định cách </w:t>
      </w:r>
      <w:r w:rsidRPr="00130D43">
        <w:rPr>
          <w:b/>
          <w:bCs/>
        </w:rPr>
        <w:t>mô tả dữ liệu, lựa chọn phép thống kê và hình thức trực quan hóa</w:t>
      </w:r>
      <w:r w:rsidRPr="00130D43">
        <w:t>: dữ liệu rời rạc phù hợp với biểu đồ cột, còn dữ liệu liên tục thường được trình bày bằng biểu đồ tần suất (histogram) hoặc đường cong phân phối.</w:t>
      </w:r>
      <w:sdt>
        <w:sdtPr>
          <w:id w:val="1768878713"/>
          <w:citation/>
        </w:sdtPr>
        <w:sdtContent>
          <w:r>
            <w:fldChar w:fldCharType="begin"/>
          </w:r>
          <w:r>
            <w:instrText xml:space="preserve"> CITATION Det18 \l 1033 </w:instrText>
          </w:r>
          <w:r>
            <w:fldChar w:fldCharType="separate"/>
          </w:r>
          <w:r>
            <w:rPr>
              <w:noProof/>
            </w:rPr>
            <w:t xml:space="preserve"> </w:t>
          </w:r>
          <w:r w:rsidRPr="00130D43">
            <w:rPr>
              <w:noProof/>
            </w:rPr>
            <w:t>[4]</w:t>
          </w:r>
          <w:r>
            <w:fldChar w:fldCharType="end"/>
          </w:r>
        </w:sdtContent>
      </w:sdt>
    </w:p>
    <w:p w14:paraId="19DA1348" w14:textId="77777777" w:rsidR="000512BB" w:rsidRDefault="000512BB" w:rsidP="00130D43">
      <w:pPr>
        <w:pStyle w:val="ListParagraph"/>
      </w:pPr>
    </w:p>
    <w:tbl>
      <w:tblPr>
        <w:tblStyle w:val="TableGrid"/>
        <w:tblW w:w="0" w:type="auto"/>
        <w:tblLook w:val="04A0" w:firstRow="1" w:lastRow="0" w:firstColumn="1" w:lastColumn="0" w:noHBand="0" w:noVBand="1"/>
      </w:tblPr>
      <w:tblGrid>
        <w:gridCol w:w="3521"/>
        <w:gridCol w:w="2897"/>
        <w:gridCol w:w="2932"/>
      </w:tblGrid>
      <w:tr w:rsidR="000512BB" w:rsidRPr="000512BB" w14:paraId="7FFDA680" w14:textId="77777777" w:rsidTr="000512BB">
        <w:tc>
          <w:tcPr>
            <w:tcW w:w="0" w:type="auto"/>
            <w:shd w:val="clear" w:color="auto" w:fill="95DCF7" w:themeFill="accent4" w:themeFillTint="66"/>
            <w:hideMark/>
          </w:tcPr>
          <w:p w14:paraId="3727316C" w14:textId="77777777" w:rsidR="000512BB" w:rsidRPr="000512BB" w:rsidRDefault="000512BB" w:rsidP="000512BB">
            <w:pPr>
              <w:pStyle w:val="ListParagraph"/>
              <w:spacing w:after="160" w:line="278" w:lineRule="auto"/>
              <w:rPr>
                <w:b/>
                <w:bCs/>
              </w:rPr>
            </w:pPr>
            <w:r w:rsidRPr="000512BB">
              <w:rPr>
                <w:b/>
                <w:bCs/>
              </w:rPr>
              <w:t>Biến số (Categorical variable)</w:t>
            </w:r>
          </w:p>
        </w:tc>
        <w:tc>
          <w:tcPr>
            <w:tcW w:w="0" w:type="auto"/>
            <w:shd w:val="clear" w:color="auto" w:fill="95DCF7" w:themeFill="accent4" w:themeFillTint="66"/>
            <w:hideMark/>
          </w:tcPr>
          <w:p w14:paraId="759FC9EF" w14:textId="77777777" w:rsidR="000512BB" w:rsidRPr="000512BB" w:rsidRDefault="000512BB" w:rsidP="000512BB">
            <w:pPr>
              <w:pStyle w:val="ListParagraph"/>
              <w:spacing w:after="160" w:line="278" w:lineRule="auto"/>
              <w:rPr>
                <w:b/>
                <w:bCs/>
              </w:rPr>
            </w:pPr>
            <w:r w:rsidRPr="000512BB">
              <w:rPr>
                <w:b/>
                <w:bCs/>
              </w:rPr>
              <w:t>Điều trị sớm (Early, n = 75)</w:t>
            </w:r>
          </w:p>
        </w:tc>
        <w:tc>
          <w:tcPr>
            <w:tcW w:w="0" w:type="auto"/>
            <w:shd w:val="clear" w:color="auto" w:fill="95DCF7" w:themeFill="accent4" w:themeFillTint="66"/>
            <w:hideMark/>
          </w:tcPr>
          <w:p w14:paraId="0E12BD87" w14:textId="77777777" w:rsidR="000512BB" w:rsidRPr="000512BB" w:rsidRDefault="000512BB" w:rsidP="000512BB">
            <w:pPr>
              <w:pStyle w:val="ListParagraph"/>
              <w:spacing w:after="160" w:line="278" w:lineRule="auto"/>
              <w:rPr>
                <w:b/>
                <w:bCs/>
              </w:rPr>
            </w:pPr>
            <w:r w:rsidRPr="000512BB">
              <w:rPr>
                <w:b/>
                <w:bCs/>
              </w:rPr>
              <w:t>Điều trị muộn (Late, n = 80)</w:t>
            </w:r>
          </w:p>
        </w:tc>
      </w:tr>
      <w:tr w:rsidR="000512BB" w:rsidRPr="000512BB" w14:paraId="5BA89ADC" w14:textId="77777777" w:rsidTr="000512BB">
        <w:tc>
          <w:tcPr>
            <w:tcW w:w="0" w:type="auto"/>
            <w:hideMark/>
          </w:tcPr>
          <w:p w14:paraId="40E98120" w14:textId="77777777" w:rsidR="000512BB" w:rsidRPr="000512BB" w:rsidRDefault="000512BB" w:rsidP="000512BB">
            <w:pPr>
              <w:pStyle w:val="ListParagraph"/>
              <w:spacing w:after="160" w:line="278" w:lineRule="auto"/>
            </w:pPr>
            <w:r w:rsidRPr="000512BB">
              <w:rPr>
                <w:b/>
                <w:bCs/>
              </w:rPr>
              <w:t>Giới tính</w:t>
            </w:r>
          </w:p>
        </w:tc>
        <w:tc>
          <w:tcPr>
            <w:tcW w:w="0" w:type="auto"/>
            <w:hideMark/>
          </w:tcPr>
          <w:p w14:paraId="590B6F95" w14:textId="77777777" w:rsidR="000512BB" w:rsidRPr="000512BB" w:rsidRDefault="000512BB" w:rsidP="000512BB">
            <w:pPr>
              <w:pStyle w:val="ListParagraph"/>
              <w:spacing w:after="160" w:line="278" w:lineRule="auto"/>
            </w:pPr>
          </w:p>
        </w:tc>
        <w:tc>
          <w:tcPr>
            <w:tcW w:w="0" w:type="auto"/>
            <w:hideMark/>
          </w:tcPr>
          <w:p w14:paraId="26C4817F" w14:textId="77777777" w:rsidR="000512BB" w:rsidRPr="000512BB" w:rsidRDefault="000512BB" w:rsidP="000512BB">
            <w:pPr>
              <w:pStyle w:val="ListParagraph"/>
              <w:spacing w:after="160" w:line="278" w:lineRule="auto"/>
            </w:pPr>
          </w:p>
        </w:tc>
      </w:tr>
      <w:tr w:rsidR="000512BB" w:rsidRPr="000512BB" w14:paraId="2B5C2ED1" w14:textId="77777777" w:rsidTr="000512BB">
        <w:tc>
          <w:tcPr>
            <w:tcW w:w="0" w:type="auto"/>
            <w:hideMark/>
          </w:tcPr>
          <w:p w14:paraId="6E49CCD3" w14:textId="77777777" w:rsidR="000512BB" w:rsidRPr="000512BB" w:rsidRDefault="000512BB" w:rsidP="000512BB">
            <w:pPr>
              <w:pStyle w:val="ListParagraph"/>
              <w:spacing w:after="160" w:line="278" w:lineRule="auto"/>
            </w:pPr>
            <w:r w:rsidRPr="000512BB">
              <w:t> </w:t>
            </w:r>
            <w:r w:rsidRPr="000512BB">
              <w:t> </w:t>
            </w:r>
            <w:r w:rsidRPr="000512BB">
              <w:t>Nam (Male)</w:t>
            </w:r>
          </w:p>
        </w:tc>
        <w:tc>
          <w:tcPr>
            <w:tcW w:w="0" w:type="auto"/>
            <w:hideMark/>
          </w:tcPr>
          <w:p w14:paraId="2043B1DE" w14:textId="77777777" w:rsidR="000512BB" w:rsidRPr="000512BB" w:rsidRDefault="000512BB" w:rsidP="000512BB">
            <w:pPr>
              <w:pStyle w:val="ListParagraph"/>
              <w:spacing w:after="160" w:line="278" w:lineRule="auto"/>
            </w:pPr>
            <w:r w:rsidRPr="000512BB">
              <w:t>42% (32)</w:t>
            </w:r>
          </w:p>
        </w:tc>
        <w:tc>
          <w:tcPr>
            <w:tcW w:w="0" w:type="auto"/>
            <w:hideMark/>
          </w:tcPr>
          <w:p w14:paraId="600B44D3" w14:textId="77777777" w:rsidR="000512BB" w:rsidRPr="000512BB" w:rsidRDefault="000512BB" w:rsidP="000512BB">
            <w:pPr>
              <w:pStyle w:val="ListParagraph"/>
              <w:spacing w:after="160" w:line="278" w:lineRule="auto"/>
            </w:pPr>
            <w:r w:rsidRPr="000512BB">
              <w:t>39% (31)</w:t>
            </w:r>
          </w:p>
        </w:tc>
      </w:tr>
      <w:tr w:rsidR="000512BB" w:rsidRPr="000512BB" w14:paraId="08B56815" w14:textId="77777777" w:rsidTr="000512BB">
        <w:tc>
          <w:tcPr>
            <w:tcW w:w="0" w:type="auto"/>
            <w:hideMark/>
          </w:tcPr>
          <w:p w14:paraId="0A7CCB71" w14:textId="77777777" w:rsidR="000512BB" w:rsidRPr="000512BB" w:rsidRDefault="000512BB" w:rsidP="000512BB">
            <w:pPr>
              <w:pStyle w:val="ListParagraph"/>
              <w:spacing w:after="160" w:line="278" w:lineRule="auto"/>
            </w:pPr>
            <w:r w:rsidRPr="000512BB">
              <w:rPr>
                <w:b/>
                <w:bCs/>
              </w:rPr>
              <w:t>Thói quen</w:t>
            </w:r>
          </w:p>
        </w:tc>
        <w:tc>
          <w:tcPr>
            <w:tcW w:w="0" w:type="auto"/>
            <w:hideMark/>
          </w:tcPr>
          <w:p w14:paraId="70955469" w14:textId="77777777" w:rsidR="000512BB" w:rsidRPr="000512BB" w:rsidRDefault="000512BB" w:rsidP="000512BB">
            <w:pPr>
              <w:pStyle w:val="ListParagraph"/>
              <w:spacing w:after="160" w:line="278" w:lineRule="auto"/>
            </w:pPr>
          </w:p>
        </w:tc>
        <w:tc>
          <w:tcPr>
            <w:tcW w:w="0" w:type="auto"/>
            <w:hideMark/>
          </w:tcPr>
          <w:p w14:paraId="2BD44059" w14:textId="77777777" w:rsidR="000512BB" w:rsidRPr="000512BB" w:rsidRDefault="000512BB" w:rsidP="000512BB">
            <w:pPr>
              <w:pStyle w:val="ListParagraph"/>
              <w:spacing w:after="160" w:line="278" w:lineRule="auto"/>
            </w:pPr>
          </w:p>
        </w:tc>
      </w:tr>
      <w:tr w:rsidR="000512BB" w:rsidRPr="000512BB" w14:paraId="2C3BBAC5" w14:textId="77777777" w:rsidTr="000512BB">
        <w:tc>
          <w:tcPr>
            <w:tcW w:w="0" w:type="auto"/>
            <w:hideMark/>
          </w:tcPr>
          <w:p w14:paraId="3266A7A0" w14:textId="77777777" w:rsidR="000512BB" w:rsidRPr="000512BB" w:rsidRDefault="000512BB" w:rsidP="000512BB">
            <w:pPr>
              <w:pStyle w:val="ListParagraph"/>
              <w:spacing w:after="160" w:line="278" w:lineRule="auto"/>
            </w:pPr>
            <w:r w:rsidRPr="000512BB">
              <w:t> </w:t>
            </w:r>
            <w:r w:rsidRPr="000512BB">
              <w:t> </w:t>
            </w:r>
            <w:r w:rsidRPr="000512BB">
              <w:t>Hút thuốc (Smokers)</w:t>
            </w:r>
          </w:p>
        </w:tc>
        <w:tc>
          <w:tcPr>
            <w:tcW w:w="0" w:type="auto"/>
            <w:hideMark/>
          </w:tcPr>
          <w:p w14:paraId="27396F3B" w14:textId="77777777" w:rsidR="000512BB" w:rsidRPr="000512BB" w:rsidRDefault="000512BB" w:rsidP="000512BB">
            <w:pPr>
              <w:pStyle w:val="ListParagraph"/>
              <w:spacing w:after="160" w:line="278" w:lineRule="auto"/>
            </w:pPr>
            <w:r w:rsidRPr="000512BB">
              <w:t>28% (21)</w:t>
            </w:r>
          </w:p>
        </w:tc>
        <w:tc>
          <w:tcPr>
            <w:tcW w:w="0" w:type="auto"/>
            <w:hideMark/>
          </w:tcPr>
          <w:p w14:paraId="616CF68F" w14:textId="77777777" w:rsidR="000512BB" w:rsidRPr="000512BB" w:rsidRDefault="000512BB" w:rsidP="000512BB">
            <w:pPr>
              <w:pStyle w:val="ListParagraph"/>
              <w:spacing w:after="160" w:line="278" w:lineRule="auto"/>
            </w:pPr>
            <w:r w:rsidRPr="000512BB">
              <w:t>31% (25)</w:t>
            </w:r>
          </w:p>
        </w:tc>
      </w:tr>
      <w:tr w:rsidR="000512BB" w:rsidRPr="000512BB" w14:paraId="0AE67DEF" w14:textId="77777777" w:rsidTr="000512BB">
        <w:tc>
          <w:tcPr>
            <w:tcW w:w="0" w:type="auto"/>
            <w:hideMark/>
          </w:tcPr>
          <w:p w14:paraId="0A78E3D9" w14:textId="77777777" w:rsidR="000512BB" w:rsidRPr="000512BB" w:rsidRDefault="000512BB" w:rsidP="000512BB">
            <w:pPr>
              <w:pStyle w:val="ListParagraph"/>
              <w:spacing w:after="160" w:line="278" w:lineRule="auto"/>
            </w:pPr>
            <w:r w:rsidRPr="000512BB">
              <w:rPr>
                <w:b/>
                <w:bCs/>
              </w:rPr>
              <w:t>Nguyên nhân chấn thương</w:t>
            </w:r>
          </w:p>
        </w:tc>
        <w:tc>
          <w:tcPr>
            <w:tcW w:w="0" w:type="auto"/>
            <w:hideMark/>
          </w:tcPr>
          <w:p w14:paraId="5AC9ABDC" w14:textId="77777777" w:rsidR="000512BB" w:rsidRPr="000512BB" w:rsidRDefault="000512BB" w:rsidP="000512BB">
            <w:pPr>
              <w:pStyle w:val="ListParagraph"/>
              <w:spacing w:after="160" w:line="278" w:lineRule="auto"/>
            </w:pPr>
          </w:p>
        </w:tc>
        <w:tc>
          <w:tcPr>
            <w:tcW w:w="0" w:type="auto"/>
            <w:hideMark/>
          </w:tcPr>
          <w:p w14:paraId="05D30153" w14:textId="77777777" w:rsidR="000512BB" w:rsidRPr="000512BB" w:rsidRDefault="000512BB" w:rsidP="000512BB">
            <w:pPr>
              <w:pStyle w:val="ListParagraph"/>
              <w:spacing w:after="160" w:line="278" w:lineRule="auto"/>
            </w:pPr>
          </w:p>
        </w:tc>
      </w:tr>
      <w:tr w:rsidR="000512BB" w:rsidRPr="000512BB" w14:paraId="5245CFDB" w14:textId="77777777" w:rsidTr="000512BB">
        <w:tc>
          <w:tcPr>
            <w:tcW w:w="0" w:type="auto"/>
            <w:hideMark/>
          </w:tcPr>
          <w:p w14:paraId="4779F6D1" w14:textId="77777777" w:rsidR="000512BB" w:rsidRPr="000512BB" w:rsidRDefault="000512BB" w:rsidP="000512BB">
            <w:pPr>
              <w:pStyle w:val="ListParagraph"/>
              <w:spacing w:after="160" w:line="278" w:lineRule="auto"/>
            </w:pPr>
            <w:r w:rsidRPr="000512BB">
              <w:t> </w:t>
            </w:r>
            <w:r w:rsidRPr="000512BB">
              <w:t> </w:t>
            </w:r>
            <w:r w:rsidRPr="000512BB">
              <w:t>Tai nạn xe (Vehicle accident)</w:t>
            </w:r>
          </w:p>
        </w:tc>
        <w:tc>
          <w:tcPr>
            <w:tcW w:w="0" w:type="auto"/>
            <w:hideMark/>
          </w:tcPr>
          <w:p w14:paraId="2CFE8439" w14:textId="77777777" w:rsidR="000512BB" w:rsidRPr="000512BB" w:rsidRDefault="000512BB" w:rsidP="000512BB">
            <w:pPr>
              <w:pStyle w:val="ListParagraph"/>
              <w:spacing w:after="160" w:line="278" w:lineRule="auto"/>
            </w:pPr>
            <w:r w:rsidRPr="000512BB">
              <w:t>42% (32)</w:t>
            </w:r>
          </w:p>
        </w:tc>
        <w:tc>
          <w:tcPr>
            <w:tcW w:w="0" w:type="auto"/>
            <w:hideMark/>
          </w:tcPr>
          <w:p w14:paraId="3B233F72" w14:textId="77777777" w:rsidR="000512BB" w:rsidRPr="000512BB" w:rsidRDefault="000512BB" w:rsidP="000512BB">
            <w:pPr>
              <w:pStyle w:val="ListParagraph"/>
              <w:spacing w:after="160" w:line="278" w:lineRule="auto"/>
            </w:pPr>
            <w:r w:rsidRPr="000512BB">
              <w:t>44% (35)</w:t>
            </w:r>
          </w:p>
        </w:tc>
      </w:tr>
      <w:tr w:rsidR="000512BB" w:rsidRPr="000512BB" w14:paraId="0F7230F6" w14:textId="77777777" w:rsidTr="000512BB">
        <w:tc>
          <w:tcPr>
            <w:tcW w:w="0" w:type="auto"/>
            <w:hideMark/>
          </w:tcPr>
          <w:p w14:paraId="5B43DD6C" w14:textId="77777777" w:rsidR="000512BB" w:rsidRPr="000512BB" w:rsidRDefault="000512BB" w:rsidP="000512BB">
            <w:pPr>
              <w:pStyle w:val="ListParagraph"/>
              <w:spacing w:after="160" w:line="278" w:lineRule="auto"/>
            </w:pPr>
            <w:r w:rsidRPr="000512BB">
              <w:t> </w:t>
            </w:r>
            <w:r w:rsidRPr="000512BB">
              <w:t> </w:t>
            </w:r>
            <w:r w:rsidRPr="000512BB">
              <w:t>Té ngã (Fall)</w:t>
            </w:r>
          </w:p>
        </w:tc>
        <w:tc>
          <w:tcPr>
            <w:tcW w:w="0" w:type="auto"/>
            <w:hideMark/>
          </w:tcPr>
          <w:p w14:paraId="55926268" w14:textId="77777777" w:rsidR="000512BB" w:rsidRPr="000512BB" w:rsidRDefault="000512BB" w:rsidP="000512BB">
            <w:pPr>
              <w:pStyle w:val="ListParagraph"/>
              <w:spacing w:after="160" w:line="278" w:lineRule="auto"/>
            </w:pPr>
            <w:r w:rsidRPr="000512BB">
              <w:t>38% (28)</w:t>
            </w:r>
          </w:p>
        </w:tc>
        <w:tc>
          <w:tcPr>
            <w:tcW w:w="0" w:type="auto"/>
            <w:hideMark/>
          </w:tcPr>
          <w:p w14:paraId="6BD61861" w14:textId="77777777" w:rsidR="000512BB" w:rsidRPr="000512BB" w:rsidRDefault="000512BB" w:rsidP="000512BB">
            <w:pPr>
              <w:pStyle w:val="ListParagraph"/>
              <w:spacing w:after="160" w:line="278" w:lineRule="auto"/>
            </w:pPr>
            <w:r w:rsidRPr="000512BB">
              <w:t>42% (34)</w:t>
            </w:r>
          </w:p>
        </w:tc>
      </w:tr>
      <w:tr w:rsidR="000512BB" w:rsidRPr="000512BB" w14:paraId="04A36DFB" w14:textId="77777777" w:rsidTr="000512BB">
        <w:tc>
          <w:tcPr>
            <w:tcW w:w="0" w:type="auto"/>
            <w:hideMark/>
          </w:tcPr>
          <w:p w14:paraId="2ACCFA40" w14:textId="77777777" w:rsidR="000512BB" w:rsidRPr="000512BB" w:rsidRDefault="000512BB" w:rsidP="000512BB">
            <w:pPr>
              <w:pStyle w:val="ListParagraph"/>
              <w:spacing w:after="160" w:line="278" w:lineRule="auto"/>
            </w:pPr>
            <w:r w:rsidRPr="000512BB">
              <w:t> </w:t>
            </w:r>
            <w:r w:rsidRPr="000512BB">
              <w:t> </w:t>
            </w:r>
            <w:r w:rsidRPr="000512BB">
              <w:t>Súng bắn (Gunshot wound)</w:t>
            </w:r>
          </w:p>
        </w:tc>
        <w:tc>
          <w:tcPr>
            <w:tcW w:w="0" w:type="auto"/>
            <w:hideMark/>
          </w:tcPr>
          <w:p w14:paraId="14A93B86" w14:textId="77777777" w:rsidR="000512BB" w:rsidRPr="000512BB" w:rsidRDefault="000512BB" w:rsidP="000512BB">
            <w:pPr>
              <w:pStyle w:val="ListParagraph"/>
              <w:spacing w:after="160" w:line="278" w:lineRule="auto"/>
            </w:pPr>
            <w:r w:rsidRPr="000512BB">
              <w:t>13% (10)</w:t>
            </w:r>
          </w:p>
        </w:tc>
        <w:tc>
          <w:tcPr>
            <w:tcW w:w="0" w:type="auto"/>
            <w:hideMark/>
          </w:tcPr>
          <w:p w14:paraId="3B5D4817" w14:textId="77777777" w:rsidR="000512BB" w:rsidRPr="000512BB" w:rsidRDefault="000512BB" w:rsidP="000512BB">
            <w:pPr>
              <w:pStyle w:val="ListParagraph"/>
              <w:spacing w:after="160" w:line="278" w:lineRule="auto"/>
            </w:pPr>
            <w:r w:rsidRPr="000512BB">
              <w:t>9% (7)</w:t>
            </w:r>
          </w:p>
        </w:tc>
      </w:tr>
      <w:tr w:rsidR="000512BB" w:rsidRPr="000512BB" w14:paraId="56A075E4" w14:textId="77777777" w:rsidTr="000512BB">
        <w:tc>
          <w:tcPr>
            <w:tcW w:w="0" w:type="auto"/>
            <w:hideMark/>
          </w:tcPr>
          <w:p w14:paraId="0CBEDE93" w14:textId="77777777" w:rsidR="000512BB" w:rsidRPr="000512BB" w:rsidRDefault="000512BB" w:rsidP="000512BB">
            <w:pPr>
              <w:pStyle w:val="ListParagraph"/>
              <w:spacing w:after="160" w:line="278" w:lineRule="auto"/>
            </w:pPr>
            <w:r w:rsidRPr="000512BB">
              <w:t> </w:t>
            </w:r>
            <w:r w:rsidRPr="000512BB">
              <w:t> </w:t>
            </w:r>
            <w:r w:rsidRPr="000512BB">
              <w:t>Khác (Other)</w:t>
            </w:r>
          </w:p>
        </w:tc>
        <w:tc>
          <w:tcPr>
            <w:tcW w:w="0" w:type="auto"/>
            <w:hideMark/>
          </w:tcPr>
          <w:p w14:paraId="116D5D36" w14:textId="77777777" w:rsidR="000512BB" w:rsidRPr="000512BB" w:rsidRDefault="000512BB" w:rsidP="000512BB">
            <w:pPr>
              <w:pStyle w:val="ListParagraph"/>
              <w:spacing w:after="160" w:line="278" w:lineRule="auto"/>
            </w:pPr>
            <w:r w:rsidRPr="000512BB">
              <w:t>7% (5)</w:t>
            </w:r>
          </w:p>
        </w:tc>
        <w:tc>
          <w:tcPr>
            <w:tcW w:w="0" w:type="auto"/>
            <w:hideMark/>
          </w:tcPr>
          <w:p w14:paraId="2B9D8FC0" w14:textId="77777777" w:rsidR="000512BB" w:rsidRPr="000512BB" w:rsidRDefault="000512BB" w:rsidP="000512BB">
            <w:pPr>
              <w:pStyle w:val="ListParagraph"/>
              <w:spacing w:after="160" w:line="278" w:lineRule="auto"/>
            </w:pPr>
            <w:r w:rsidRPr="000512BB">
              <w:t>5% (4)</w:t>
            </w:r>
          </w:p>
        </w:tc>
      </w:tr>
      <w:tr w:rsidR="000512BB" w:rsidRPr="000512BB" w14:paraId="502486A6" w14:textId="77777777" w:rsidTr="000512BB">
        <w:tc>
          <w:tcPr>
            <w:tcW w:w="0" w:type="auto"/>
            <w:hideMark/>
          </w:tcPr>
          <w:p w14:paraId="64D78E0F" w14:textId="77777777" w:rsidR="000512BB" w:rsidRPr="000512BB" w:rsidRDefault="000512BB" w:rsidP="000512BB">
            <w:pPr>
              <w:pStyle w:val="ListParagraph"/>
              <w:spacing w:after="160" w:line="278" w:lineRule="auto"/>
            </w:pPr>
            <w:r w:rsidRPr="000512BB">
              <w:rPr>
                <w:b/>
                <w:bCs/>
              </w:rPr>
              <w:t>Phân loại ASIA</w:t>
            </w:r>
          </w:p>
        </w:tc>
        <w:tc>
          <w:tcPr>
            <w:tcW w:w="0" w:type="auto"/>
            <w:hideMark/>
          </w:tcPr>
          <w:p w14:paraId="3C71B44F" w14:textId="77777777" w:rsidR="000512BB" w:rsidRPr="000512BB" w:rsidRDefault="000512BB" w:rsidP="000512BB">
            <w:pPr>
              <w:pStyle w:val="ListParagraph"/>
              <w:spacing w:after="160" w:line="278" w:lineRule="auto"/>
            </w:pPr>
          </w:p>
        </w:tc>
        <w:tc>
          <w:tcPr>
            <w:tcW w:w="0" w:type="auto"/>
            <w:hideMark/>
          </w:tcPr>
          <w:p w14:paraId="711F12E3" w14:textId="77777777" w:rsidR="000512BB" w:rsidRPr="000512BB" w:rsidRDefault="000512BB" w:rsidP="000512BB">
            <w:pPr>
              <w:pStyle w:val="ListParagraph"/>
              <w:spacing w:after="160" w:line="278" w:lineRule="auto"/>
            </w:pPr>
          </w:p>
        </w:tc>
      </w:tr>
      <w:tr w:rsidR="000512BB" w:rsidRPr="000512BB" w14:paraId="313990E6" w14:textId="77777777" w:rsidTr="000512BB">
        <w:tc>
          <w:tcPr>
            <w:tcW w:w="0" w:type="auto"/>
            <w:hideMark/>
          </w:tcPr>
          <w:p w14:paraId="244E75A2" w14:textId="77777777" w:rsidR="000512BB" w:rsidRPr="000512BB" w:rsidRDefault="000512BB" w:rsidP="000512BB">
            <w:pPr>
              <w:pStyle w:val="ListParagraph"/>
              <w:spacing w:after="160" w:line="278" w:lineRule="auto"/>
            </w:pPr>
            <w:r w:rsidRPr="000512BB">
              <w:t> </w:t>
            </w:r>
            <w:r w:rsidRPr="000512BB">
              <w:t> </w:t>
            </w:r>
            <w:r w:rsidRPr="000512BB">
              <w:t>A</w:t>
            </w:r>
          </w:p>
        </w:tc>
        <w:tc>
          <w:tcPr>
            <w:tcW w:w="0" w:type="auto"/>
            <w:hideMark/>
          </w:tcPr>
          <w:p w14:paraId="71038DD5" w14:textId="77777777" w:rsidR="000512BB" w:rsidRPr="000512BB" w:rsidRDefault="000512BB" w:rsidP="000512BB">
            <w:pPr>
              <w:pStyle w:val="ListParagraph"/>
              <w:spacing w:after="160" w:line="278" w:lineRule="auto"/>
            </w:pPr>
            <w:r w:rsidRPr="000512BB">
              <w:t>6% (5)</w:t>
            </w:r>
          </w:p>
        </w:tc>
        <w:tc>
          <w:tcPr>
            <w:tcW w:w="0" w:type="auto"/>
            <w:hideMark/>
          </w:tcPr>
          <w:p w14:paraId="3065173F" w14:textId="77777777" w:rsidR="000512BB" w:rsidRPr="000512BB" w:rsidRDefault="000512BB" w:rsidP="000512BB">
            <w:pPr>
              <w:pStyle w:val="ListParagraph"/>
              <w:spacing w:after="160" w:line="278" w:lineRule="auto"/>
            </w:pPr>
            <w:r w:rsidRPr="000512BB">
              <w:t>5% (4)</w:t>
            </w:r>
          </w:p>
        </w:tc>
      </w:tr>
      <w:tr w:rsidR="000512BB" w:rsidRPr="000512BB" w14:paraId="53A890F8" w14:textId="77777777" w:rsidTr="000512BB">
        <w:tc>
          <w:tcPr>
            <w:tcW w:w="0" w:type="auto"/>
            <w:hideMark/>
          </w:tcPr>
          <w:p w14:paraId="08788633" w14:textId="77777777" w:rsidR="000512BB" w:rsidRPr="000512BB" w:rsidRDefault="000512BB" w:rsidP="000512BB">
            <w:pPr>
              <w:pStyle w:val="ListParagraph"/>
              <w:spacing w:after="160" w:line="278" w:lineRule="auto"/>
            </w:pPr>
            <w:r w:rsidRPr="000512BB">
              <w:t> </w:t>
            </w:r>
            <w:r w:rsidRPr="000512BB">
              <w:t> </w:t>
            </w:r>
            <w:r w:rsidRPr="000512BB">
              <w:t>B</w:t>
            </w:r>
          </w:p>
        </w:tc>
        <w:tc>
          <w:tcPr>
            <w:tcW w:w="0" w:type="auto"/>
            <w:hideMark/>
          </w:tcPr>
          <w:p w14:paraId="12C10050" w14:textId="77777777" w:rsidR="000512BB" w:rsidRPr="000512BB" w:rsidRDefault="000512BB" w:rsidP="000512BB">
            <w:pPr>
              <w:pStyle w:val="ListParagraph"/>
              <w:spacing w:after="160" w:line="278" w:lineRule="auto"/>
            </w:pPr>
            <w:r w:rsidRPr="000512BB">
              <w:t>18% (14)</w:t>
            </w:r>
          </w:p>
        </w:tc>
        <w:tc>
          <w:tcPr>
            <w:tcW w:w="0" w:type="auto"/>
            <w:hideMark/>
          </w:tcPr>
          <w:p w14:paraId="1135AFDE" w14:textId="77777777" w:rsidR="000512BB" w:rsidRPr="000512BB" w:rsidRDefault="000512BB" w:rsidP="000512BB">
            <w:pPr>
              <w:pStyle w:val="ListParagraph"/>
              <w:spacing w:after="160" w:line="278" w:lineRule="auto"/>
            </w:pPr>
            <w:r w:rsidRPr="000512BB">
              <w:t>24% (19)</w:t>
            </w:r>
          </w:p>
        </w:tc>
      </w:tr>
      <w:tr w:rsidR="000512BB" w:rsidRPr="000512BB" w14:paraId="35E962C1" w14:textId="77777777" w:rsidTr="000512BB">
        <w:tc>
          <w:tcPr>
            <w:tcW w:w="0" w:type="auto"/>
            <w:hideMark/>
          </w:tcPr>
          <w:p w14:paraId="04CE5237" w14:textId="77777777" w:rsidR="000512BB" w:rsidRPr="000512BB" w:rsidRDefault="000512BB" w:rsidP="000512BB">
            <w:pPr>
              <w:pStyle w:val="ListParagraph"/>
              <w:spacing w:after="160" w:line="278" w:lineRule="auto"/>
            </w:pPr>
            <w:r w:rsidRPr="000512BB">
              <w:t> </w:t>
            </w:r>
            <w:r w:rsidRPr="000512BB">
              <w:t> </w:t>
            </w:r>
            <w:r w:rsidRPr="000512BB">
              <w:t>C</w:t>
            </w:r>
          </w:p>
        </w:tc>
        <w:tc>
          <w:tcPr>
            <w:tcW w:w="0" w:type="auto"/>
            <w:hideMark/>
          </w:tcPr>
          <w:p w14:paraId="7A34AC78" w14:textId="77777777" w:rsidR="000512BB" w:rsidRPr="000512BB" w:rsidRDefault="000512BB" w:rsidP="000512BB">
            <w:pPr>
              <w:pStyle w:val="ListParagraph"/>
              <w:spacing w:after="160" w:line="278" w:lineRule="auto"/>
            </w:pPr>
            <w:r w:rsidRPr="000512BB">
              <w:t>39% (29)</w:t>
            </w:r>
          </w:p>
        </w:tc>
        <w:tc>
          <w:tcPr>
            <w:tcW w:w="0" w:type="auto"/>
            <w:hideMark/>
          </w:tcPr>
          <w:p w14:paraId="51C9630A" w14:textId="77777777" w:rsidR="000512BB" w:rsidRPr="000512BB" w:rsidRDefault="000512BB" w:rsidP="000512BB">
            <w:pPr>
              <w:pStyle w:val="ListParagraph"/>
              <w:spacing w:after="160" w:line="278" w:lineRule="auto"/>
            </w:pPr>
            <w:r w:rsidRPr="000512BB">
              <w:t>38% (30)</w:t>
            </w:r>
          </w:p>
        </w:tc>
      </w:tr>
      <w:tr w:rsidR="000512BB" w:rsidRPr="000512BB" w14:paraId="781CF684" w14:textId="77777777" w:rsidTr="000512BB">
        <w:tc>
          <w:tcPr>
            <w:tcW w:w="0" w:type="auto"/>
            <w:hideMark/>
          </w:tcPr>
          <w:p w14:paraId="557E6413" w14:textId="77777777" w:rsidR="000512BB" w:rsidRPr="000512BB" w:rsidRDefault="000512BB" w:rsidP="000512BB">
            <w:pPr>
              <w:pStyle w:val="ListParagraph"/>
              <w:spacing w:after="160" w:line="278" w:lineRule="auto"/>
            </w:pPr>
            <w:r w:rsidRPr="000512BB">
              <w:t> </w:t>
            </w:r>
            <w:r w:rsidRPr="000512BB">
              <w:t> </w:t>
            </w:r>
            <w:r w:rsidRPr="000512BB">
              <w:t>D</w:t>
            </w:r>
          </w:p>
        </w:tc>
        <w:tc>
          <w:tcPr>
            <w:tcW w:w="0" w:type="auto"/>
            <w:hideMark/>
          </w:tcPr>
          <w:p w14:paraId="6CD1FE32" w14:textId="77777777" w:rsidR="000512BB" w:rsidRPr="000512BB" w:rsidRDefault="000512BB" w:rsidP="000512BB">
            <w:pPr>
              <w:pStyle w:val="ListParagraph"/>
              <w:spacing w:after="160" w:line="278" w:lineRule="auto"/>
            </w:pPr>
            <w:r w:rsidRPr="000512BB">
              <w:t>34% (25)</w:t>
            </w:r>
          </w:p>
        </w:tc>
        <w:tc>
          <w:tcPr>
            <w:tcW w:w="0" w:type="auto"/>
            <w:hideMark/>
          </w:tcPr>
          <w:p w14:paraId="4F11C770" w14:textId="77777777" w:rsidR="000512BB" w:rsidRPr="000512BB" w:rsidRDefault="000512BB" w:rsidP="000512BB">
            <w:pPr>
              <w:pStyle w:val="ListParagraph"/>
              <w:spacing w:after="160" w:line="278" w:lineRule="auto"/>
            </w:pPr>
            <w:r w:rsidRPr="000512BB">
              <w:t>29% (23)</w:t>
            </w:r>
          </w:p>
        </w:tc>
      </w:tr>
      <w:tr w:rsidR="000512BB" w:rsidRPr="000512BB" w14:paraId="67D552F9" w14:textId="77777777" w:rsidTr="000512BB">
        <w:tc>
          <w:tcPr>
            <w:tcW w:w="0" w:type="auto"/>
            <w:hideMark/>
          </w:tcPr>
          <w:p w14:paraId="0A2A1633" w14:textId="77777777" w:rsidR="000512BB" w:rsidRPr="000512BB" w:rsidRDefault="000512BB" w:rsidP="000512BB">
            <w:pPr>
              <w:pStyle w:val="ListParagraph"/>
              <w:spacing w:after="160" w:line="278" w:lineRule="auto"/>
            </w:pPr>
            <w:r w:rsidRPr="000512BB">
              <w:t> </w:t>
            </w:r>
            <w:r w:rsidRPr="000512BB">
              <w:t> </w:t>
            </w:r>
            <w:r w:rsidRPr="000512BB">
              <w:t>E</w:t>
            </w:r>
          </w:p>
        </w:tc>
        <w:tc>
          <w:tcPr>
            <w:tcW w:w="0" w:type="auto"/>
            <w:hideMark/>
          </w:tcPr>
          <w:p w14:paraId="0BA259E7" w14:textId="77777777" w:rsidR="000512BB" w:rsidRPr="000512BB" w:rsidRDefault="000512BB" w:rsidP="000512BB">
            <w:pPr>
              <w:pStyle w:val="ListParagraph"/>
              <w:spacing w:after="160" w:line="278" w:lineRule="auto"/>
            </w:pPr>
            <w:r w:rsidRPr="000512BB">
              <w:t>3% (2)</w:t>
            </w:r>
          </w:p>
        </w:tc>
        <w:tc>
          <w:tcPr>
            <w:tcW w:w="0" w:type="auto"/>
            <w:hideMark/>
          </w:tcPr>
          <w:p w14:paraId="6E5FAF4F" w14:textId="77777777" w:rsidR="000512BB" w:rsidRPr="000512BB" w:rsidRDefault="000512BB" w:rsidP="000512BB">
            <w:pPr>
              <w:pStyle w:val="ListParagraph"/>
              <w:spacing w:after="160" w:line="278" w:lineRule="auto"/>
            </w:pPr>
            <w:r w:rsidRPr="000512BB">
              <w:t>4% (3)</w:t>
            </w:r>
          </w:p>
        </w:tc>
      </w:tr>
    </w:tbl>
    <w:p w14:paraId="7A8ACCAA" w14:textId="77777777" w:rsidR="000512BB" w:rsidRDefault="000512BB" w:rsidP="00130D43">
      <w:pPr>
        <w:pStyle w:val="ListParagraph"/>
      </w:pPr>
    </w:p>
    <w:p w14:paraId="49745DCC" w14:textId="537B6D16" w:rsidR="000512BB" w:rsidRDefault="000512BB" w:rsidP="00130D43">
      <w:pPr>
        <w:pStyle w:val="ListParagraph"/>
      </w:pPr>
      <w:proofErr w:type="gramStart"/>
      <w:r w:rsidRPr="000512BB">
        <w:t>Bảng .</w:t>
      </w:r>
      <w:proofErr w:type="gramEnd"/>
      <w:r w:rsidRPr="000512BB">
        <w:t xml:space="preserve"> Minh hoạ cách trình bày dữ liệu </w:t>
      </w:r>
      <w:r>
        <w:t xml:space="preserve">rời rạc </w:t>
      </w:r>
      <w:r w:rsidRPr="000512BB">
        <w:t>khi so sánh 2 nhóm can thiệp</w:t>
      </w:r>
    </w:p>
    <w:p w14:paraId="5F529333" w14:textId="77777777" w:rsidR="000512BB" w:rsidRDefault="000512BB" w:rsidP="00130D43">
      <w:pPr>
        <w:pStyle w:val="ListParagraph"/>
      </w:pPr>
    </w:p>
    <w:tbl>
      <w:tblPr>
        <w:tblW w:w="1209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159"/>
        <w:gridCol w:w="3741"/>
        <w:gridCol w:w="4196"/>
      </w:tblGrid>
      <w:tr w:rsidR="00130D43" w:rsidRPr="00130D43" w14:paraId="5FBF7BF5" w14:textId="77777777">
        <w:trPr>
          <w:tblHeader/>
          <w:tblCellSpacing w:w="15" w:type="dxa"/>
        </w:trPr>
        <w:tc>
          <w:tcPr>
            <w:tcW w:w="0" w:type="auto"/>
            <w:tcBorders>
              <w:top w:val="nil"/>
            </w:tcBorders>
            <w:shd w:val="clear" w:color="auto" w:fill="4E60AC"/>
            <w:vAlign w:val="center"/>
            <w:hideMark/>
          </w:tcPr>
          <w:p w14:paraId="3F7ADF11" w14:textId="3DBD12E0" w:rsidR="00130D43" w:rsidRPr="00130D43" w:rsidRDefault="00130D43" w:rsidP="00130D43">
            <w:pPr>
              <w:pStyle w:val="ListParagraph"/>
              <w:rPr>
                <w:b/>
                <w:bCs/>
              </w:rPr>
            </w:pPr>
            <w:r>
              <w:rPr>
                <w:b/>
                <w:bCs/>
              </w:rPr>
              <w:lastRenderedPageBreak/>
              <w:t>Thuộc tính (Continuous Variable)</w:t>
            </w:r>
          </w:p>
        </w:tc>
        <w:tc>
          <w:tcPr>
            <w:tcW w:w="0" w:type="auto"/>
            <w:tcBorders>
              <w:top w:val="nil"/>
            </w:tcBorders>
            <w:shd w:val="clear" w:color="auto" w:fill="4E60AC"/>
            <w:vAlign w:val="center"/>
            <w:hideMark/>
          </w:tcPr>
          <w:p w14:paraId="67CC74B4" w14:textId="5D4EC81E" w:rsidR="00130D43" w:rsidRPr="00130D43" w:rsidRDefault="00130D43" w:rsidP="00130D43">
            <w:pPr>
              <w:pStyle w:val="ListParagraph"/>
              <w:rPr>
                <w:b/>
                <w:bCs/>
              </w:rPr>
            </w:pPr>
            <w:r>
              <w:rPr>
                <w:b/>
                <w:bCs/>
              </w:rPr>
              <w:t>Phẫu thuật (n = 75) Mean ± SD</w:t>
            </w:r>
          </w:p>
        </w:tc>
        <w:tc>
          <w:tcPr>
            <w:tcW w:w="0" w:type="auto"/>
            <w:tcBorders>
              <w:top w:val="nil"/>
            </w:tcBorders>
            <w:shd w:val="clear" w:color="auto" w:fill="4E60AC"/>
            <w:vAlign w:val="center"/>
            <w:hideMark/>
          </w:tcPr>
          <w:p w14:paraId="29A5FBF4" w14:textId="2773AB0F" w:rsidR="00130D43" w:rsidRPr="00130D43" w:rsidRDefault="00130D43" w:rsidP="00130D43">
            <w:pPr>
              <w:pStyle w:val="ListParagraph"/>
              <w:rPr>
                <w:b/>
                <w:bCs/>
              </w:rPr>
            </w:pPr>
            <w:r>
              <w:rPr>
                <w:b/>
                <w:bCs/>
              </w:rPr>
              <w:t>Điều trị bảo tồn (n = 80) Mean ± SD</w:t>
            </w:r>
          </w:p>
        </w:tc>
      </w:tr>
      <w:tr w:rsidR="00130D43" w:rsidRPr="00130D43" w14:paraId="23D5A1BC" w14:textId="77777777">
        <w:trPr>
          <w:tblCellSpacing w:w="15" w:type="dxa"/>
        </w:trPr>
        <w:tc>
          <w:tcPr>
            <w:tcW w:w="0" w:type="auto"/>
            <w:tcBorders>
              <w:top w:val="nil"/>
            </w:tcBorders>
            <w:shd w:val="clear" w:color="auto" w:fill="FFFFFF"/>
            <w:vAlign w:val="center"/>
            <w:hideMark/>
          </w:tcPr>
          <w:p w14:paraId="5003484F" w14:textId="1EE79CC0" w:rsidR="00130D43" w:rsidRPr="00130D43" w:rsidRDefault="00130D43" w:rsidP="00130D43">
            <w:pPr>
              <w:pStyle w:val="ListParagraph"/>
              <w:rPr>
                <w:b/>
                <w:bCs/>
              </w:rPr>
            </w:pPr>
            <w:r>
              <w:t>Tuổi (năm)</w:t>
            </w:r>
          </w:p>
        </w:tc>
        <w:tc>
          <w:tcPr>
            <w:tcW w:w="0" w:type="auto"/>
            <w:tcBorders>
              <w:top w:val="nil"/>
            </w:tcBorders>
            <w:shd w:val="clear" w:color="auto" w:fill="FFFFFF"/>
            <w:vAlign w:val="center"/>
            <w:hideMark/>
          </w:tcPr>
          <w:p w14:paraId="28F9E487" w14:textId="4977D8D8" w:rsidR="00130D43" w:rsidRPr="00130D43" w:rsidRDefault="00130D43" w:rsidP="00130D43">
            <w:pPr>
              <w:pStyle w:val="ListParagraph"/>
              <w:rPr>
                <w:b/>
                <w:bCs/>
              </w:rPr>
            </w:pPr>
            <w:r>
              <w:t>54.5 ± 9.4</w:t>
            </w:r>
          </w:p>
        </w:tc>
        <w:tc>
          <w:tcPr>
            <w:tcW w:w="0" w:type="auto"/>
            <w:tcBorders>
              <w:top w:val="nil"/>
            </w:tcBorders>
            <w:shd w:val="clear" w:color="auto" w:fill="FFFFFF"/>
            <w:vAlign w:val="center"/>
            <w:hideMark/>
          </w:tcPr>
          <w:p w14:paraId="15C0E31E" w14:textId="005B6FEA" w:rsidR="00130D43" w:rsidRPr="00130D43" w:rsidRDefault="00130D43" w:rsidP="00130D43">
            <w:pPr>
              <w:pStyle w:val="ListParagraph"/>
              <w:rPr>
                <w:b/>
                <w:bCs/>
              </w:rPr>
            </w:pPr>
            <w:r>
              <w:t>51.9 ± 9.9</w:t>
            </w:r>
          </w:p>
        </w:tc>
      </w:tr>
      <w:tr w:rsidR="00130D43" w:rsidRPr="00130D43" w14:paraId="10D36670" w14:textId="77777777">
        <w:trPr>
          <w:tblCellSpacing w:w="15" w:type="dxa"/>
        </w:trPr>
        <w:tc>
          <w:tcPr>
            <w:tcW w:w="0" w:type="auto"/>
            <w:tcBorders>
              <w:top w:val="single" w:sz="6" w:space="0" w:color="DDDDDD"/>
            </w:tcBorders>
            <w:shd w:val="clear" w:color="auto" w:fill="F7F7F7"/>
            <w:vAlign w:val="center"/>
            <w:hideMark/>
          </w:tcPr>
          <w:p w14:paraId="55AA66BD" w14:textId="29A8603E" w:rsidR="00130D43" w:rsidRPr="00130D43" w:rsidRDefault="00130D43" w:rsidP="00130D43">
            <w:pPr>
              <w:pStyle w:val="ListParagraph"/>
              <w:rPr>
                <w:b/>
                <w:bCs/>
              </w:rPr>
            </w:pPr>
            <w:r>
              <w:t>Chiều cao (cm)</w:t>
            </w:r>
          </w:p>
        </w:tc>
        <w:tc>
          <w:tcPr>
            <w:tcW w:w="0" w:type="auto"/>
            <w:tcBorders>
              <w:top w:val="single" w:sz="6" w:space="0" w:color="DDDDDD"/>
            </w:tcBorders>
            <w:shd w:val="clear" w:color="auto" w:fill="F7F7F7"/>
            <w:vAlign w:val="center"/>
            <w:hideMark/>
          </w:tcPr>
          <w:p w14:paraId="05343868" w14:textId="5DED8856" w:rsidR="00130D43" w:rsidRPr="00130D43" w:rsidRDefault="00130D43" w:rsidP="00130D43">
            <w:pPr>
              <w:pStyle w:val="ListParagraph"/>
              <w:rPr>
                <w:b/>
                <w:bCs/>
              </w:rPr>
            </w:pPr>
            <w:r>
              <w:t>175.0 ± 9.8</w:t>
            </w:r>
          </w:p>
        </w:tc>
        <w:tc>
          <w:tcPr>
            <w:tcW w:w="0" w:type="auto"/>
            <w:tcBorders>
              <w:top w:val="single" w:sz="6" w:space="0" w:color="DDDDDD"/>
            </w:tcBorders>
            <w:shd w:val="clear" w:color="auto" w:fill="F7F7F7"/>
            <w:vAlign w:val="center"/>
            <w:hideMark/>
          </w:tcPr>
          <w:p w14:paraId="3F6495CB" w14:textId="5E3C3BD0" w:rsidR="00130D43" w:rsidRPr="00130D43" w:rsidRDefault="00130D43" w:rsidP="00130D43">
            <w:pPr>
              <w:pStyle w:val="ListParagraph"/>
              <w:rPr>
                <w:b/>
                <w:bCs/>
              </w:rPr>
            </w:pPr>
            <w:r>
              <w:t>176.5 ± 9.9</w:t>
            </w:r>
          </w:p>
        </w:tc>
      </w:tr>
      <w:tr w:rsidR="00130D43" w:rsidRPr="00130D43" w14:paraId="0BAFBA6D" w14:textId="77777777">
        <w:trPr>
          <w:tblCellSpacing w:w="15" w:type="dxa"/>
        </w:trPr>
        <w:tc>
          <w:tcPr>
            <w:tcW w:w="0" w:type="auto"/>
            <w:tcBorders>
              <w:top w:val="single" w:sz="6" w:space="0" w:color="DDDDDD"/>
            </w:tcBorders>
            <w:shd w:val="clear" w:color="auto" w:fill="FFFFFF"/>
            <w:vAlign w:val="center"/>
            <w:hideMark/>
          </w:tcPr>
          <w:p w14:paraId="190D9A6D" w14:textId="7CEAE280" w:rsidR="00130D43" w:rsidRPr="00130D43" w:rsidRDefault="00130D43" w:rsidP="00130D43">
            <w:pPr>
              <w:pStyle w:val="ListParagraph"/>
              <w:rPr>
                <w:b/>
                <w:bCs/>
              </w:rPr>
            </w:pPr>
            <w:r>
              <w:t>Cân nặng (kg)</w:t>
            </w:r>
          </w:p>
        </w:tc>
        <w:tc>
          <w:tcPr>
            <w:tcW w:w="0" w:type="auto"/>
            <w:tcBorders>
              <w:top w:val="single" w:sz="6" w:space="0" w:color="DDDDDD"/>
            </w:tcBorders>
            <w:shd w:val="clear" w:color="auto" w:fill="FFFFFF"/>
            <w:vAlign w:val="center"/>
            <w:hideMark/>
          </w:tcPr>
          <w:p w14:paraId="39EA02DE" w14:textId="57063DBE" w:rsidR="00130D43" w:rsidRPr="00130D43" w:rsidRDefault="00130D43" w:rsidP="00130D43">
            <w:pPr>
              <w:pStyle w:val="ListParagraph"/>
              <w:rPr>
                <w:b/>
                <w:bCs/>
              </w:rPr>
            </w:pPr>
            <w:r>
              <w:t>75.0 ± 13.0</w:t>
            </w:r>
          </w:p>
        </w:tc>
        <w:tc>
          <w:tcPr>
            <w:tcW w:w="0" w:type="auto"/>
            <w:tcBorders>
              <w:top w:val="single" w:sz="6" w:space="0" w:color="DDDDDD"/>
            </w:tcBorders>
            <w:shd w:val="clear" w:color="auto" w:fill="FFFFFF"/>
            <w:vAlign w:val="center"/>
            <w:hideMark/>
          </w:tcPr>
          <w:p w14:paraId="617CCC1F" w14:textId="0D2C0062" w:rsidR="00130D43" w:rsidRPr="00130D43" w:rsidRDefault="00130D43" w:rsidP="00130D43">
            <w:pPr>
              <w:pStyle w:val="ListParagraph"/>
              <w:rPr>
                <w:b/>
                <w:bCs/>
              </w:rPr>
            </w:pPr>
            <w:r>
              <w:t>75.4 ± 15.5</w:t>
            </w:r>
          </w:p>
        </w:tc>
      </w:tr>
      <w:tr w:rsidR="00130D43" w:rsidRPr="00130D43" w14:paraId="04FBED1D" w14:textId="77777777">
        <w:trPr>
          <w:tblCellSpacing w:w="15" w:type="dxa"/>
        </w:trPr>
        <w:tc>
          <w:tcPr>
            <w:tcW w:w="0" w:type="auto"/>
            <w:tcBorders>
              <w:top w:val="single" w:sz="6" w:space="0" w:color="DDDDDD"/>
            </w:tcBorders>
            <w:shd w:val="clear" w:color="auto" w:fill="F7F7F7"/>
            <w:vAlign w:val="center"/>
            <w:hideMark/>
          </w:tcPr>
          <w:p w14:paraId="6F8F900E" w14:textId="593ADCAF" w:rsidR="00130D43" w:rsidRPr="00130D43" w:rsidRDefault="00130D43" w:rsidP="00130D43">
            <w:pPr>
              <w:pStyle w:val="ListParagraph"/>
              <w:rPr>
                <w:b/>
                <w:bCs/>
              </w:rPr>
            </w:pPr>
            <w:r>
              <w:t>Thời gian mắc bệnh (năm)</w:t>
            </w:r>
          </w:p>
        </w:tc>
        <w:tc>
          <w:tcPr>
            <w:tcW w:w="0" w:type="auto"/>
            <w:tcBorders>
              <w:top w:val="single" w:sz="6" w:space="0" w:color="DDDDDD"/>
            </w:tcBorders>
            <w:shd w:val="clear" w:color="auto" w:fill="F7F7F7"/>
            <w:vAlign w:val="center"/>
            <w:hideMark/>
          </w:tcPr>
          <w:p w14:paraId="71966C95" w14:textId="7077EC80" w:rsidR="00130D43" w:rsidRPr="00130D43" w:rsidRDefault="00130D43" w:rsidP="00130D43">
            <w:pPr>
              <w:pStyle w:val="ListParagraph"/>
              <w:rPr>
                <w:b/>
                <w:bCs/>
              </w:rPr>
            </w:pPr>
            <w:r>
              <w:t>2.3 ± 0.8</w:t>
            </w:r>
          </w:p>
        </w:tc>
        <w:tc>
          <w:tcPr>
            <w:tcW w:w="0" w:type="auto"/>
            <w:tcBorders>
              <w:top w:val="single" w:sz="6" w:space="0" w:color="DDDDDD"/>
            </w:tcBorders>
            <w:shd w:val="clear" w:color="auto" w:fill="F7F7F7"/>
            <w:vAlign w:val="center"/>
            <w:hideMark/>
          </w:tcPr>
          <w:p w14:paraId="32D087F1" w14:textId="256A6BA9" w:rsidR="00130D43" w:rsidRPr="00130D43" w:rsidRDefault="00130D43" w:rsidP="00130D43">
            <w:pPr>
              <w:pStyle w:val="ListParagraph"/>
              <w:rPr>
                <w:b/>
                <w:bCs/>
              </w:rPr>
            </w:pPr>
            <w:r>
              <w:t>1.8 ± 0.7</w:t>
            </w:r>
          </w:p>
        </w:tc>
      </w:tr>
      <w:tr w:rsidR="00130D43" w:rsidRPr="00130D43" w14:paraId="1B19918C" w14:textId="77777777">
        <w:trPr>
          <w:tblCellSpacing w:w="15" w:type="dxa"/>
        </w:trPr>
        <w:tc>
          <w:tcPr>
            <w:tcW w:w="0" w:type="auto"/>
            <w:tcBorders>
              <w:top w:val="single" w:sz="6" w:space="0" w:color="DDDDDD"/>
            </w:tcBorders>
            <w:shd w:val="clear" w:color="auto" w:fill="F2F3F8"/>
            <w:vAlign w:val="center"/>
            <w:hideMark/>
          </w:tcPr>
          <w:p w14:paraId="4FC42CBA" w14:textId="666EEB27" w:rsidR="00130D43" w:rsidRPr="00130D43" w:rsidRDefault="00130D43" w:rsidP="00130D43">
            <w:pPr>
              <w:pStyle w:val="ListParagraph"/>
              <w:rPr>
                <w:b/>
                <w:bCs/>
              </w:rPr>
            </w:pPr>
            <w:r>
              <w:t>Độ gập thân (độ)</w:t>
            </w:r>
          </w:p>
        </w:tc>
        <w:tc>
          <w:tcPr>
            <w:tcW w:w="0" w:type="auto"/>
            <w:tcBorders>
              <w:top w:val="single" w:sz="6" w:space="0" w:color="DDDDDD"/>
            </w:tcBorders>
            <w:shd w:val="clear" w:color="auto" w:fill="F2F3F8"/>
            <w:vAlign w:val="center"/>
            <w:hideMark/>
          </w:tcPr>
          <w:p w14:paraId="33F4C871" w14:textId="5E9F76F7" w:rsidR="00130D43" w:rsidRPr="00130D43" w:rsidRDefault="00130D43" w:rsidP="00130D43">
            <w:pPr>
              <w:pStyle w:val="ListParagraph"/>
              <w:rPr>
                <w:b/>
                <w:bCs/>
              </w:rPr>
            </w:pPr>
            <w:r>
              <w:t>102 ± 24.3</w:t>
            </w:r>
          </w:p>
        </w:tc>
        <w:tc>
          <w:tcPr>
            <w:tcW w:w="0" w:type="auto"/>
            <w:tcBorders>
              <w:top w:val="single" w:sz="6" w:space="0" w:color="DDDDDD"/>
            </w:tcBorders>
            <w:shd w:val="clear" w:color="auto" w:fill="F2F3F8"/>
            <w:vAlign w:val="center"/>
            <w:hideMark/>
          </w:tcPr>
          <w:p w14:paraId="50BA6DF8" w14:textId="7276A0AC" w:rsidR="00130D43" w:rsidRPr="00130D43" w:rsidRDefault="00130D43" w:rsidP="00130D43">
            <w:pPr>
              <w:pStyle w:val="ListParagraph"/>
              <w:rPr>
                <w:b/>
                <w:bCs/>
              </w:rPr>
            </w:pPr>
            <w:r>
              <w:t>115 ± 29.7</w:t>
            </w:r>
          </w:p>
        </w:tc>
      </w:tr>
    </w:tbl>
    <w:p w14:paraId="75B53A90" w14:textId="5C1EA251" w:rsidR="00130D43" w:rsidRDefault="00130D43" w:rsidP="00130D43">
      <w:pPr>
        <w:pStyle w:val="ListParagraph"/>
      </w:pPr>
      <w:r>
        <w:t xml:space="preserve"> </w:t>
      </w:r>
      <w:proofErr w:type="gramStart"/>
      <w:r w:rsidRPr="00130D43">
        <w:rPr>
          <w:b/>
          <w:bCs/>
        </w:rPr>
        <w:t>Bảng .</w:t>
      </w:r>
      <w:proofErr w:type="gramEnd"/>
      <w:r w:rsidRPr="00130D43">
        <w:t> Minh họa cách hiển thị dữ liệu liên tục so sánh 2 biện pháp can thiệp.</w:t>
      </w:r>
    </w:p>
    <w:p w14:paraId="4338E4FB" w14:textId="77777777" w:rsidR="00D94034" w:rsidRPr="00D94034" w:rsidRDefault="00D94034" w:rsidP="00D94034">
      <w:pPr>
        <w:pStyle w:val="Heading2"/>
      </w:pPr>
      <w:r w:rsidRPr="00D94034">
        <w:t>1.2.4. Các đặc tính mô tả dữ liệu</w:t>
      </w:r>
    </w:p>
    <w:p w14:paraId="78B55908" w14:textId="7AD15AD0" w:rsidR="00D94034" w:rsidRPr="00D94034" w:rsidRDefault="00D94034" w:rsidP="00D94034">
      <w:pPr>
        <w:ind w:left="720"/>
      </w:pPr>
      <w:r w:rsidRPr="00D94034">
        <w:t>Các đặc tính mô tả dữ liệu mô tả nhanh bằng số và hình ảnh để hiển thị bức tranh tổng quan về dữ liệu, giúp người đọc dễ hiểu hơn so với chỉ liệt kê số liệu thô:</w:t>
      </w:r>
      <w:sdt>
        <w:sdtPr>
          <w:id w:val="-160010836"/>
          <w:citation/>
        </w:sdtPr>
        <w:sdtContent>
          <w:r>
            <w:fldChar w:fldCharType="begin"/>
          </w:r>
          <w:r>
            <w:instrText xml:space="preserve"> CITATION Coo20 \l 1033 </w:instrText>
          </w:r>
          <w:r>
            <w:fldChar w:fldCharType="separate"/>
          </w:r>
          <w:r>
            <w:rPr>
              <w:noProof/>
            </w:rPr>
            <w:t xml:space="preserve"> </w:t>
          </w:r>
          <w:r w:rsidRPr="00D94034">
            <w:rPr>
              <w:noProof/>
            </w:rPr>
            <w:t>[5]</w:t>
          </w:r>
          <w:r>
            <w:fldChar w:fldCharType="end"/>
          </w:r>
        </w:sdtContent>
      </w:sdt>
    </w:p>
    <w:p w14:paraId="60257EAA" w14:textId="77777777" w:rsidR="00D94034" w:rsidRPr="00D94034" w:rsidRDefault="00D94034" w:rsidP="00D94034">
      <w:pPr>
        <w:ind w:left="720"/>
        <w:rPr>
          <w:b/>
          <w:bCs/>
        </w:rPr>
      </w:pPr>
      <w:r w:rsidRPr="00D94034">
        <w:rPr>
          <w:b/>
          <w:bCs/>
        </w:rPr>
        <w:t>a) Trung tâm và độ phân tán</w:t>
      </w:r>
    </w:p>
    <w:p w14:paraId="19793C37" w14:textId="77777777" w:rsidR="00D94034" w:rsidRPr="00D94034" w:rsidRDefault="00D94034" w:rsidP="00D94034">
      <w:pPr>
        <w:numPr>
          <w:ilvl w:val="0"/>
          <w:numId w:val="4"/>
        </w:numPr>
        <w:tabs>
          <w:tab w:val="clear" w:pos="720"/>
          <w:tab w:val="num" w:pos="1440"/>
        </w:tabs>
        <w:ind w:left="1440"/>
      </w:pPr>
      <w:r w:rsidRPr="00D94034">
        <w:rPr>
          <w:b/>
          <w:bCs/>
        </w:rPr>
        <w:t>Trung tâm</w:t>
      </w:r>
      <w:r w:rsidRPr="00D94034">
        <w:t>: mean, median, mode.</w:t>
      </w:r>
    </w:p>
    <w:p w14:paraId="5B07D881" w14:textId="77777777" w:rsidR="00D94034" w:rsidRPr="00D94034" w:rsidRDefault="00D94034" w:rsidP="00D94034">
      <w:pPr>
        <w:numPr>
          <w:ilvl w:val="0"/>
          <w:numId w:val="4"/>
        </w:numPr>
        <w:tabs>
          <w:tab w:val="clear" w:pos="720"/>
          <w:tab w:val="num" w:pos="1440"/>
        </w:tabs>
        <w:ind w:left="1440"/>
      </w:pPr>
      <w:r w:rsidRPr="00D94034">
        <w:rPr>
          <w:b/>
          <w:bCs/>
        </w:rPr>
        <w:t>Độ phân tán</w:t>
      </w:r>
      <w:r w:rsidRPr="00D94034">
        <w:t>: range, variance, standard deviation (SD), interquartile range (IQR).</w:t>
      </w:r>
    </w:p>
    <w:p w14:paraId="5709B47D" w14:textId="77777777" w:rsidR="00D94034" w:rsidRPr="00D94034" w:rsidRDefault="00D94034" w:rsidP="00D94034">
      <w:pPr>
        <w:numPr>
          <w:ilvl w:val="0"/>
          <w:numId w:val="4"/>
        </w:numPr>
        <w:tabs>
          <w:tab w:val="clear" w:pos="720"/>
          <w:tab w:val="num" w:pos="1440"/>
        </w:tabs>
        <w:ind w:left="1440"/>
      </w:pPr>
      <w:r w:rsidRPr="00D94034">
        <w:rPr>
          <w:b/>
          <w:bCs/>
        </w:rPr>
        <w:t>Min – Max</w:t>
      </w:r>
      <w:r w:rsidRPr="00D94034">
        <w:t xml:space="preserve"> lấy từ data, useful để thấy toàn bộ mức biến thiên.</w:t>
      </w:r>
    </w:p>
    <w:p w14:paraId="2A5E0145" w14:textId="54A1BDEF" w:rsidR="00D94034" w:rsidRPr="00D94034" w:rsidRDefault="00D94034" w:rsidP="00D94034">
      <w:pPr>
        <w:numPr>
          <w:ilvl w:val="0"/>
          <w:numId w:val="4"/>
        </w:numPr>
        <w:tabs>
          <w:tab w:val="clear" w:pos="720"/>
          <w:tab w:val="num" w:pos="1440"/>
        </w:tabs>
        <w:ind w:left="1440"/>
      </w:pPr>
      <w:r w:rsidRPr="00D94034">
        <w:t xml:space="preserve">Visual: </w:t>
      </w:r>
      <w:r w:rsidRPr="00D94034">
        <w:rPr>
          <w:b/>
          <w:bCs/>
        </w:rPr>
        <w:t>Histogram</w:t>
      </w:r>
      <w:r w:rsidRPr="00D94034">
        <w:t xml:space="preserve"> giúp nhận biết dạng phân phối – symmetric, skewed, uni/bimodal... </w:t>
      </w:r>
    </w:p>
    <w:p w14:paraId="73637015" w14:textId="77777777" w:rsidR="00D94034" w:rsidRPr="00D94034" w:rsidRDefault="00D94034" w:rsidP="00D94034">
      <w:pPr>
        <w:ind w:left="720"/>
        <w:rPr>
          <w:b/>
          <w:bCs/>
        </w:rPr>
      </w:pPr>
      <w:r w:rsidRPr="00D94034">
        <w:rPr>
          <w:b/>
          <w:bCs/>
        </w:rPr>
        <w:t>b) Hình dạng phân phối</w:t>
      </w:r>
    </w:p>
    <w:p w14:paraId="48CFC26D" w14:textId="464DC4D4" w:rsidR="00D94034" w:rsidRPr="00D94034" w:rsidRDefault="00D94034" w:rsidP="00D94034">
      <w:pPr>
        <w:numPr>
          <w:ilvl w:val="0"/>
          <w:numId w:val="5"/>
        </w:numPr>
        <w:tabs>
          <w:tab w:val="clear" w:pos="720"/>
          <w:tab w:val="num" w:pos="1440"/>
        </w:tabs>
        <w:ind w:left="1440"/>
      </w:pPr>
      <w:r w:rsidRPr="00D94034">
        <w:rPr>
          <w:b/>
          <w:bCs/>
        </w:rPr>
        <w:t>Skewness</w:t>
      </w:r>
      <w:r w:rsidRPr="00D94034">
        <w:t xml:space="preserve"> – đánh giá độ lệch trái hay phải của data</w:t>
      </w:r>
      <w:r>
        <w:t>.</w:t>
      </w:r>
      <w:sdt>
        <w:sdtPr>
          <w:id w:val="846139787"/>
          <w:citation/>
        </w:sdtPr>
        <w:sdtContent>
          <w:r>
            <w:fldChar w:fldCharType="begin"/>
          </w:r>
          <w:r>
            <w:instrText xml:space="preserve"> CITATION Coo20 \l 1033 </w:instrText>
          </w:r>
          <w:r>
            <w:fldChar w:fldCharType="separate"/>
          </w:r>
          <w:r>
            <w:rPr>
              <w:noProof/>
            </w:rPr>
            <w:t xml:space="preserve"> </w:t>
          </w:r>
          <w:r w:rsidRPr="00D94034">
            <w:rPr>
              <w:noProof/>
            </w:rPr>
            <w:t>[5]</w:t>
          </w:r>
          <w:r>
            <w:fldChar w:fldCharType="end"/>
          </w:r>
        </w:sdtContent>
      </w:sdt>
    </w:p>
    <w:p w14:paraId="65629F8B" w14:textId="24C3EA73" w:rsidR="00D94034" w:rsidRPr="00D94034" w:rsidRDefault="00D94034" w:rsidP="00D94034">
      <w:pPr>
        <w:numPr>
          <w:ilvl w:val="0"/>
          <w:numId w:val="5"/>
        </w:numPr>
        <w:tabs>
          <w:tab w:val="clear" w:pos="720"/>
          <w:tab w:val="num" w:pos="1440"/>
        </w:tabs>
        <w:ind w:left="1440"/>
      </w:pPr>
      <w:r w:rsidRPr="00D94034">
        <w:rPr>
          <w:b/>
          <w:bCs/>
        </w:rPr>
        <w:t>Kurtosis</w:t>
      </w:r>
      <w:r w:rsidRPr="00D94034">
        <w:t xml:space="preserve"> – độ nhọn/đuôi dày so với</w:t>
      </w:r>
      <w:r>
        <w:t xml:space="preserve"> chuẩn</w:t>
      </w:r>
      <w:r w:rsidRPr="00D94034">
        <w:t>.</w:t>
      </w:r>
      <w:sdt>
        <w:sdtPr>
          <w:id w:val="1343128745"/>
          <w:citation/>
        </w:sdtPr>
        <w:sdtContent>
          <w:r>
            <w:fldChar w:fldCharType="begin"/>
          </w:r>
          <w:r>
            <w:instrText xml:space="preserve"> CITATION Lar06 \l 1033 </w:instrText>
          </w:r>
          <w:r>
            <w:fldChar w:fldCharType="separate"/>
          </w:r>
          <w:r>
            <w:rPr>
              <w:noProof/>
            </w:rPr>
            <w:t xml:space="preserve"> </w:t>
          </w:r>
          <w:r w:rsidRPr="00D94034">
            <w:rPr>
              <w:noProof/>
            </w:rPr>
            <w:t>[6]</w:t>
          </w:r>
          <w:r>
            <w:fldChar w:fldCharType="end"/>
          </w:r>
        </w:sdtContent>
      </w:sdt>
    </w:p>
    <w:p w14:paraId="138F906F" w14:textId="77777777" w:rsidR="00D94034" w:rsidRPr="00D94034" w:rsidRDefault="00D94034" w:rsidP="00D94034">
      <w:pPr>
        <w:ind w:left="720"/>
        <w:rPr>
          <w:b/>
          <w:bCs/>
        </w:rPr>
      </w:pPr>
      <w:r w:rsidRPr="00D94034">
        <w:rPr>
          <w:b/>
          <w:bCs/>
        </w:rPr>
        <w:t>c) Biểu đồ trực quan</w:t>
      </w:r>
    </w:p>
    <w:p w14:paraId="05A4AC3F" w14:textId="0E460962" w:rsidR="00D94034" w:rsidRPr="00D94034" w:rsidRDefault="00D94034" w:rsidP="00D94034">
      <w:pPr>
        <w:numPr>
          <w:ilvl w:val="0"/>
          <w:numId w:val="6"/>
        </w:numPr>
        <w:tabs>
          <w:tab w:val="clear" w:pos="720"/>
          <w:tab w:val="num" w:pos="1440"/>
        </w:tabs>
        <w:ind w:left="1440"/>
      </w:pPr>
      <w:r w:rsidRPr="00D94034">
        <w:rPr>
          <w:b/>
          <w:bCs/>
        </w:rPr>
        <w:t>Boxplot</w:t>
      </w:r>
      <w:r w:rsidRPr="00D94034">
        <w:t>: hiển thị median, IQR, whiskers (thường ±1.5×IQR) và outliers, còn giúp đánh giá skewness qua độ lệch box &amp; whiskers.</w:t>
      </w:r>
    </w:p>
    <w:p w14:paraId="1970B006" w14:textId="0132C0D8" w:rsidR="00D94034" w:rsidRPr="00D94034" w:rsidRDefault="00D94034" w:rsidP="00D94034">
      <w:pPr>
        <w:numPr>
          <w:ilvl w:val="0"/>
          <w:numId w:val="6"/>
        </w:numPr>
        <w:tabs>
          <w:tab w:val="clear" w:pos="720"/>
          <w:tab w:val="num" w:pos="1440"/>
        </w:tabs>
        <w:ind w:left="1440"/>
      </w:pPr>
      <w:r w:rsidRPr="00D94034">
        <w:rPr>
          <w:b/>
          <w:bCs/>
        </w:rPr>
        <w:t>Violin plot</w:t>
      </w:r>
      <w:r w:rsidRPr="00D94034">
        <w:t>: combines boxplot + kernel density để biểu diễn distribution shape, đặc biệt hữu ích cho dữ liệu đa mode; hiển thị median, IQR, density</w:t>
      </w:r>
      <w:proofErr w:type="gramStart"/>
      <w:r w:rsidRPr="00D94034">
        <w:t>…</w:t>
      </w:r>
      <w:r>
        <w:t xml:space="preserve"> </w:t>
      </w:r>
      <w:r w:rsidRPr="00D94034">
        <w:t>.</w:t>
      </w:r>
      <w:proofErr w:type="gramEnd"/>
      <w:sdt>
        <w:sdtPr>
          <w:id w:val="-1477529530"/>
          <w:citation/>
        </w:sdtPr>
        <w:sdtContent>
          <w:r>
            <w:fldChar w:fldCharType="begin"/>
          </w:r>
          <w:r>
            <w:instrText xml:space="preserve"> CITATION Car16 \l 1033 </w:instrText>
          </w:r>
          <w:r>
            <w:fldChar w:fldCharType="separate"/>
          </w:r>
          <w:r>
            <w:rPr>
              <w:noProof/>
            </w:rPr>
            <w:t xml:space="preserve"> </w:t>
          </w:r>
          <w:r w:rsidRPr="00D94034">
            <w:rPr>
              <w:noProof/>
            </w:rPr>
            <w:t>[7]</w:t>
          </w:r>
          <w:r>
            <w:fldChar w:fldCharType="end"/>
          </w:r>
        </w:sdtContent>
      </w:sdt>
    </w:p>
    <w:p w14:paraId="131DA66E" w14:textId="77777777" w:rsidR="00D94034" w:rsidRPr="00D94034" w:rsidRDefault="00D94034" w:rsidP="00D94034">
      <w:pPr>
        <w:ind w:left="720"/>
        <w:rPr>
          <w:b/>
          <w:bCs/>
        </w:rPr>
      </w:pPr>
      <w:r w:rsidRPr="00D94034">
        <w:rPr>
          <w:b/>
          <w:bCs/>
        </w:rPr>
        <w:lastRenderedPageBreak/>
        <w:t>d) Công cụ phân tích nâng cao</w:t>
      </w:r>
    </w:p>
    <w:p w14:paraId="7386920A" w14:textId="081486A8" w:rsidR="00D94034" w:rsidRPr="00D94034" w:rsidRDefault="00D94034" w:rsidP="00D94034">
      <w:pPr>
        <w:numPr>
          <w:ilvl w:val="0"/>
          <w:numId w:val="7"/>
        </w:numPr>
        <w:tabs>
          <w:tab w:val="clear" w:pos="720"/>
          <w:tab w:val="num" w:pos="1440"/>
        </w:tabs>
        <w:ind w:left="1440"/>
      </w:pPr>
      <w:r w:rsidRPr="00D94034">
        <w:t xml:space="preserve">Khi dữ liệu có dạng phức tạp (bimodal, skewed, clipped), có thể dùng thêm </w:t>
      </w:r>
      <w:r w:rsidRPr="00D94034">
        <w:rPr>
          <w:b/>
          <w:bCs/>
        </w:rPr>
        <w:t>ridgeline plot</w:t>
      </w:r>
      <w:r w:rsidRPr="00D94034">
        <w:t xml:space="preserve">, </w:t>
      </w:r>
      <w:r w:rsidRPr="00D94034">
        <w:rPr>
          <w:b/>
          <w:bCs/>
        </w:rPr>
        <w:t>mirror density plot (MD plot)</w:t>
      </w:r>
      <w:r w:rsidRPr="00D94034">
        <w:t xml:space="preserve"> để khám phá cấu trúc dữ liệu chi tiết hơn</w:t>
      </w:r>
      <w:r>
        <w:t>.</w:t>
      </w:r>
      <w:sdt>
        <w:sdtPr>
          <w:id w:val="-1212874121"/>
          <w:citation/>
        </w:sdtPr>
        <w:sdtContent>
          <w:r>
            <w:fldChar w:fldCharType="begin"/>
          </w:r>
          <w:r>
            <w:instrText xml:space="preserve"> CITATION Thr20 \l 1033 </w:instrText>
          </w:r>
          <w:r>
            <w:fldChar w:fldCharType="separate"/>
          </w:r>
          <w:r>
            <w:rPr>
              <w:noProof/>
            </w:rPr>
            <w:t xml:space="preserve"> </w:t>
          </w:r>
          <w:r w:rsidRPr="00D94034">
            <w:rPr>
              <w:noProof/>
            </w:rPr>
            <w:t>[8]</w:t>
          </w:r>
          <w:r>
            <w:fldChar w:fldCharType="end"/>
          </w:r>
        </w:sdtContent>
      </w:sdt>
    </w:p>
    <w:p w14:paraId="0DB1A6B0" w14:textId="77777777" w:rsidR="00A465DF" w:rsidRPr="00A465DF" w:rsidRDefault="00A465DF" w:rsidP="00A465DF">
      <w:pPr>
        <w:pStyle w:val="Heading2"/>
      </w:pPr>
      <w:r w:rsidRPr="00A465DF">
        <w:t>1.2.5. Trực quan hóa dữ liệu</w:t>
      </w:r>
    </w:p>
    <w:p w14:paraId="73547424" w14:textId="7924C29C" w:rsidR="00A465DF" w:rsidRPr="00A465DF" w:rsidRDefault="00A465DF" w:rsidP="00A465DF">
      <w:pPr>
        <w:ind w:left="720"/>
      </w:pPr>
      <w:r w:rsidRPr="00A465DF">
        <w:t>Trực quan hóa dữ liệu là quá trình biến dữ liệu “khô khan” thành hình ảnh trực quan – biểu đồ, đồ thị, heatmap, scatter… để giúp người đọc nhanh chóng nhìn ra xu hướng, mẫu, mối quan hệ hoặc điểm bất thường trong tập dữ liệu (e.g., phát hiện outlier, quan sát phân phối, so sánh nhóm ...).</w:t>
      </w:r>
      <w:sdt>
        <w:sdtPr>
          <w:id w:val="654192358"/>
          <w:citation/>
        </w:sdtPr>
        <w:sdtContent>
          <w:r w:rsidR="00A00BD2">
            <w:fldChar w:fldCharType="begin"/>
          </w:r>
          <w:r w:rsidR="00A00BD2">
            <w:instrText xml:space="preserve"> CITATION Unw20 \l 1033 </w:instrText>
          </w:r>
          <w:r w:rsidR="00A00BD2">
            <w:fldChar w:fldCharType="separate"/>
          </w:r>
          <w:r w:rsidR="00A00BD2">
            <w:rPr>
              <w:noProof/>
            </w:rPr>
            <w:t xml:space="preserve"> </w:t>
          </w:r>
          <w:r w:rsidR="00A00BD2" w:rsidRPr="00A00BD2">
            <w:rPr>
              <w:noProof/>
            </w:rPr>
            <w:t>[9]</w:t>
          </w:r>
          <w:r w:rsidR="00A00BD2">
            <w:fldChar w:fldCharType="end"/>
          </w:r>
        </w:sdtContent>
      </w:sdt>
      <w:sdt>
        <w:sdtPr>
          <w:id w:val="683933573"/>
          <w:citation/>
        </w:sdtPr>
        <w:sdtContent>
          <w:r w:rsidR="00A00BD2">
            <w:fldChar w:fldCharType="begin"/>
          </w:r>
          <w:r w:rsidR="00A00BD2">
            <w:instrText xml:space="preserve"> CITATION Olo24 \l 1033 </w:instrText>
          </w:r>
          <w:r w:rsidR="00A00BD2">
            <w:fldChar w:fldCharType="separate"/>
          </w:r>
          <w:r w:rsidR="00A00BD2">
            <w:rPr>
              <w:noProof/>
            </w:rPr>
            <w:t xml:space="preserve"> </w:t>
          </w:r>
          <w:r w:rsidR="00A00BD2" w:rsidRPr="00A00BD2">
            <w:rPr>
              <w:noProof/>
            </w:rPr>
            <w:t>[10]</w:t>
          </w:r>
          <w:r w:rsidR="00A00BD2">
            <w:fldChar w:fldCharType="end"/>
          </w:r>
        </w:sdtContent>
      </w:sdt>
    </w:p>
    <w:p w14:paraId="09F890DA" w14:textId="77777777" w:rsidR="00A465DF" w:rsidRPr="00A465DF" w:rsidRDefault="00A465DF" w:rsidP="00A465DF">
      <w:pPr>
        <w:ind w:left="720"/>
        <w:rPr>
          <w:b/>
          <w:bCs/>
        </w:rPr>
      </w:pPr>
      <w:r w:rsidRPr="00A465DF">
        <w:rPr>
          <w:b/>
          <w:bCs/>
        </w:rPr>
        <w:t>Các chức năng và lợi ích chính:</w:t>
      </w:r>
    </w:p>
    <w:p w14:paraId="1FD9B3C5" w14:textId="3C1B9515" w:rsidR="00A465DF" w:rsidRPr="00A465DF" w:rsidRDefault="00A465DF" w:rsidP="00A465DF">
      <w:pPr>
        <w:numPr>
          <w:ilvl w:val="0"/>
          <w:numId w:val="8"/>
        </w:numPr>
        <w:tabs>
          <w:tab w:val="clear" w:pos="720"/>
          <w:tab w:val="num" w:pos="1440"/>
        </w:tabs>
        <w:ind w:left="1440"/>
      </w:pPr>
      <w:r w:rsidRPr="00A465DF">
        <w:rPr>
          <w:b/>
          <w:bCs/>
        </w:rPr>
        <w:t>Phát hiện mẫu, xu hướng, outliers</w:t>
      </w:r>
      <w:r w:rsidRPr="00A465DF">
        <w:t xml:space="preserve">: Dễ nhận diện các điểm ngoại lệ, cluster hay xu hướng trong dữ liệu ngay qua hình ảnh. </w:t>
      </w:r>
      <w:sdt>
        <w:sdtPr>
          <w:id w:val="1908257778"/>
          <w:citation/>
        </w:sdtPr>
        <w:sdtContent>
          <w:r w:rsidR="00A00BD2">
            <w:fldChar w:fldCharType="begin"/>
          </w:r>
          <w:r w:rsidR="00A00BD2">
            <w:instrText xml:space="preserve"> CITATION Unw20 \l 1033 </w:instrText>
          </w:r>
          <w:r w:rsidR="00A00BD2">
            <w:fldChar w:fldCharType="separate"/>
          </w:r>
          <w:r w:rsidR="00A00BD2" w:rsidRPr="00A00BD2">
            <w:rPr>
              <w:noProof/>
            </w:rPr>
            <w:t>[9]</w:t>
          </w:r>
          <w:r w:rsidR="00A00BD2">
            <w:fldChar w:fldCharType="end"/>
          </w:r>
        </w:sdtContent>
      </w:sdt>
    </w:p>
    <w:p w14:paraId="7DD2455C" w14:textId="5985FC2A" w:rsidR="00A465DF" w:rsidRPr="00A465DF" w:rsidRDefault="00A465DF" w:rsidP="00A465DF">
      <w:pPr>
        <w:numPr>
          <w:ilvl w:val="0"/>
          <w:numId w:val="8"/>
        </w:numPr>
        <w:tabs>
          <w:tab w:val="clear" w:pos="720"/>
          <w:tab w:val="num" w:pos="1440"/>
        </w:tabs>
        <w:ind w:left="1440"/>
      </w:pPr>
      <w:r w:rsidRPr="00A465DF">
        <w:rPr>
          <w:b/>
          <w:bCs/>
        </w:rPr>
        <w:t>Hỗ trợ truyền tải thông tin hiệu quả</w:t>
      </w:r>
      <w:r w:rsidRPr="00A465DF">
        <w:t>: Visual hỗ trợ con người ghi nhớ, xử lý thông tin nhanh và chính xác hơn</w:t>
      </w:r>
      <w:r w:rsidR="002B6409">
        <w:t>.</w:t>
      </w:r>
      <w:r w:rsidRPr="00A465DF">
        <w:t xml:space="preserve"> </w:t>
      </w:r>
      <w:sdt>
        <w:sdtPr>
          <w:id w:val="1959523551"/>
          <w:citation/>
        </w:sdtPr>
        <w:sdtContent>
          <w:r w:rsidR="002B6409">
            <w:fldChar w:fldCharType="begin"/>
          </w:r>
          <w:r w:rsidR="002B6409">
            <w:instrText xml:space="preserve"> CITATION Bal24 \l 1033 </w:instrText>
          </w:r>
          <w:r w:rsidR="002B6409">
            <w:fldChar w:fldCharType="separate"/>
          </w:r>
          <w:r w:rsidR="002B6409" w:rsidRPr="002B6409">
            <w:rPr>
              <w:noProof/>
            </w:rPr>
            <w:t>[11]</w:t>
          </w:r>
          <w:r w:rsidR="002B6409">
            <w:fldChar w:fldCharType="end"/>
          </w:r>
        </w:sdtContent>
      </w:sdt>
    </w:p>
    <w:p w14:paraId="06BBCE7D" w14:textId="706D6F4D" w:rsidR="00A465DF" w:rsidRPr="00A465DF" w:rsidRDefault="00A465DF" w:rsidP="00A465DF">
      <w:pPr>
        <w:numPr>
          <w:ilvl w:val="0"/>
          <w:numId w:val="8"/>
        </w:numPr>
        <w:tabs>
          <w:tab w:val="clear" w:pos="720"/>
          <w:tab w:val="num" w:pos="1440"/>
        </w:tabs>
        <w:ind w:left="1440"/>
      </w:pPr>
      <w:r w:rsidRPr="00A465DF">
        <w:rPr>
          <w:b/>
          <w:bCs/>
        </w:rPr>
        <w:t>Tối ưu theo nhiệm vụ</w:t>
      </w:r>
      <w:r w:rsidRPr="00A465DF">
        <w:t>: Nghiên cứu chỉ ra hiệu quả của loại biểu đồ thay đổi theo từng tác vụ – ví dụ, pie chart dễ nhận thấy phần lớn nhất, scatter plot hữu ích để quan sát mối quan hệ giữa hai biến</w:t>
      </w:r>
      <w:r w:rsidR="002B6409">
        <w:t>.</w:t>
      </w:r>
      <w:sdt>
        <w:sdtPr>
          <w:id w:val="-439300324"/>
          <w:citation/>
        </w:sdtPr>
        <w:sdtContent>
          <w:r w:rsidR="002B6409">
            <w:fldChar w:fldCharType="begin"/>
          </w:r>
          <w:r w:rsidR="002B6409">
            <w:instrText xml:space="preserve"> CITATION Sak18 \l 1033 </w:instrText>
          </w:r>
          <w:r w:rsidR="002B6409">
            <w:fldChar w:fldCharType="separate"/>
          </w:r>
          <w:r w:rsidR="002B6409">
            <w:rPr>
              <w:noProof/>
            </w:rPr>
            <w:t xml:space="preserve"> </w:t>
          </w:r>
          <w:r w:rsidR="002B6409" w:rsidRPr="002B6409">
            <w:rPr>
              <w:noProof/>
            </w:rPr>
            <w:t>[12]</w:t>
          </w:r>
          <w:r w:rsidR="002B6409">
            <w:fldChar w:fldCharType="end"/>
          </w:r>
        </w:sdtContent>
      </w:sdt>
    </w:p>
    <w:p w14:paraId="6DED52D2" w14:textId="77777777" w:rsidR="00A465DF" w:rsidRPr="00A465DF" w:rsidRDefault="00A465DF" w:rsidP="00A465DF">
      <w:pPr>
        <w:ind w:left="720"/>
        <w:rPr>
          <w:b/>
          <w:bCs/>
        </w:rPr>
      </w:pPr>
      <w:r w:rsidRPr="00A465DF">
        <w:rPr>
          <w:b/>
          <w:bCs/>
        </w:rPr>
        <w:t>Nguyên tắc thiết kế trực quan hiệu quả (theo Tufte và nghiên cứu hiện đại):</w:t>
      </w:r>
    </w:p>
    <w:p w14:paraId="448F3215" w14:textId="68A6EA8E" w:rsidR="00A465DF" w:rsidRPr="00A465DF" w:rsidRDefault="00A465DF" w:rsidP="00A465DF">
      <w:pPr>
        <w:numPr>
          <w:ilvl w:val="0"/>
          <w:numId w:val="9"/>
        </w:numPr>
        <w:tabs>
          <w:tab w:val="clear" w:pos="720"/>
          <w:tab w:val="num" w:pos="1440"/>
        </w:tabs>
        <w:ind w:left="1440"/>
      </w:pPr>
      <w:r w:rsidRPr="00A465DF">
        <w:t xml:space="preserve">“Excellence in statistical graphics consists of complex ideas communicated with clarity, precision, and efficiency.” – biểu đồ phải </w:t>
      </w:r>
      <w:r w:rsidRPr="00A465DF">
        <w:rPr>
          <w:b/>
          <w:bCs/>
        </w:rPr>
        <w:t>trực diện</w:t>
      </w:r>
      <w:r w:rsidRPr="00A465DF">
        <w:t>, dễ hiểu và không gây nhầm lẫn</w:t>
      </w:r>
      <w:r>
        <w:t>.</w:t>
      </w:r>
      <w:r w:rsidRPr="00A465DF">
        <w:t xml:space="preserve"> </w:t>
      </w:r>
    </w:p>
    <w:p w14:paraId="448129C5" w14:textId="6B6CAABE" w:rsidR="00A465DF" w:rsidRPr="00A465DF" w:rsidRDefault="00A465DF" w:rsidP="00A465DF">
      <w:pPr>
        <w:numPr>
          <w:ilvl w:val="0"/>
          <w:numId w:val="9"/>
        </w:numPr>
        <w:tabs>
          <w:tab w:val="clear" w:pos="720"/>
          <w:tab w:val="num" w:pos="1440"/>
        </w:tabs>
        <w:ind w:left="1440"/>
      </w:pPr>
      <w:r w:rsidRPr="00A465DF">
        <w:t xml:space="preserve">Ưu tiên </w:t>
      </w:r>
      <w:r w:rsidRPr="00A465DF">
        <w:rPr>
          <w:b/>
          <w:bCs/>
        </w:rPr>
        <w:t>“less is more”</w:t>
      </w:r>
      <w:r w:rsidRPr="00A465DF">
        <w:t xml:space="preserve">, </w:t>
      </w:r>
      <w:r w:rsidRPr="00A465DF">
        <w:rPr>
          <w:b/>
          <w:bCs/>
        </w:rPr>
        <w:t>nhất quán về màu &amp; style</w:t>
      </w:r>
      <w:r w:rsidRPr="00A465DF">
        <w:t xml:space="preserve">, và </w:t>
      </w:r>
      <w:r w:rsidRPr="00A465DF">
        <w:rPr>
          <w:b/>
          <w:bCs/>
        </w:rPr>
        <w:t>phù hợp với ngữ cảnh</w:t>
      </w:r>
      <w:r w:rsidRPr="00A465DF">
        <w:t xml:space="preserve"> dữ liệu. Tránh chartjunk – các hiệu ứng cầu kỳ, rườm rà gây rối mắt. </w:t>
      </w:r>
      <w:sdt>
        <w:sdtPr>
          <w:id w:val="-979608935"/>
          <w:citation/>
        </w:sdtPr>
        <w:sdtContent>
          <w:r w:rsidR="002B6409">
            <w:fldChar w:fldCharType="begin"/>
          </w:r>
          <w:r w:rsidR="002B6409">
            <w:instrText xml:space="preserve"> CITATION Mid20 \l 1033 </w:instrText>
          </w:r>
          <w:r w:rsidR="002B6409">
            <w:fldChar w:fldCharType="separate"/>
          </w:r>
          <w:r w:rsidR="002B6409" w:rsidRPr="002B6409">
            <w:rPr>
              <w:noProof/>
            </w:rPr>
            <w:t>[13]</w:t>
          </w:r>
          <w:r w:rsidR="002B6409">
            <w:fldChar w:fldCharType="end"/>
          </w:r>
        </w:sdtContent>
      </w:sdt>
    </w:p>
    <w:p w14:paraId="27343F6E" w14:textId="77777777" w:rsidR="00D94034" w:rsidRDefault="00D94034" w:rsidP="00D94034"/>
    <w:p w14:paraId="373DD034" w14:textId="77777777" w:rsidR="002B6409" w:rsidRDefault="002B6409" w:rsidP="00D94034"/>
    <w:p w14:paraId="5AFC2656" w14:textId="77777777" w:rsidR="002B6409" w:rsidRDefault="002B6409" w:rsidP="00D94034"/>
    <w:p w14:paraId="626ED849" w14:textId="77777777" w:rsidR="002B6409" w:rsidRDefault="002B6409" w:rsidP="00D94034"/>
    <w:p w14:paraId="41D2EE3D" w14:textId="77777777" w:rsidR="002B6409" w:rsidRDefault="002B6409" w:rsidP="00D94034"/>
    <w:p w14:paraId="31C30225" w14:textId="77777777" w:rsidR="002B6409" w:rsidRDefault="002B6409" w:rsidP="00D94034"/>
    <w:p w14:paraId="3304CE38" w14:textId="77777777" w:rsidR="002B6409" w:rsidRDefault="002B6409" w:rsidP="00D94034"/>
    <w:sdt>
      <w:sdtPr>
        <w:id w:val="-844863145"/>
        <w:docPartObj>
          <w:docPartGallery w:val="Bibliographies"/>
          <w:docPartUnique/>
        </w:docPartObj>
      </w:sdtPr>
      <w:sdtContent>
        <w:p w14:paraId="08166B8A" w14:textId="11A25E7D" w:rsidR="002B6409" w:rsidRPr="002B6409" w:rsidRDefault="002B6409" w:rsidP="002B6409">
          <w:pPr>
            <w:jc w:val="center"/>
            <w:rPr>
              <w:b/>
              <w:bCs/>
            </w:rPr>
          </w:pPr>
          <w:r w:rsidRPr="002B6409">
            <w:rPr>
              <w:b/>
              <w:bCs/>
            </w:rPr>
            <w:t>TÀI LIỆU THAM THẢO</w:t>
          </w:r>
        </w:p>
        <w:sdt>
          <w:sdtPr>
            <w:id w:val="-573587230"/>
            <w:bibliography/>
          </w:sdtPr>
          <w:sdtContent>
            <w:p w14:paraId="7B4EAEC3" w14:textId="77777777" w:rsidR="002B6409" w:rsidRDefault="002B640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2B6409" w14:paraId="57D25D97" w14:textId="77777777">
                <w:trPr>
                  <w:divId w:val="1612275067"/>
                  <w:tblCellSpacing w:w="15" w:type="dxa"/>
                </w:trPr>
                <w:tc>
                  <w:tcPr>
                    <w:tcW w:w="50" w:type="pct"/>
                    <w:hideMark/>
                  </w:tcPr>
                  <w:p w14:paraId="692E7246" w14:textId="2FC03219" w:rsidR="002B6409" w:rsidRDefault="002B6409">
                    <w:pPr>
                      <w:pStyle w:val="Bibliography"/>
                      <w:rPr>
                        <w:noProof/>
                        <w:kern w:val="0"/>
                        <w14:ligatures w14:val="none"/>
                      </w:rPr>
                    </w:pPr>
                    <w:r>
                      <w:rPr>
                        <w:noProof/>
                      </w:rPr>
                      <w:t xml:space="preserve">[1] </w:t>
                    </w:r>
                  </w:p>
                </w:tc>
                <w:tc>
                  <w:tcPr>
                    <w:tcW w:w="0" w:type="auto"/>
                    <w:hideMark/>
                  </w:tcPr>
                  <w:p w14:paraId="35E2C5FD" w14:textId="77777777" w:rsidR="002B6409" w:rsidRDefault="002B6409">
                    <w:pPr>
                      <w:pStyle w:val="Bibliography"/>
                      <w:rPr>
                        <w:noProof/>
                      </w:rPr>
                    </w:pPr>
                    <w:r>
                      <w:rPr>
                        <w:noProof/>
                      </w:rPr>
                      <w:t xml:space="preserve">Shukl và cộng sự, "A narrative review on types of data and scales of measurement: An initial step in the statistical analysis of medical data.," </w:t>
                    </w:r>
                    <w:r>
                      <w:rPr>
                        <w:i/>
                        <w:iCs/>
                        <w:noProof/>
                      </w:rPr>
                      <w:t xml:space="preserve">Cancer Research, Statistics, and Treatment, </w:t>
                    </w:r>
                    <w:r>
                      <w:rPr>
                        <w:noProof/>
                      </w:rPr>
                      <w:t xml:space="preserve">vol. 6, pp. 279-283, 2023. </w:t>
                    </w:r>
                  </w:p>
                </w:tc>
              </w:tr>
              <w:tr w:rsidR="002B6409" w14:paraId="3EEBDB47" w14:textId="77777777">
                <w:trPr>
                  <w:divId w:val="1612275067"/>
                  <w:tblCellSpacing w:w="15" w:type="dxa"/>
                </w:trPr>
                <w:tc>
                  <w:tcPr>
                    <w:tcW w:w="50" w:type="pct"/>
                    <w:hideMark/>
                  </w:tcPr>
                  <w:p w14:paraId="3C5D4C29" w14:textId="77777777" w:rsidR="002B6409" w:rsidRDefault="002B6409">
                    <w:pPr>
                      <w:pStyle w:val="Bibliography"/>
                      <w:rPr>
                        <w:noProof/>
                      </w:rPr>
                    </w:pPr>
                    <w:r>
                      <w:rPr>
                        <w:noProof/>
                      </w:rPr>
                      <w:t xml:space="preserve">[2] </w:t>
                    </w:r>
                  </w:p>
                </w:tc>
                <w:tc>
                  <w:tcPr>
                    <w:tcW w:w="0" w:type="auto"/>
                    <w:hideMark/>
                  </w:tcPr>
                  <w:p w14:paraId="623FA6B8" w14:textId="77777777" w:rsidR="002B6409" w:rsidRDefault="002B6409">
                    <w:pPr>
                      <w:pStyle w:val="Bibliography"/>
                      <w:rPr>
                        <w:noProof/>
                      </w:rPr>
                    </w:pPr>
                    <w:r>
                      <w:rPr>
                        <w:noProof/>
                      </w:rPr>
                      <w:t xml:space="preserve">Mishra và cộng sự, "Scales of measurement and presentation of statistical data.," </w:t>
                    </w:r>
                    <w:r>
                      <w:rPr>
                        <w:i/>
                        <w:iCs/>
                        <w:noProof/>
                      </w:rPr>
                      <w:t xml:space="preserve">Annals of cardiac anaesthesia, </w:t>
                    </w:r>
                    <w:r>
                      <w:rPr>
                        <w:noProof/>
                      </w:rPr>
                      <w:t xml:space="preserve">vol. 21, pp. 419-422, 2018. </w:t>
                    </w:r>
                  </w:p>
                </w:tc>
              </w:tr>
              <w:tr w:rsidR="002B6409" w14:paraId="6789E138" w14:textId="77777777">
                <w:trPr>
                  <w:divId w:val="1612275067"/>
                  <w:tblCellSpacing w:w="15" w:type="dxa"/>
                </w:trPr>
                <w:tc>
                  <w:tcPr>
                    <w:tcW w:w="50" w:type="pct"/>
                    <w:hideMark/>
                  </w:tcPr>
                  <w:p w14:paraId="794804FC" w14:textId="77777777" w:rsidR="002B6409" w:rsidRDefault="002B6409">
                    <w:pPr>
                      <w:pStyle w:val="Bibliography"/>
                      <w:rPr>
                        <w:noProof/>
                      </w:rPr>
                    </w:pPr>
                    <w:r>
                      <w:rPr>
                        <w:noProof/>
                      </w:rPr>
                      <w:t xml:space="preserve">[3] </w:t>
                    </w:r>
                  </w:p>
                </w:tc>
                <w:tc>
                  <w:tcPr>
                    <w:tcW w:w="0" w:type="auto"/>
                    <w:hideMark/>
                  </w:tcPr>
                  <w:p w14:paraId="5AF441B7" w14:textId="77777777" w:rsidR="002B6409" w:rsidRDefault="002B6409">
                    <w:pPr>
                      <w:pStyle w:val="Bibliography"/>
                      <w:rPr>
                        <w:noProof/>
                      </w:rPr>
                    </w:pPr>
                    <w:r>
                      <w:rPr>
                        <w:noProof/>
                      </w:rPr>
                      <w:t xml:space="preserve">Ranganathan và cộng sự, "An introduction to statistics–data types, distributions and summarizing data.," </w:t>
                    </w:r>
                    <w:r>
                      <w:rPr>
                        <w:i/>
                        <w:iCs/>
                        <w:noProof/>
                      </w:rPr>
                      <w:t xml:space="preserve">Indian journal of critical care medicine: peer-reviewed, official publication of Indian Society of Critical Care Medicine, </w:t>
                    </w:r>
                    <w:r>
                      <w:rPr>
                        <w:noProof/>
                      </w:rPr>
                      <w:t xml:space="preserve">vol. Suppl 2: S169, 2019. </w:t>
                    </w:r>
                  </w:p>
                </w:tc>
              </w:tr>
              <w:tr w:rsidR="002B6409" w14:paraId="6DB3F686" w14:textId="77777777">
                <w:trPr>
                  <w:divId w:val="1612275067"/>
                  <w:tblCellSpacing w:w="15" w:type="dxa"/>
                </w:trPr>
                <w:tc>
                  <w:tcPr>
                    <w:tcW w:w="50" w:type="pct"/>
                    <w:hideMark/>
                  </w:tcPr>
                  <w:p w14:paraId="2F921615" w14:textId="77777777" w:rsidR="002B6409" w:rsidRDefault="002B6409">
                    <w:pPr>
                      <w:pStyle w:val="Bibliography"/>
                      <w:rPr>
                        <w:noProof/>
                      </w:rPr>
                    </w:pPr>
                    <w:r>
                      <w:rPr>
                        <w:noProof/>
                      </w:rPr>
                      <w:t xml:space="preserve">[4] </w:t>
                    </w:r>
                  </w:p>
                </w:tc>
                <w:tc>
                  <w:tcPr>
                    <w:tcW w:w="0" w:type="auto"/>
                    <w:hideMark/>
                  </w:tcPr>
                  <w:p w14:paraId="1265FD52" w14:textId="77777777" w:rsidR="002B6409" w:rsidRDefault="002B6409">
                    <w:pPr>
                      <w:pStyle w:val="Bibliography"/>
                      <w:rPr>
                        <w:noProof/>
                      </w:rPr>
                    </w:pPr>
                    <w:r>
                      <w:rPr>
                        <w:noProof/>
                      </w:rPr>
                      <w:t xml:space="preserve">Dettori và cộng sự, "The anatomy of data.Global spine journal," </w:t>
                    </w:r>
                    <w:r>
                      <w:rPr>
                        <w:i/>
                        <w:iCs/>
                        <w:noProof/>
                      </w:rPr>
                      <w:t xml:space="preserve">Global spine journal, </w:t>
                    </w:r>
                    <w:r>
                      <w:rPr>
                        <w:noProof/>
                      </w:rPr>
                      <w:t xml:space="preserve">vol. 8, pp. 311-313, 2018. </w:t>
                    </w:r>
                  </w:p>
                </w:tc>
              </w:tr>
              <w:tr w:rsidR="002B6409" w14:paraId="4C54B6CC" w14:textId="77777777">
                <w:trPr>
                  <w:divId w:val="1612275067"/>
                  <w:tblCellSpacing w:w="15" w:type="dxa"/>
                </w:trPr>
                <w:tc>
                  <w:tcPr>
                    <w:tcW w:w="50" w:type="pct"/>
                    <w:hideMark/>
                  </w:tcPr>
                  <w:p w14:paraId="2C055450" w14:textId="77777777" w:rsidR="002B6409" w:rsidRDefault="002B6409">
                    <w:pPr>
                      <w:pStyle w:val="Bibliography"/>
                      <w:rPr>
                        <w:noProof/>
                      </w:rPr>
                    </w:pPr>
                    <w:r>
                      <w:rPr>
                        <w:noProof/>
                      </w:rPr>
                      <w:t xml:space="preserve">[5] </w:t>
                    </w:r>
                  </w:p>
                </w:tc>
                <w:tc>
                  <w:tcPr>
                    <w:tcW w:w="0" w:type="auto"/>
                    <w:hideMark/>
                  </w:tcPr>
                  <w:p w14:paraId="63804E9D" w14:textId="77777777" w:rsidR="002B6409" w:rsidRDefault="002B6409">
                    <w:pPr>
                      <w:pStyle w:val="Bibliography"/>
                      <w:rPr>
                        <w:noProof/>
                      </w:rPr>
                    </w:pPr>
                    <w:r>
                      <w:rPr>
                        <w:noProof/>
                      </w:rPr>
                      <w:t xml:space="preserve">Cooksey và cộng sự, "Descriptive statistics for summarising data.," </w:t>
                    </w:r>
                    <w:r>
                      <w:rPr>
                        <w:i/>
                        <w:iCs/>
                        <w:noProof/>
                      </w:rPr>
                      <w:t xml:space="preserve">Illustrating statistical procedures: Finding meaning in quantitative data, </w:t>
                    </w:r>
                    <w:r>
                      <w:rPr>
                        <w:noProof/>
                      </w:rPr>
                      <w:t xml:space="preserve">pp. 61-139, 2020. </w:t>
                    </w:r>
                  </w:p>
                </w:tc>
              </w:tr>
              <w:tr w:rsidR="002B6409" w14:paraId="3A077DC6" w14:textId="77777777">
                <w:trPr>
                  <w:divId w:val="1612275067"/>
                  <w:tblCellSpacing w:w="15" w:type="dxa"/>
                </w:trPr>
                <w:tc>
                  <w:tcPr>
                    <w:tcW w:w="50" w:type="pct"/>
                    <w:hideMark/>
                  </w:tcPr>
                  <w:p w14:paraId="68F5A12D" w14:textId="77777777" w:rsidR="002B6409" w:rsidRDefault="002B6409">
                    <w:pPr>
                      <w:pStyle w:val="Bibliography"/>
                      <w:rPr>
                        <w:noProof/>
                      </w:rPr>
                    </w:pPr>
                    <w:r>
                      <w:rPr>
                        <w:noProof/>
                      </w:rPr>
                      <w:t xml:space="preserve">[6] </w:t>
                    </w:r>
                  </w:p>
                </w:tc>
                <w:tc>
                  <w:tcPr>
                    <w:tcW w:w="0" w:type="auto"/>
                    <w:hideMark/>
                  </w:tcPr>
                  <w:p w14:paraId="323518DC" w14:textId="77777777" w:rsidR="002B6409" w:rsidRDefault="002B6409">
                    <w:pPr>
                      <w:pStyle w:val="Bibliography"/>
                      <w:rPr>
                        <w:noProof/>
                      </w:rPr>
                    </w:pPr>
                    <w:r>
                      <w:rPr>
                        <w:noProof/>
                      </w:rPr>
                      <w:t xml:space="preserve">Larson và cộng sự, ""Descriptive statistics and graphical displays.," </w:t>
                    </w:r>
                    <w:r>
                      <w:rPr>
                        <w:i/>
                        <w:iCs/>
                        <w:noProof/>
                      </w:rPr>
                      <w:t xml:space="preserve">Circulation, </w:t>
                    </w:r>
                    <w:r>
                      <w:rPr>
                        <w:noProof/>
                      </w:rPr>
                      <w:t xml:space="preserve">vol. 114, pp. 76-81, 2006. </w:t>
                    </w:r>
                  </w:p>
                </w:tc>
              </w:tr>
              <w:tr w:rsidR="002B6409" w14:paraId="7BFA23F6" w14:textId="77777777">
                <w:trPr>
                  <w:divId w:val="1612275067"/>
                  <w:tblCellSpacing w:w="15" w:type="dxa"/>
                </w:trPr>
                <w:tc>
                  <w:tcPr>
                    <w:tcW w:w="50" w:type="pct"/>
                    <w:hideMark/>
                  </w:tcPr>
                  <w:p w14:paraId="4C70E434" w14:textId="77777777" w:rsidR="002B6409" w:rsidRDefault="002B6409">
                    <w:pPr>
                      <w:pStyle w:val="Bibliography"/>
                      <w:rPr>
                        <w:noProof/>
                      </w:rPr>
                    </w:pPr>
                    <w:r>
                      <w:rPr>
                        <w:noProof/>
                      </w:rPr>
                      <w:t xml:space="preserve">[7] </w:t>
                    </w:r>
                  </w:p>
                </w:tc>
                <w:tc>
                  <w:tcPr>
                    <w:tcW w:w="0" w:type="auto"/>
                    <w:hideMark/>
                  </w:tcPr>
                  <w:p w14:paraId="21EF7F7A" w14:textId="77777777" w:rsidR="002B6409" w:rsidRDefault="002B6409">
                    <w:pPr>
                      <w:pStyle w:val="Bibliography"/>
                      <w:rPr>
                        <w:noProof/>
                      </w:rPr>
                    </w:pPr>
                    <w:r>
                      <w:rPr>
                        <w:noProof/>
                      </w:rPr>
                      <w:t xml:space="preserve">Carron, J, "Violin plots 101: visualizing distribution and probability density.," </w:t>
                    </w:r>
                    <w:r>
                      <w:rPr>
                        <w:i/>
                        <w:iCs/>
                        <w:noProof/>
                      </w:rPr>
                      <w:t xml:space="preserve">Mode blog, </w:t>
                    </w:r>
                    <w:r>
                      <w:rPr>
                        <w:noProof/>
                      </w:rPr>
                      <w:t xml:space="preserve">vol. 26, 2016. </w:t>
                    </w:r>
                  </w:p>
                </w:tc>
              </w:tr>
              <w:tr w:rsidR="002B6409" w14:paraId="7FD7B371" w14:textId="77777777">
                <w:trPr>
                  <w:divId w:val="1612275067"/>
                  <w:tblCellSpacing w:w="15" w:type="dxa"/>
                </w:trPr>
                <w:tc>
                  <w:tcPr>
                    <w:tcW w:w="50" w:type="pct"/>
                    <w:hideMark/>
                  </w:tcPr>
                  <w:p w14:paraId="4642A0DC" w14:textId="77777777" w:rsidR="002B6409" w:rsidRDefault="002B6409">
                    <w:pPr>
                      <w:pStyle w:val="Bibliography"/>
                      <w:rPr>
                        <w:noProof/>
                      </w:rPr>
                    </w:pPr>
                    <w:r>
                      <w:rPr>
                        <w:noProof/>
                      </w:rPr>
                      <w:t xml:space="preserve">[8] </w:t>
                    </w:r>
                  </w:p>
                </w:tc>
                <w:tc>
                  <w:tcPr>
                    <w:tcW w:w="0" w:type="auto"/>
                    <w:hideMark/>
                  </w:tcPr>
                  <w:p w14:paraId="0521E195" w14:textId="77777777" w:rsidR="002B6409" w:rsidRDefault="002B6409">
                    <w:pPr>
                      <w:pStyle w:val="Bibliography"/>
                      <w:rPr>
                        <w:noProof/>
                      </w:rPr>
                    </w:pPr>
                    <w:r>
                      <w:rPr>
                        <w:noProof/>
                      </w:rPr>
                      <w:t xml:space="preserve">Thrun, "Analyzing the fine structure of distributions.," </w:t>
                    </w:r>
                    <w:r>
                      <w:rPr>
                        <w:i/>
                        <w:iCs/>
                        <w:noProof/>
                      </w:rPr>
                      <w:t xml:space="preserve">PloS one , </w:t>
                    </w:r>
                    <w:r>
                      <w:rPr>
                        <w:noProof/>
                      </w:rPr>
                      <w:t xml:space="preserve">vol. 15, 2020. </w:t>
                    </w:r>
                  </w:p>
                </w:tc>
              </w:tr>
              <w:tr w:rsidR="002B6409" w14:paraId="437D4C11" w14:textId="77777777">
                <w:trPr>
                  <w:divId w:val="1612275067"/>
                  <w:tblCellSpacing w:w="15" w:type="dxa"/>
                </w:trPr>
                <w:tc>
                  <w:tcPr>
                    <w:tcW w:w="50" w:type="pct"/>
                    <w:hideMark/>
                  </w:tcPr>
                  <w:p w14:paraId="110BFD99" w14:textId="77777777" w:rsidR="002B6409" w:rsidRDefault="002B6409">
                    <w:pPr>
                      <w:pStyle w:val="Bibliography"/>
                      <w:rPr>
                        <w:noProof/>
                      </w:rPr>
                    </w:pPr>
                    <w:r>
                      <w:rPr>
                        <w:noProof/>
                      </w:rPr>
                      <w:t xml:space="preserve">[9] </w:t>
                    </w:r>
                  </w:p>
                </w:tc>
                <w:tc>
                  <w:tcPr>
                    <w:tcW w:w="0" w:type="auto"/>
                    <w:hideMark/>
                  </w:tcPr>
                  <w:p w14:paraId="140CA0B0" w14:textId="77777777" w:rsidR="002B6409" w:rsidRDefault="002B6409">
                    <w:pPr>
                      <w:pStyle w:val="Bibliography"/>
                      <w:rPr>
                        <w:noProof/>
                      </w:rPr>
                    </w:pPr>
                    <w:r>
                      <w:rPr>
                        <w:noProof/>
                      </w:rPr>
                      <w:t xml:space="preserve">Unwin và cộng sự, "Why is data visualization important? What is important in data visualization.," </w:t>
                    </w:r>
                    <w:r>
                      <w:rPr>
                        <w:i/>
                        <w:iCs/>
                        <w:noProof/>
                      </w:rPr>
                      <w:t xml:space="preserve">Harvard Data Science Review, </w:t>
                    </w:r>
                    <w:r>
                      <w:rPr>
                        <w:noProof/>
                      </w:rPr>
                      <w:t xml:space="preserve">vol. 2, p. 1, 2020. </w:t>
                    </w:r>
                  </w:p>
                </w:tc>
              </w:tr>
              <w:tr w:rsidR="002B6409" w14:paraId="0D3B1F62" w14:textId="77777777">
                <w:trPr>
                  <w:divId w:val="1612275067"/>
                  <w:tblCellSpacing w:w="15" w:type="dxa"/>
                </w:trPr>
                <w:tc>
                  <w:tcPr>
                    <w:tcW w:w="50" w:type="pct"/>
                    <w:hideMark/>
                  </w:tcPr>
                  <w:p w14:paraId="38DBF0A2" w14:textId="77777777" w:rsidR="002B6409" w:rsidRDefault="002B6409">
                    <w:pPr>
                      <w:pStyle w:val="Bibliography"/>
                      <w:rPr>
                        <w:noProof/>
                      </w:rPr>
                    </w:pPr>
                    <w:r>
                      <w:rPr>
                        <w:noProof/>
                      </w:rPr>
                      <w:t xml:space="preserve">[10] </w:t>
                    </w:r>
                  </w:p>
                </w:tc>
                <w:tc>
                  <w:tcPr>
                    <w:tcW w:w="0" w:type="auto"/>
                    <w:hideMark/>
                  </w:tcPr>
                  <w:p w14:paraId="68AB4320" w14:textId="77777777" w:rsidR="002B6409" w:rsidRDefault="002B6409">
                    <w:pPr>
                      <w:pStyle w:val="Bibliography"/>
                      <w:rPr>
                        <w:noProof/>
                      </w:rPr>
                    </w:pPr>
                    <w:r>
                      <w:rPr>
                        <w:noProof/>
                      </w:rPr>
                      <w:t xml:space="preserve">Olowe và cộng sự, "Conceptual review on the importance of data visualization tools for effective research communication.," </w:t>
                    </w:r>
                    <w:r>
                      <w:rPr>
                        <w:i/>
                        <w:iCs/>
                        <w:noProof/>
                      </w:rPr>
                      <w:t xml:space="preserve">International Journal of Engineering Research and Development, </w:t>
                    </w:r>
                    <w:r>
                      <w:rPr>
                        <w:noProof/>
                      </w:rPr>
                      <w:t xml:space="preserve">vol. 20, pp. 1259-1268, 2024. </w:t>
                    </w:r>
                  </w:p>
                </w:tc>
              </w:tr>
              <w:tr w:rsidR="002B6409" w14:paraId="5890206A" w14:textId="77777777">
                <w:trPr>
                  <w:divId w:val="1612275067"/>
                  <w:tblCellSpacing w:w="15" w:type="dxa"/>
                </w:trPr>
                <w:tc>
                  <w:tcPr>
                    <w:tcW w:w="50" w:type="pct"/>
                    <w:hideMark/>
                  </w:tcPr>
                  <w:p w14:paraId="302FB6A3" w14:textId="77777777" w:rsidR="002B6409" w:rsidRDefault="002B6409">
                    <w:pPr>
                      <w:pStyle w:val="Bibliography"/>
                      <w:rPr>
                        <w:noProof/>
                      </w:rPr>
                    </w:pPr>
                    <w:r>
                      <w:rPr>
                        <w:noProof/>
                      </w:rPr>
                      <w:t xml:space="preserve">[11] </w:t>
                    </w:r>
                  </w:p>
                </w:tc>
                <w:tc>
                  <w:tcPr>
                    <w:tcW w:w="0" w:type="auto"/>
                    <w:hideMark/>
                  </w:tcPr>
                  <w:p w14:paraId="317E625C" w14:textId="77777777" w:rsidR="002B6409" w:rsidRDefault="002B6409">
                    <w:pPr>
                      <w:pStyle w:val="Bibliography"/>
                      <w:rPr>
                        <w:noProof/>
                      </w:rPr>
                    </w:pPr>
                    <w:r>
                      <w:rPr>
                        <w:noProof/>
                      </w:rPr>
                      <w:t xml:space="preserve">Balan và cộng sự, "A Systematic Review of Data Visualization.," </w:t>
                    </w:r>
                    <w:r>
                      <w:rPr>
                        <w:i/>
                        <w:iCs/>
                        <w:noProof/>
                      </w:rPr>
                      <w:t xml:space="preserve">Journal of Strategic Innovation &amp; Sustainability, </w:t>
                    </w:r>
                    <w:r>
                      <w:rPr>
                        <w:noProof/>
                      </w:rPr>
                      <w:t xml:space="preserve">vol. 19, 2024. </w:t>
                    </w:r>
                  </w:p>
                </w:tc>
              </w:tr>
              <w:tr w:rsidR="002B6409" w14:paraId="6D4F27D7" w14:textId="77777777">
                <w:trPr>
                  <w:divId w:val="1612275067"/>
                  <w:tblCellSpacing w:w="15" w:type="dxa"/>
                </w:trPr>
                <w:tc>
                  <w:tcPr>
                    <w:tcW w:w="50" w:type="pct"/>
                    <w:hideMark/>
                  </w:tcPr>
                  <w:p w14:paraId="2C3856CE" w14:textId="77777777" w:rsidR="002B6409" w:rsidRDefault="002B6409">
                    <w:pPr>
                      <w:pStyle w:val="Bibliography"/>
                      <w:rPr>
                        <w:noProof/>
                      </w:rPr>
                    </w:pPr>
                    <w:r>
                      <w:rPr>
                        <w:noProof/>
                      </w:rPr>
                      <w:t xml:space="preserve">[12] </w:t>
                    </w:r>
                  </w:p>
                </w:tc>
                <w:tc>
                  <w:tcPr>
                    <w:tcW w:w="0" w:type="auto"/>
                    <w:hideMark/>
                  </w:tcPr>
                  <w:p w14:paraId="0866DD94" w14:textId="77777777" w:rsidR="002B6409" w:rsidRDefault="002B6409">
                    <w:pPr>
                      <w:pStyle w:val="Bibliography"/>
                      <w:rPr>
                        <w:noProof/>
                      </w:rPr>
                    </w:pPr>
                    <w:r>
                      <w:rPr>
                        <w:noProof/>
                      </w:rPr>
                      <w:t xml:space="preserve">Saket, B và cộng sự, "Task-based effectiveness of basic visualizations.," </w:t>
                    </w:r>
                    <w:r>
                      <w:rPr>
                        <w:i/>
                        <w:iCs/>
                        <w:noProof/>
                      </w:rPr>
                      <w:t xml:space="preserve">IEEE transactions on visualization and computer graphics, </w:t>
                    </w:r>
                    <w:r>
                      <w:rPr>
                        <w:noProof/>
                      </w:rPr>
                      <w:t xml:space="preserve">vol. 25, pp. 2505-2512, 2018. </w:t>
                    </w:r>
                  </w:p>
                </w:tc>
              </w:tr>
              <w:tr w:rsidR="002B6409" w14:paraId="214F3811" w14:textId="77777777">
                <w:trPr>
                  <w:divId w:val="1612275067"/>
                  <w:tblCellSpacing w:w="15" w:type="dxa"/>
                </w:trPr>
                <w:tc>
                  <w:tcPr>
                    <w:tcW w:w="50" w:type="pct"/>
                    <w:hideMark/>
                  </w:tcPr>
                  <w:p w14:paraId="10B86256" w14:textId="77777777" w:rsidR="002B6409" w:rsidRDefault="002B6409">
                    <w:pPr>
                      <w:pStyle w:val="Bibliography"/>
                      <w:rPr>
                        <w:noProof/>
                      </w:rPr>
                    </w:pPr>
                    <w:r>
                      <w:rPr>
                        <w:noProof/>
                      </w:rPr>
                      <w:lastRenderedPageBreak/>
                      <w:t xml:space="preserve">[13] </w:t>
                    </w:r>
                  </w:p>
                </w:tc>
                <w:tc>
                  <w:tcPr>
                    <w:tcW w:w="0" w:type="auto"/>
                    <w:hideMark/>
                  </w:tcPr>
                  <w:p w14:paraId="0CA14135" w14:textId="77777777" w:rsidR="002B6409" w:rsidRDefault="002B6409">
                    <w:pPr>
                      <w:pStyle w:val="Bibliography"/>
                      <w:rPr>
                        <w:noProof/>
                      </w:rPr>
                    </w:pPr>
                    <w:r>
                      <w:rPr>
                        <w:noProof/>
                      </w:rPr>
                      <w:t xml:space="preserve">Midway, "Principles of effective data visualization.," </w:t>
                    </w:r>
                    <w:r>
                      <w:rPr>
                        <w:i/>
                        <w:iCs/>
                        <w:noProof/>
                      </w:rPr>
                      <w:t xml:space="preserve">Patterns , </w:t>
                    </w:r>
                    <w:r>
                      <w:rPr>
                        <w:noProof/>
                      </w:rPr>
                      <w:t xml:space="preserve">vol. 1, 2020. </w:t>
                    </w:r>
                  </w:p>
                </w:tc>
              </w:tr>
            </w:tbl>
            <w:p w14:paraId="7726A549" w14:textId="77777777" w:rsidR="002B6409" w:rsidRDefault="002B6409">
              <w:pPr>
                <w:divId w:val="1612275067"/>
                <w:rPr>
                  <w:rFonts w:eastAsia="Times New Roman"/>
                  <w:noProof/>
                </w:rPr>
              </w:pPr>
            </w:p>
            <w:p w14:paraId="5F28378A" w14:textId="76AA8FA7" w:rsidR="002B6409" w:rsidRDefault="002B6409">
              <w:r>
                <w:rPr>
                  <w:b/>
                  <w:bCs/>
                  <w:noProof/>
                </w:rPr>
                <w:fldChar w:fldCharType="end"/>
              </w:r>
            </w:p>
          </w:sdtContent>
        </w:sdt>
      </w:sdtContent>
    </w:sdt>
    <w:p w14:paraId="648ACFE0" w14:textId="77777777" w:rsidR="002B6409" w:rsidRPr="00130D43" w:rsidRDefault="002B6409" w:rsidP="00D94034"/>
    <w:sectPr w:rsidR="002B6409" w:rsidRPr="00130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D55D" w14:textId="77777777" w:rsidR="007F1CEC" w:rsidRDefault="007F1CEC" w:rsidP="002B6409">
      <w:pPr>
        <w:spacing w:after="0" w:line="240" w:lineRule="auto"/>
      </w:pPr>
      <w:r>
        <w:separator/>
      </w:r>
    </w:p>
  </w:endnote>
  <w:endnote w:type="continuationSeparator" w:id="0">
    <w:p w14:paraId="4D41F3C3" w14:textId="77777777" w:rsidR="007F1CEC" w:rsidRDefault="007F1CEC" w:rsidP="002B6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A4216" w14:textId="77777777" w:rsidR="007F1CEC" w:rsidRDefault="007F1CEC" w:rsidP="002B6409">
      <w:pPr>
        <w:spacing w:after="0" w:line="240" w:lineRule="auto"/>
      </w:pPr>
      <w:r>
        <w:separator/>
      </w:r>
    </w:p>
  </w:footnote>
  <w:footnote w:type="continuationSeparator" w:id="0">
    <w:p w14:paraId="295F32CE" w14:textId="77777777" w:rsidR="007F1CEC" w:rsidRDefault="007F1CEC" w:rsidP="002B6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70417"/>
    <w:multiLevelType w:val="multilevel"/>
    <w:tmpl w:val="0B14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E61D5"/>
    <w:multiLevelType w:val="multilevel"/>
    <w:tmpl w:val="CC5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41FC4"/>
    <w:multiLevelType w:val="multilevel"/>
    <w:tmpl w:val="D81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93698"/>
    <w:multiLevelType w:val="multilevel"/>
    <w:tmpl w:val="47D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E034C"/>
    <w:multiLevelType w:val="multilevel"/>
    <w:tmpl w:val="65DC2698"/>
    <w:lvl w:ilvl="0">
      <w:start w:val="1"/>
      <w:numFmt w:val="decimal"/>
      <w:lvlText w:val="%1"/>
      <w:lvlJc w:val="left"/>
      <w:pPr>
        <w:ind w:left="672" w:hanging="672"/>
      </w:pPr>
      <w:rPr>
        <w:rFonts w:hint="default"/>
      </w:rPr>
    </w:lvl>
    <w:lvl w:ilvl="1">
      <w:start w:val="2"/>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CC1FAA"/>
    <w:multiLevelType w:val="multilevel"/>
    <w:tmpl w:val="E88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43938"/>
    <w:multiLevelType w:val="hybridMultilevel"/>
    <w:tmpl w:val="A20E8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095D35"/>
    <w:multiLevelType w:val="multilevel"/>
    <w:tmpl w:val="139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25FAB"/>
    <w:multiLevelType w:val="multilevel"/>
    <w:tmpl w:val="C61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530018">
    <w:abstractNumId w:val="1"/>
  </w:num>
  <w:num w:numId="2" w16cid:durableId="2095394486">
    <w:abstractNumId w:val="6"/>
  </w:num>
  <w:num w:numId="3" w16cid:durableId="37510982">
    <w:abstractNumId w:val="4"/>
  </w:num>
  <w:num w:numId="4" w16cid:durableId="1972634751">
    <w:abstractNumId w:val="0"/>
  </w:num>
  <w:num w:numId="5" w16cid:durableId="1072042367">
    <w:abstractNumId w:val="3"/>
  </w:num>
  <w:num w:numId="6" w16cid:durableId="2000885858">
    <w:abstractNumId w:val="7"/>
  </w:num>
  <w:num w:numId="7" w16cid:durableId="452480599">
    <w:abstractNumId w:val="2"/>
  </w:num>
  <w:num w:numId="8" w16cid:durableId="1996687428">
    <w:abstractNumId w:val="8"/>
  </w:num>
  <w:num w:numId="9" w16cid:durableId="748431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E0"/>
    <w:rsid w:val="000512BB"/>
    <w:rsid w:val="000F53B6"/>
    <w:rsid w:val="00130D43"/>
    <w:rsid w:val="002B6409"/>
    <w:rsid w:val="007F1CEC"/>
    <w:rsid w:val="00804CE0"/>
    <w:rsid w:val="00A00BD2"/>
    <w:rsid w:val="00A465DF"/>
    <w:rsid w:val="00AE5211"/>
    <w:rsid w:val="00CF0DF8"/>
    <w:rsid w:val="00D94034"/>
    <w:rsid w:val="00DB6B3F"/>
    <w:rsid w:val="00EB57E0"/>
    <w:rsid w:val="00F90205"/>
    <w:rsid w:val="00FF3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5BAA"/>
  <w15:chartTrackingRefBased/>
  <w15:docId w15:val="{9F1A1E51-9D4E-4FF4-97BC-DA135E28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E0"/>
    <w:rPr>
      <w:rFonts w:eastAsiaTheme="majorEastAsia" w:cstheme="majorBidi"/>
      <w:color w:val="272727" w:themeColor="text1" w:themeTint="D8"/>
    </w:rPr>
  </w:style>
  <w:style w:type="paragraph" w:styleId="Title">
    <w:name w:val="Title"/>
    <w:basedOn w:val="Normal"/>
    <w:next w:val="Normal"/>
    <w:link w:val="TitleChar"/>
    <w:uiPriority w:val="10"/>
    <w:qFormat/>
    <w:rsid w:val="00EB5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E0"/>
    <w:pPr>
      <w:spacing w:before="160"/>
      <w:jc w:val="center"/>
    </w:pPr>
    <w:rPr>
      <w:i/>
      <w:iCs/>
      <w:color w:val="404040" w:themeColor="text1" w:themeTint="BF"/>
    </w:rPr>
  </w:style>
  <w:style w:type="character" w:customStyle="1" w:styleId="QuoteChar">
    <w:name w:val="Quote Char"/>
    <w:basedOn w:val="DefaultParagraphFont"/>
    <w:link w:val="Quote"/>
    <w:uiPriority w:val="29"/>
    <w:rsid w:val="00EB57E0"/>
    <w:rPr>
      <w:i/>
      <w:iCs/>
      <w:color w:val="404040" w:themeColor="text1" w:themeTint="BF"/>
    </w:rPr>
  </w:style>
  <w:style w:type="paragraph" w:styleId="ListParagraph">
    <w:name w:val="List Paragraph"/>
    <w:basedOn w:val="Normal"/>
    <w:uiPriority w:val="34"/>
    <w:qFormat/>
    <w:rsid w:val="00EB57E0"/>
    <w:pPr>
      <w:ind w:left="720"/>
      <w:contextualSpacing/>
    </w:pPr>
  </w:style>
  <w:style w:type="character" w:styleId="IntenseEmphasis">
    <w:name w:val="Intense Emphasis"/>
    <w:basedOn w:val="DefaultParagraphFont"/>
    <w:uiPriority w:val="21"/>
    <w:qFormat/>
    <w:rsid w:val="00EB57E0"/>
    <w:rPr>
      <w:i/>
      <w:iCs/>
      <w:color w:val="0F4761" w:themeColor="accent1" w:themeShade="BF"/>
    </w:rPr>
  </w:style>
  <w:style w:type="paragraph" w:styleId="IntenseQuote">
    <w:name w:val="Intense Quote"/>
    <w:basedOn w:val="Normal"/>
    <w:next w:val="Normal"/>
    <w:link w:val="IntenseQuoteChar"/>
    <w:uiPriority w:val="30"/>
    <w:qFormat/>
    <w:rsid w:val="00EB5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7E0"/>
    <w:rPr>
      <w:i/>
      <w:iCs/>
      <w:color w:val="0F4761" w:themeColor="accent1" w:themeShade="BF"/>
    </w:rPr>
  </w:style>
  <w:style w:type="character" w:styleId="IntenseReference">
    <w:name w:val="Intense Reference"/>
    <w:basedOn w:val="DefaultParagraphFont"/>
    <w:uiPriority w:val="32"/>
    <w:qFormat/>
    <w:rsid w:val="00EB57E0"/>
    <w:rPr>
      <w:b/>
      <w:bCs/>
      <w:smallCaps/>
      <w:color w:val="0F4761" w:themeColor="accent1" w:themeShade="BF"/>
      <w:spacing w:val="5"/>
    </w:rPr>
  </w:style>
  <w:style w:type="paragraph" w:styleId="NormalWeb">
    <w:name w:val="Normal (Web)"/>
    <w:basedOn w:val="Normal"/>
    <w:uiPriority w:val="99"/>
    <w:semiHidden/>
    <w:unhideWhenUsed/>
    <w:rsid w:val="00AE5211"/>
    <w:rPr>
      <w:rFonts w:ascii="Times New Roman" w:hAnsi="Times New Roman" w:cs="Times New Roman"/>
    </w:rPr>
  </w:style>
  <w:style w:type="table" w:styleId="TableGrid">
    <w:name w:val="Table Grid"/>
    <w:basedOn w:val="TableNormal"/>
    <w:uiPriority w:val="39"/>
    <w:rsid w:val="0005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4034"/>
    <w:rPr>
      <w:color w:val="467886" w:themeColor="hyperlink"/>
      <w:u w:val="single"/>
    </w:rPr>
  </w:style>
  <w:style w:type="character" w:styleId="UnresolvedMention">
    <w:name w:val="Unresolved Mention"/>
    <w:basedOn w:val="DefaultParagraphFont"/>
    <w:uiPriority w:val="99"/>
    <w:semiHidden/>
    <w:unhideWhenUsed/>
    <w:rsid w:val="00D94034"/>
    <w:rPr>
      <w:color w:val="605E5C"/>
      <w:shd w:val="clear" w:color="auto" w:fill="E1DFDD"/>
    </w:rPr>
  </w:style>
  <w:style w:type="paragraph" w:styleId="Bibliography">
    <w:name w:val="Bibliography"/>
    <w:basedOn w:val="Normal"/>
    <w:next w:val="Normal"/>
    <w:uiPriority w:val="37"/>
    <w:unhideWhenUsed/>
    <w:rsid w:val="002B6409"/>
  </w:style>
  <w:style w:type="paragraph" w:styleId="Header">
    <w:name w:val="header"/>
    <w:basedOn w:val="Normal"/>
    <w:link w:val="HeaderChar"/>
    <w:uiPriority w:val="99"/>
    <w:unhideWhenUsed/>
    <w:rsid w:val="002B6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409"/>
  </w:style>
  <w:style w:type="paragraph" w:styleId="Footer">
    <w:name w:val="footer"/>
    <w:basedOn w:val="Normal"/>
    <w:link w:val="FooterChar"/>
    <w:uiPriority w:val="99"/>
    <w:unhideWhenUsed/>
    <w:rsid w:val="002B6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490">
      <w:bodyDiv w:val="1"/>
      <w:marLeft w:val="0"/>
      <w:marRight w:val="0"/>
      <w:marTop w:val="0"/>
      <w:marBottom w:val="0"/>
      <w:divBdr>
        <w:top w:val="none" w:sz="0" w:space="0" w:color="auto"/>
        <w:left w:val="none" w:sz="0" w:space="0" w:color="auto"/>
        <w:bottom w:val="none" w:sz="0" w:space="0" w:color="auto"/>
        <w:right w:val="none" w:sz="0" w:space="0" w:color="auto"/>
      </w:divBdr>
    </w:div>
    <w:div w:id="97263670">
      <w:bodyDiv w:val="1"/>
      <w:marLeft w:val="0"/>
      <w:marRight w:val="0"/>
      <w:marTop w:val="0"/>
      <w:marBottom w:val="0"/>
      <w:divBdr>
        <w:top w:val="none" w:sz="0" w:space="0" w:color="auto"/>
        <w:left w:val="none" w:sz="0" w:space="0" w:color="auto"/>
        <w:bottom w:val="none" w:sz="0" w:space="0" w:color="auto"/>
        <w:right w:val="none" w:sz="0" w:space="0" w:color="auto"/>
      </w:divBdr>
    </w:div>
    <w:div w:id="176697944">
      <w:bodyDiv w:val="1"/>
      <w:marLeft w:val="0"/>
      <w:marRight w:val="0"/>
      <w:marTop w:val="0"/>
      <w:marBottom w:val="0"/>
      <w:divBdr>
        <w:top w:val="none" w:sz="0" w:space="0" w:color="auto"/>
        <w:left w:val="none" w:sz="0" w:space="0" w:color="auto"/>
        <w:bottom w:val="none" w:sz="0" w:space="0" w:color="auto"/>
        <w:right w:val="none" w:sz="0" w:space="0" w:color="auto"/>
      </w:divBdr>
    </w:div>
    <w:div w:id="315693825">
      <w:bodyDiv w:val="1"/>
      <w:marLeft w:val="0"/>
      <w:marRight w:val="0"/>
      <w:marTop w:val="0"/>
      <w:marBottom w:val="0"/>
      <w:divBdr>
        <w:top w:val="none" w:sz="0" w:space="0" w:color="auto"/>
        <w:left w:val="none" w:sz="0" w:space="0" w:color="auto"/>
        <w:bottom w:val="none" w:sz="0" w:space="0" w:color="auto"/>
        <w:right w:val="none" w:sz="0" w:space="0" w:color="auto"/>
      </w:divBdr>
    </w:div>
    <w:div w:id="342318704">
      <w:bodyDiv w:val="1"/>
      <w:marLeft w:val="0"/>
      <w:marRight w:val="0"/>
      <w:marTop w:val="0"/>
      <w:marBottom w:val="0"/>
      <w:divBdr>
        <w:top w:val="none" w:sz="0" w:space="0" w:color="auto"/>
        <w:left w:val="none" w:sz="0" w:space="0" w:color="auto"/>
        <w:bottom w:val="none" w:sz="0" w:space="0" w:color="auto"/>
        <w:right w:val="none" w:sz="0" w:space="0" w:color="auto"/>
      </w:divBdr>
    </w:div>
    <w:div w:id="391319397">
      <w:bodyDiv w:val="1"/>
      <w:marLeft w:val="0"/>
      <w:marRight w:val="0"/>
      <w:marTop w:val="0"/>
      <w:marBottom w:val="0"/>
      <w:divBdr>
        <w:top w:val="none" w:sz="0" w:space="0" w:color="auto"/>
        <w:left w:val="none" w:sz="0" w:space="0" w:color="auto"/>
        <w:bottom w:val="none" w:sz="0" w:space="0" w:color="auto"/>
        <w:right w:val="none" w:sz="0" w:space="0" w:color="auto"/>
      </w:divBdr>
    </w:div>
    <w:div w:id="532155567">
      <w:bodyDiv w:val="1"/>
      <w:marLeft w:val="0"/>
      <w:marRight w:val="0"/>
      <w:marTop w:val="0"/>
      <w:marBottom w:val="0"/>
      <w:divBdr>
        <w:top w:val="none" w:sz="0" w:space="0" w:color="auto"/>
        <w:left w:val="none" w:sz="0" w:space="0" w:color="auto"/>
        <w:bottom w:val="none" w:sz="0" w:space="0" w:color="auto"/>
        <w:right w:val="none" w:sz="0" w:space="0" w:color="auto"/>
      </w:divBdr>
    </w:div>
    <w:div w:id="563101490">
      <w:bodyDiv w:val="1"/>
      <w:marLeft w:val="0"/>
      <w:marRight w:val="0"/>
      <w:marTop w:val="0"/>
      <w:marBottom w:val="0"/>
      <w:divBdr>
        <w:top w:val="none" w:sz="0" w:space="0" w:color="auto"/>
        <w:left w:val="none" w:sz="0" w:space="0" w:color="auto"/>
        <w:bottom w:val="none" w:sz="0" w:space="0" w:color="auto"/>
        <w:right w:val="none" w:sz="0" w:space="0" w:color="auto"/>
      </w:divBdr>
    </w:div>
    <w:div w:id="644704616">
      <w:bodyDiv w:val="1"/>
      <w:marLeft w:val="0"/>
      <w:marRight w:val="0"/>
      <w:marTop w:val="0"/>
      <w:marBottom w:val="0"/>
      <w:divBdr>
        <w:top w:val="none" w:sz="0" w:space="0" w:color="auto"/>
        <w:left w:val="none" w:sz="0" w:space="0" w:color="auto"/>
        <w:bottom w:val="none" w:sz="0" w:space="0" w:color="auto"/>
        <w:right w:val="none" w:sz="0" w:space="0" w:color="auto"/>
      </w:divBdr>
    </w:div>
    <w:div w:id="674570806">
      <w:bodyDiv w:val="1"/>
      <w:marLeft w:val="0"/>
      <w:marRight w:val="0"/>
      <w:marTop w:val="0"/>
      <w:marBottom w:val="0"/>
      <w:divBdr>
        <w:top w:val="none" w:sz="0" w:space="0" w:color="auto"/>
        <w:left w:val="none" w:sz="0" w:space="0" w:color="auto"/>
        <w:bottom w:val="none" w:sz="0" w:space="0" w:color="auto"/>
        <w:right w:val="none" w:sz="0" w:space="0" w:color="auto"/>
      </w:divBdr>
    </w:div>
    <w:div w:id="979381289">
      <w:bodyDiv w:val="1"/>
      <w:marLeft w:val="0"/>
      <w:marRight w:val="0"/>
      <w:marTop w:val="0"/>
      <w:marBottom w:val="0"/>
      <w:divBdr>
        <w:top w:val="none" w:sz="0" w:space="0" w:color="auto"/>
        <w:left w:val="none" w:sz="0" w:space="0" w:color="auto"/>
        <w:bottom w:val="none" w:sz="0" w:space="0" w:color="auto"/>
        <w:right w:val="none" w:sz="0" w:space="0" w:color="auto"/>
      </w:divBdr>
    </w:div>
    <w:div w:id="1044670309">
      <w:bodyDiv w:val="1"/>
      <w:marLeft w:val="0"/>
      <w:marRight w:val="0"/>
      <w:marTop w:val="0"/>
      <w:marBottom w:val="0"/>
      <w:divBdr>
        <w:top w:val="none" w:sz="0" w:space="0" w:color="auto"/>
        <w:left w:val="none" w:sz="0" w:space="0" w:color="auto"/>
        <w:bottom w:val="none" w:sz="0" w:space="0" w:color="auto"/>
        <w:right w:val="none" w:sz="0" w:space="0" w:color="auto"/>
      </w:divBdr>
    </w:div>
    <w:div w:id="1048261370">
      <w:bodyDiv w:val="1"/>
      <w:marLeft w:val="0"/>
      <w:marRight w:val="0"/>
      <w:marTop w:val="0"/>
      <w:marBottom w:val="0"/>
      <w:divBdr>
        <w:top w:val="none" w:sz="0" w:space="0" w:color="auto"/>
        <w:left w:val="none" w:sz="0" w:space="0" w:color="auto"/>
        <w:bottom w:val="none" w:sz="0" w:space="0" w:color="auto"/>
        <w:right w:val="none" w:sz="0" w:space="0" w:color="auto"/>
      </w:divBdr>
    </w:div>
    <w:div w:id="1090663437">
      <w:bodyDiv w:val="1"/>
      <w:marLeft w:val="0"/>
      <w:marRight w:val="0"/>
      <w:marTop w:val="0"/>
      <w:marBottom w:val="0"/>
      <w:divBdr>
        <w:top w:val="none" w:sz="0" w:space="0" w:color="auto"/>
        <w:left w:val="none" w:sz="0" w:space="0" w:color="auto"/>
        <w:bottom w:val="none" w:sz="0" w:space="0" w:color="auto"/>
        <w:right w:val="none" w:sz="0" w:space="0" w:color="auto"/>
      </w:divBdr>
    </w:div>
    <w:div w:id="1340155158">
      <w:bodyDiv w:val="1"/>
      <w:marLeft w:val="0"/>
      <w:marRight w:val="0"/>
      <w:marTop w:val="0"/>
      <w:marBottom w:val="0"/>
      <w:divBdr>
        <w:top w:val="none" w:sz="0" w:space="0" w:color="auto"/>
        <w:left w:val="none" w:sz="0" w:space="0" w:color="auto"/>
        <w:bottom w:val="none" w:sz="0" w:space="0" w:color="auto"/>
        <w:right w:val="none" w:sz="0" w:space="0" w:color="auto"/>
      </w:divBdr>
    </w:div>
    <w:div w:id="1355811863">
      <w:bodyDiv w:val="1"/>
      <w:marLeft w:val="0"/>
      <w:marRight w:val="0"/>
      <w:marTop w:val="0"/>
      <w:marBottom w:val="0"/>
      <w:divBdr>
        <w:top w:val="none" w:sz="0" w:space="0" w:color="auto"/>
        <w:left w:val="none" w:sz="0" w:space="0" w:color="auto"/>
        <w:bottom w:val="none" w:sz="0" w:space="0" w:color="auto"/>
        <w:right w:val="none" w:sz="0" w:space="0" w:color="auto"/>
      </w:divBdr>
    </w:div>
    <w:div w:id="1602684796">
      <w:bodyDiv w:val="1"/>
      <w:marLeft w:val="0"/>
      <w:marRight w:val="0"/>
      <w:marTop w:val="0"/>
      <w:marBottom w:val="0"/>
      <w:divBdr>
        <w:top w:val="none" w:sz="0" w:space="0" w:color="auto"/>
        <w:left w:val="none" w:sz="0" w:space="0" w:color="auto"/>
        <w:bottom w:val="none" w:sz="0" w:space="0" w:color="auto"/>
        <w:right w:val="none" w:sz="0" w:space="0" w:color="auto"/>
      </w:divBdr>
    </w:div>
    <w:div w:id="1612275067">
      <w:bodyDiv w:val="1"/>
      <w:marLeft w:val="0"/>
      <w:marRight w:val="0"/>
      <w:marTop w:val="0"/>
      <w:marBottom w:val="0"/>
      <w:divBdr>
        <w:top w:val="none" w:sz="0" w:space="0" w:color="auto"/>
        <w:left w:val="none" w:sz="0" w:space="0" w:color="auto"/>
        <w:bottom w:val="none" w:sz="0" w:space="0" w:color="auto"/>
        <w:right w:val="none" w:sz="0" w:space="0" w:color="auto"/>
      </w:divBdr>
    </w:div>
    <w:div w:id="1687710426">
      <w:bodyDiv w:val="1"/>
      <w:marLeft w:val="0"/>
      <w:marRight w:val="0"/>
      <w:marTop w:val="0"/>
      <w:marBottom w:val="0"/>
      <w:divBdr>
        <w:top w:val="none" w:sz="0" w:space="0" w:color="auto"/>
        <w:left w:val="none" w:sz="0" w:space="0" w:color="auto"/>
        <w:bottom w:val="none" w:sz="0" w:space="0" w:color="auto"/>
        <w:right w:val="none" w:sz="0" w:space="0" w:color="auto"/>
      </w:divBdr>
    </w:div>
    <w:div w:id="1735815838">
      <w:bodyDiv w:val="1"/>
      <w:marLeft w:val="0"/>
      <w:marRight w:val="0"/>
      <w:marTop w:val="0"/>
      <w:marBottom w:val="0"/>
      <w:divBdr>
        <w:top w:val="none" w:sz="0" w:space="0" w:color="auto"/>
        <w:left w:val="none" w:sz="0" w:space="0" w:color="auto"/>
        <w:bottom w:val="none" w:sz="0" w:space="0" w:color="auto"/>
        <w:right w:val="none" w:sz="0" w:space="0" w:color="auto"/>
      </w:divBdr>
    </w:div>
    <w:div w:id="1817142125">
      <w:bodyDiv w:val="1"/>
      <w:marLeft w:val="0"/>
      <w:marRight w:val="0"/>
      <w:marTop w:val="0"/>
      <w:marBottom w:val="0"/>
      <w:divBdr>
        <w:top w:val="none" w:sz="0" w:space="0" w:color="auto"/>
        <w:left w:val="none" w:sz="0" w:space="0" w:color="auto"/>
        <w:bottom w:val="none" w:sz="0" w:space="0" w:color="auto"/>
        <w:right w:val="none" w:sz="0" w:space="0" w:color="auto"/>
      </w:divBdr>
    </w:div>
    <w:div w:id="1894534194">
      <w:bodyDiv w:val="1"/>
      <w:marLeft w:val="0"/>
      <w:marRight w:val="0"/>
      <w:marTop w:val="0"/>
      <w:marBottom w:val="0"/>
      <w:divBdr>
        <w:top w:val="none" w:sz="0" w:space="0" w:color="auto"/>
        <w:left w:val="none" w:sz="0" w:space="0" w:color="auto"/>
        <w:bottom w:val="none" w:sz="0" w:space="0" w:color="auto"/>
        <w:right w:val="none" w:sz="0" w:space="0" w:color="auto"/>
      </w:divBdr>
    </w:div>
    <w:div w:id="1969510979">
      <w:bodyDiv w:val="1"/>
      <w:marLeft w:val="0"/>
      <w:marRight w:val="0"/>
      <w:marTop w:val="0"/>
      <w:marBottom w:val="0"/>
      <w:divBdr>
        <w:top w:val="none" w:sz="0" w:space="0" w:color="auto"/>
        <w:left w:val="none" w:sz="0" w:space="0" w:color="auto"/>
        <w:bottom w:val="none" w:sz="0" w:space="0" w:color="auto"/>
        <w:right w:val="none" w:sz="0" w:space="0" w:color="auto"/>
      </w:divBdr>
    </w:div>
    <w:div w:id="200180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Mis18</b:Tag>
    <b:SourceType>JournalArticle</b:SourceType>
    <b:Guid>{684ED1FF-A587-4E78-9F62-BF4E6158497E}</b:Guid>
    <b:Author>
      <b:Author>
        <b:Corporate>Mishra và cộng sự</b:Corporate>
      </b:Author>
    </b:Author>
    <b:Title>Scales of measurement and presentation of statistical data.</b:Title>
    <b:JournalName>Annals of cardiac anaesthesia</b:JournalName>
    <b:Year>2018</b:Year>
    <b:Pages>419-422</b:Pages>
    <b:Volume>21</b:Volume>
    <b:RefOrder>2</b:RefOrder>
  </b:Source>
  <b:Source>
    <b:Tag>Ran19</b:Tag>
    <b:SourceType>JournalArticle</b:SourceType>
    <b:Guid>{0639291D-7B72-4FAE-AE43-86623A2191A8}</b:Guid>
    <b:Author>
      <b:Author>
        <b:Corporate>Ranganathan và cộng sự</b:Corporate>
      </b:Author>
    </b:Author>
    <b:Title>An introduction to statistics–data types, distributions and summarizing data.</b:Title>
    <b:JournalName>Indian journal of critical care medicine: peer-reviewed, official publication of Indian Society of Critical Care Medicine</b:JournalName>
    <b:Year>2019</b:Year>
    <b:Volume>Suppl 2: S169</b:Volume>
    <b:RefOrder>3</b:RefOrder>
  </b:Source>
  <b:Source>
    <b:Tag>Shu</b:Tag>
    <b:SourceType>JournalArticle</b:SourceType>
    <b:Guid>{AE7368FF-1194-4878-9966-E8D2182B0F89}</b:Guid>
    <b:Author>
      <b:Author>
        <b:Corporate>Shukl và cộng sự</b:Corporate>
      </b:Author>
    </b:Author>
    <b:Title>A narrative review on types of data and scales of measurement: An initial step in the statistical analysis of medical data.</b:Title>
    <b:JournalName>Cancer Research, Statistics, and Treatment</b:JournalName>
    <b:Year>2023</b:Year>
    <b:Pages>279-283</b:Pages>
    <b:Volume>6</b:Volume>
    <b:RefOrder>1</b:RefOrder>
  </b:Source>
  <b:Source>
    <b:Tag>Det18</b:Tag>
    <b:SourceType>JournalArticle</b:SourceType>
    <b:Guid>{23F6F723-D9EF-4A71-82D6-6419DC6BFCEC}</b:Guid>
    <b:Author>
      <b:Author>
        <b:Corporate>Dettori và cộng sự</b:Corporate>
      </b:Author>
    </b:Author>
    <b:Title>The anatomy of data.Global spine journal</b:Title>
    <b:JournalName>Global spine journal</b:JournalName>
    <b:Year>2018</b:Year>
    <b:Pages>311-313</b:Pages>
    <b:Volume>8</b:Volume>
    <b:RefOrder>4</b:RefOrder>
  </b:Source>
  <b:Source>
    <b:Tag>Car16</b:Tag>
    <b:SourceType>JournalArticle</b:SourceType>
    <b:Guid>{CC4A5FD9-552B-4D56-9C13-3EF6FA0EB1E6}</b:Guid>
    <b:Author>
      <b:Author>
        <b:Corporate>Carron, J</b:Corporate>
      </b:Author>
    </b:Author>
    <b:Title>Violin plots 101: visualizing distribution and probability density.</b:Title>
    <b:JournalName>Mode blog</b:JournalName>
    <b:Year>2016</b:Year>
    <b:Volume>26</b:Volume>
    <b:RefOrder>7</b:RefOrder>
  </b:Source>
  <b:Source>
    <b:Tag>Lar06</b:Tag>
    <b:SourceType>JournalArticle</b:SourceType>
    <b:Guid>{C2CB7DA2-D3A5-4282-8767-0C8B37815BAB}</b:Guid>
    <b:Author>
      <b:Author>
        <b:Corporate>Larson và cộng sự</b:Corporate>
      </b:Author>
    </b:Author>
    <b:Title>"Descriptive statistics and graphical displays.</b:Title>
    <b:JournalName>Circulation</b:JournalName>
    <b:Year>2006</b:Year>
    <b:Pages>76-81</b:Pages>
    <b:Volume>114</b:Volume>
    <b:RefOrder>6</b:RefOrder>
  </b:Source>
  <b:Source>
    <b:Tag>Thr20</b:Tag>
    <b:SourceType>JournalArticle</b:SourceType>
    <b:Guid>{67315FE5-BEED-4945-B6C9-255A9DB7D2A2}</b:Guid>
    <b:Author>
      <b:Author>
        <b:Corporate>Thrun</b:Corporate>
      </b:Author>
    </b:Author>
    <b:Title>Analyzing the fine structure of distributions.</b:Title>
    <b:JournalName>PloS one </b:JournalName>
    <b:Year>2020</b:Year>
    <b:Volume>15</b:Volume>
    <b:RefOrder>8</b:RefOrder>
  </b:Source>
  <b:Source>
    <b:Tag>Coo20</b:Tag>
    <b:SourceType>JournalArticle</b:SourceType>
    <b:Guid>{6378F179-F1A9-4521-8CF6-1008E2E08C7F}</b:Guid>
    <b:Author>
      <b:Author>
        <b:Corporate>Cooksey và cộng sự</b:Corporate>
      </b:Author>
    </b:Author>
    <b:Title>Descriptive statistics for summarising data.</b:Title>
    <b:JournalName>Illustrating statistical procedures: Finding meaning in quantitative data</b:JournalName>
    <b:Year>2020</b:Year>
    <b:Pages>61-139</b:Pages>
    <b:RefOrder>5</b:RefOrder>
  </b:Source>
  <b:Source>
    <b:Tag>Unw20</b:Tag>
    <b:SourceType>JournalArticle</b:SourceType>
    <b:Guid>{B632AAFA-EAC8-4668-A77D-20447280CF64}</b:Guid>
    <b:Author>
      <b:Author>
        <b:Corporate>Unwin và cộng sự</b:Corporate>
      </b:Author>
    </b:Author>
    <b:Title>Why is data visualization important? What is important in data visualization.</b:Title>
    <b:JournalName>Harvard Data Science Review</b:JournalName>
    <b:Year>2020</b:Year>
    <b:Pages>1</b:Pages>
    <b:Volume>2</b:Volume>
    <b:RefOrder>9</b:RefOrder>
  </b:Source>
  <b:Source>
    <b:Tag>Sak18</b:Tag>
    <b:SourceType>JournalArticle</b:SourceType>
    <b:Guid>{105FD4C7-D1A5-4E37-BE9A-386980005149}</b:Guid>
    <b:Author>
      <b:Author>
        <b:Corporate>Saket, B và cộng sự</b:Corporate>
      </b:Author>
    </b:Author>
    <b:Title>Task-based effectiveness of basic visualizations.</b:Title>
    <b:JournalName>IEEE transactions on visualization and computer graphics</b:JournalName>
    <b:Year>2018</b:Year>
    <b:Pages>2505-2512</b:Pages>
    <b:Volume>25</b:Volume>
    <b:RefOrder>12</b:RefOrder>
  </b:Source>
  <b:Source>
    <b:Tag>Mid20</b:Tag>
    <b:SourceType>JournalArticle</b:SourceType>
    <b:Guid>{C42B5C2A-A949-497B-BB4A-19873ED168E7}</b:Guid>
    <b:Author>
      <b:Author>
        <b:Corporate>Midway</b:Corporate>
      </b:Author>
    </b:Author>
    <b:Title>Principles of effective data visualization.</b:Title>
    <b:JournalName>Patterns </b:JournalName>
    <b:Year>2020</b:Year>
    <b:Volume>1</b:Volume>
    <b:RefOrder>13</b:RefOrder>
  </b:Source>
  <b:Source>
    <b:Tag>Olo24</b:Tag>
    <b:SourceType>JournalArticle</b:SourceType>
    <b:Guid>{30F6F927-5660-4078-9BE2-E5084ACE730E}</b:Guid>
    <b:Author>
      <b:Author>
        <b:Corporate>Olowe và cộng sự</b:Corporate>
      </b:Author>
    </b:Author>
    <b:Title>Conceptual review on the importance of data visualization tools for effective research communication.</b:Title>
    <b:JournalName>International Journal of Engineering Research and Development</b:JournalName>
    <b:Year>2024</b:Year>
    <b:Pages>1259-1268</b:Pages>
    <b:Volume>20</b:Volume>
    <b:RefOrder>10</b:RefOrder>
  </b:Source>
  <b:Source>
    <b:Tag>Bal24</b:Tag>
    <b:SourceType>JournalArticle</b:SourceType>
    <b:Guid>{4F36BBB4-FE25-4F2C-8760-3828FFB66A1E}</b:Guid>
    <b:Author>
      <b:Author>
        <b:Corporate>Balan và cộng sự</b:Corporate>
      </b:Author>
    </b:Author>
    <b:Title>A Systematic Review of Data Visualization.</b:Title>
    <b:JournalName>Journal of Strategic Innovation &amp; Sustainability</b:JournalName>
    <b:Year>2024</b:Year>
    <b:Volume>19</b:Volume>
    <b:RefOrder>11</b:RefOrder>
  </b:Source>
</b:Sources>
</file>

<file path=customXml/itemProps1.xml><?xml version="1.0" encoding="utf-8"?>
<ds:datastoreItem xmlns:ds="http://schemas.openxmlformats.org/officeDocument/2006/customXml" ds:itemID="{02042D5D-6E34-4FDD-811F-DEDAC2FB1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4</cp:revision>
  <dcterms:created xsi:type="dcterms:W3CDTF">2025-08-20T13:26:00Z</dcterms:created>
  <dcterms:modified xsi:type="dcterms:W3CDTF">2025-08-20T16:04:00Z</dcterms:modified>
</cp:coreProperties>
</file>