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0EE6" w:rsidRDefault="00000000">
      <w:pPr>
        <w:shd w:val="clear" w:color="auto" w:fill="FFFFFF"/>
        <w:tabs>
          <w:tab w:val="left" w:pos="2820"/>
          <w:tab w:val="center" w:pos="4819"/>
        </w:tabs>
        <w:spacing w:after="0" w:line="240" w:lineRule="auto"/>
        <w:jc w:val="center"/>
        <w:rPr>
          <w:rFonts w:ascii="Times New Roman" w:hAnsi="Times New Roman"/>
          <w:b/>
          <w:spacing w:val="20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</w:rPr>
        <w:t>ОТЗЫВ РУКОВОДИТЕЛЯ</w:t>
      </w:r>
    </w:p>
    <w:p w:rsidR="00CF0EE6" w:rsidRDefault="00000000">
      <w:pPr>
        <w:shd w:val="clear" w:color="auto" w:fill="FFFFFF"/>
        <w:tabs>
          <w:tab w:val="left" w:pos="2820"/>
          <w:tab w:val="center" w:pos="4819"/>
        </w:tabs>
        <w:spacing w:after="0" w:line="240" w:lineRule="auto"/>
        <w:jc w:val="center"/>
        <w:rPr>
          <w:rFonts w:ascii="Times New Roman" w:hAnsi="Times New Roman"/>
          <w:b/>
          <w:spacing w:val="20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</w:rPr>
        <w:t>на выпускную квалификационную работу (магистерская диссертация)</w:t>
      </w:r>
    </w:p>
    <w:p w:rsidR="00CF0EE6" w:rsidRDefault="00000000">
      <w:pPr>
        <w:shd w:val="clear" w:color="auto" w:fill="FFFFFF"/>
        <w:tabs>
          <w:tab w:val="left" w:pos="2820"/>
          <w:tab w:val="center" w:pos="4819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</w:rPr>
        <w:t>Козина Александра Александровича,</w:t>
      </w:r>
    </w:p>
    <w:p w:rsidR="00CF0EE6" w:rsidRDefault="00000000">
      <w:pPr>
        <w:shd w:val="clear" w:color="auto" w:fill="FFFFFF"/>
        <w:tabs>
          <w:tab w:val="left" w:pos="2820"/>
          <w:tab w:val="center" w:pos="4819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</w:rPr>
        <w:t>кафедра анализа данных и искусственного интеллекта</w:t>
      </w:r>
    </w:p>
    <w:p w:rsidR="00CF0EE6" w:rsidRDefault="00000000">
      <w:pPr>
        <w:shd w:val="clear" w:color="auto" w:fill="FFFFFF"/>
        <w:tabs>
          <w:tab w:val="left" w:pos="2820"/>
          <w:tab w:val="center" w:pos="4819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</w:rPr>
        <w:t>направление подготовки 09.04.02 «Информационные системы и технологии», профиль «Искусственный интеллект и машинное обучение»</w:t>
      </w:r>
    </w:p>
    <w:p w:rsidR="00CF0EE6" w:rsidRDefault="00000000">
      <w:p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bookmarkStart w:id="0" w:name="_Hlk168826849"/>
      <w:bookmarkEnd w:id="0"/>
      <w:r>
        <w:rPr>
          <w:rFonts w:ascii="Times New Roman" w:eastAsia="Times New Roman" w:hAnsi="Times New Roman"/>
          <w:b/>
          <w:sz w:val="24"/>
        </w:rPr>
        <w:t>наименование темы: «Оптимизация больших языковых моделей методом адаптивного спекулятивного декодирования»,</w:t>
      </w:r>
    </w:p>
    <w:p w:rsidR="00CF0EE6" w:rsidRDefault="00000000">
      <w:pPr>
        <w:shd w:val="clear" w:color="auto" w:fill="FFFFFF"/>
        <w:spacing w:line="240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</w:rPr>
        <w:t xml:space="preserve">руководитель: </w:t>
      </w:r>
      <w:proofErr w:type="spellStart"/>
      <w:r>
        <w:rPr>
          <w:rFonts w:ascii="Times New Roman" w:eastAsia="Times New Roman" w:hAnsi="Times New Roman"/>
          <w:b/>
          <w:sz w:val="24"/>
        </w:rPr>
        <w:t>Калайдина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Галина Вениаминовна, канд. физ.-мат. наук, доцент,</w:t>
      </w:r>
    </w:p>
    <w:p w:rsidR="00CF0EE6" w:rsidRDefault="00CF0EE6">
      <w:pPr>
        <w:shd w:val="clear" w:color="auto" w:fill="FFFFFF"/>
        <w:tabs>
          <w:tab w:val="left" w:pos="2820"/>
          <w:tab w:val="center" w:pos="4819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F0EE6" w:rsidRDefault="00000000">
      <w:pPr>
        <w:suppressLineNumber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</w:rPr>
        <w:t xml:space="preserve">Современные большие языковые модели становятся ключевой инфраструктурой для систем искусственного интеллекта, однако их практическое применение ограничивается высокой стоимостью и задержкой </w:t>
      </w:r>
      <w:proofErr w:type="spellStart"/>
      <w:r>
        <w:rPr>
          <w:rFonts w:ascii="Times New Roman" w:eastAsia="Times New Roman" w:hAnsi="Times New Roman"/>
          <w:sz w:val="24"/>
        </w:rPr>
        <w:t>инференса</w:t>
      </w:r>
      <w:proofErr w:type="spellEnd"/>
      <w:r>
        <w:rPr>
          <w:rFonts w:ascii="Times New Roman" w:eastAsia="Times New Roman" w:hAnsi="Times New Roman"/>
          <w:sz w:val="24"/>
        </w:rPr>
        <w:t xml:space="preserve">. Особенно существенным узким местом остаётся </w:t>
      </w:r>
      <w:proofErr w:type="spellStart"/>
      <w:r>
        <w:rPr>
          <w:rFonts w:ascii="Times New Roman" w:eastAsia="Times New Roman" w:hAnsi="Times New Roman"/>
          <w:sz w:val="24"/>
        </w:rPr>
        <w:t>авторегрессионная</w:t>
      </w:r>
      <w:proofErr w:type="spellEnd"/>
      <w:r>
        <w:rPr>
          <w:rFonts w:ascii="Times New Roman" w:eastAsia="Times New Roman" w:hAnsi="Times New Roman"/>
          <w:sz w:val="24"/>
        </w:rPr>
        <w:t xml:space="preserve"> генерация, при которой каждый следующий токен требует отдельного обращения к целевой модели. Спекулятивное декодирование позволяет частично снять это ограничение, но существующие методы обычно фиксируют длину черновика или порог верификации и тем самым не учитывают неоднородность различных участков генерации. В связи с этим разработка метода адаптивного управления спекулятивным декодированием, сохраняющего качество ответов и повышающего пропускную способность, является актуальной научно-практической задачей.</w:t>
      </w:r>
    </w:p>
    <w:p w:rsidR="00CF0EE6" w:rsidRDefault="00000000">
      <w:pPr>
        <w:suppressLineNumbers/>
        <w:spacing w:after="0" w:line="240" w:lineRule="auto"/>
        <w:ind w:firstLine="709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</w:rPr>
        <w:t xml:space="preserve">Целью выпускной квалификационной работы Козина Александра Александровича является разработка и экспериментальное исследование метода адаптивного спекулятивного декодирования больших языковых моделей, который совместно управляет длиной черновика и порогом нечёткой верификации. В работе данная задача формализована как дискретный марковский процесс принятия решений и решается методом итерации по ценности, что позволяет получать табличную управляющую политику без обучения дополнительных </w:t>
      </w:r>
      <w:proofErr w:type="spellStart"/>
      <w:r>
        <w:rPr>
          <w:rFonts w:ascii="Times New Roman" w:eastAsia="Times New Roman" w:hAnsi="Times New Roman"/>
          <w:sz w:val="24"/>
        </w:rPr>
        <w:t>нейросетевых</w:t>
      </w:r>
      <w:proofErr w:type="spellEnd"/>
      <w:r>
        <w:rPr>
          <w:rFonts w:ascii="Times New Roman" w:eastAsia="Times New Roman" w:hAnsi="Times New Roman"/>
          <w:sz w:val="24"/>
        </w:rPr>
        <w:t xml:space="preserve"> модулей.</w:t>
      </w:r>
    </w:p>
    <w:p w:rsidR="00CF0EE6" w:rsidRDefault="00000000">
      <w:pPr>
        <w:suppressLineNumber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</w:rPr>
        <w:t xml:space="preserve">Для достижения поставленной цели Козин Александр Александрович решил следующие задачи: проанализировал современные методы ускорения </w:t>
      </w:r>
      <w:proofErr w:type="spellStart"/>
      <w:r>
        <w:rPr>
          <w:rFonts w:ascii="Times New Roman" w:eastAsia="Times New Roman" w:hAnsi="Times New Roman"/>
          <w:sz w:val="24"/>
        </w:rPr>
        <w:t>инференса</w:t>
      </w:r>
      <w:proofErr w:type="spellEnd"/>
      <w:r>
        <w:rPr>
          <w:rFonts w:ascii="Times New Roman" w:eastAsia="Times New Roman" w:hAnsi="Times New Roman"/>
          <w:sz w:val="24"/>
        </w:rPr>
        <w:t xml:space="preserve"> больших языковых моделей и выявил исследовательский пробел, связанный с отсутствием совместной оптимизации двух осей управления; построил MDP-модель совместного выбора длины черновика и порога верификации; получил теоретические результаты о свойствах предложенной постановки и соотношении совместных и каскадных политик; реализовал воспроизводимый программный комплекс </w:t>
      </w:r>
      <w:proofErr w:type="spellStart"/>
      <w:r>
        <w:rPr>
          <w:rFonts w:ascii="Times New Roman" w:eastAsia="Times New Roman" w:hAnsi="Times New Roman"/>
          <w:sz w:val="24"/>
        </w:rPr>
        <w:t>JointAdaSpec</w:t>
      </w:r>
      <w:proofErr w:type="spellEnd"/>
      <w:r>
        <w:rPr>
          <w:rFonts w:ascii="Times New Roman" w:eastAsia="Times New Roman" w:hAnsi="Times New Roman"/>
          <w:sz w:val="24"/>
        </w:rPr>
        <w:t xml:space="preserve">, включающий сбор трейсов, оценку параметров MDP, решение задачи методом </w:t>
      </w:r>
      <w:proofErr w:type="spellStart"/>
      <w:r>
        <w:rPr>
          <w:rFonts w:ascii="Times New Roman" w:eastAsia="Times New Roman" w:hAnsi="Times New Roman"/>
          <w:sz w:val="24"/>
        </w:rPr>
        <w:t>value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iteration</w:t>
      </w:r>
      <w:proofErr w:type="spellEnd"/>
      <w:r>
        <w:rPr>
          <w:rFonts w:ascii="Times New Roman" w:eastAsia="Times New Roman" w:hAnsi="Times New Roman"/>
          <w:sz w:val="24"/>
        </w:rPr>
        <w:t xml:space="preserve"> и </w:t>
      </w:r>
      <w:proofErr w:type="spellStart"/>
      <w:r>
        <w:rPr>
          <w:rFonts w:ascii="Times New Roman" w:eastAsia="Times New Roman" w:hAnsi="Times New Roman"/>
          <w:sz w:val="24"/>
        </w:rPr>
        <w:t>инференс</w:t>
      </w:r>
      <w:proofErr w:type="spellEnd"/>
      <w:r>
        <w:rPr>
          <w:rFonts w:ascii="Times New Roman" w:eastAsia="Times New Roman" w:hAnsi="Times New Roman"/>
          <w:sz w:val="24"/>
        </w:rPr>
        <w:t xml:space="preserve"> с выученной политикой; провёл </w:t>
      </w:r>
      <w:proofErr w:type="spellStart"/>
      <w:r>
        <w:rPr>
          <w:rFonts w:ascii="Times New Roman" w:eastAsia="Times New Roman" w:hAnsi="Times New Roman"/>
          <w:sz w:val="24"/>
        </w:rPr>
        <w:t>многосидовые</w:t>
      </w:r>
      <w:proofErr w:type="spellEnd"/>
      <w:r>
        <w:rPr>
          <w:rFonts w:ascii="Times New Roman" w:eastAsia="Times New Roman" w:hAnsi="Times New Roman"/>
          <w:sz w:val="24"/>
        </w:rPr>
        <w:t xml:space="preserve"> эксперименты на открытых моделях семейства Qwen2.5 и выполнил статистическое сравнение методов.</w:t>
      </w:r>
    </w:p>
    <w:p w:rsidR="00CF0EE6" w:rsidRDefault="00000000">
      <w:pPr>
        <w:suppressLineNumber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</w:rPr>
        <w:t xml:space="preserve">Считаю, что предложенный метод и реализованный программный комплекс обладают практической значимостью. Политика </w:t>
      </w:r>
      <w:proofErr w:type="spellStart"/>
      <w:r>
        <w:rPr>
          <w:rFonts w:ascii="Times New Roman" w:eastAsia="Times New Roman" w:hAnsi="Times New Roman"/>
          <w:sz w:val="24"/>
        </w:rPr>
        <w:t>JointAdaSpec</w:t>
      </w:r>
      <w:proofErr w:type="spellEnd"/>
      <w:r>
        <w:rPr>
          <w:rFonts w:ascii="Times New Roman" w:eastAsia="Times New Roman" w:hAnsi="Times New Roman"/>
          <w:sz w:val="24"/>
        </w:rPr>
        <w:t xml:space="preserve"> хранится в табличной форме, имеет постоянную стоимость применения на шаге декодирования и не требует </w:t>
      </w:r>
      <w:proofErr w:type="spellStart"/>
      <w:r>
        <w:rPr>
          <w:rFonts w:ascii="Times New Roman" w:eastAsia="Times New Roman" w:hAnsi="Times New Roman"/>
          <w:sz w:val="24"/>
        </w:rPr>
        <w:t>дообучения</w:t>
      </w:r>
      <w:proofErr w:type="spellEnd"/>
      <w:r>
        <w:rPr>
          <w:rFonts w:ascii="Times New Roman" w:eastAsia="Times New Roman" w:hAnsi="Times New Roman"/>
          <w:sz w:val="24"/>
        </w:rPr>
        <w:t xml:space="preserve"> целевой модели или отдельного верификатора. На основной паре Qwen2.5-14B → 0.5B метод показывает значимый прирост качества на наборе GSM8K и восстанавливает пропускную способность относительно ванильного спекулятивного декодирования. Важным достоинством работы является не только получение положительных результатов, но и корректное описание границ применимости: автор отдельно показывает, что на паре 7B/1.5B устойчивый выигрыш качества не подтверждается.</w:t>
      </w:r>
    </w:p>
    <w:p w:rsidR="00CF0EE6" w:rsidRDefault="00000000">
      <w:pPr>
        <w:keepLine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</w:rPr>
        <w:lastRenderedPageBreak/>
        <w:t>Козин Александр Александрович выполнил работу полностью самостоятельно: сформулировал исследовательскую постановку, реализовал экспериментальный конвейер, провёл серию вычислительных экспериментов, подготовил манифесты воспроизводимости и обоснованно интерпретировал полученные результаты. В ходе подготовки ВКР он проявил высокий уровень владения методами машинного обучения, динамического программирования, статистической проверки гипотез и инженерной разработки исследовательского программного обеспечения. Результаты работы прошли апробацию и отражены в двух научных статьях, по которым имеются подтверждения публикации/принятия.</w:t>
      </w:r>
    </w:p>
    <w:p w:rsidR="00CF0EE6" w:rsidRDefault="00000000">
      <w:pPr>
        <w:keepLines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</w:rPr>
        <w:t>Выпускная квалификационная работа соответствует требованиям, предъявляемым к магистерским диссертациям, и может быть рекомендована к защите на заседании государственной экзаменационной комиссии, заслуживает отличной оценки. Рекомендую Козина Александра Александровича к продолжению научной деятельности в аспирантуре.</w:t>
      </w:r>
    </w:p>
    <w:p w:rsidR="00CF0EE6" w:rsidRDefault="00CF0EE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F0EE6" w:rsidRDefault="00000000">
      <w:pPr>
        <w:keepNext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</w:rPr>
        <w:t>Кандидат физико-математических наук,</w:t>
      </w:r>
    </w:p>
    <w:p w:rsidR="00CF0EE6" w:rsidRDefault="00000000">
      <w:pPr>
        <w:keepNext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</w:rPr>
        <w:t>доцент кафедры анализа данных и</w:t>
      </w:r>
    </w:p>
    <w:p w:rsidR="00CF0EE6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</w:rPr>
        <w:t xml:space="preserve">искусственного интеллекта                                                 </w:t>
      </w:r>
      <w:r w:rsidR="004B1D32">
        <w:rPr>
          <w:rFonts w:ascii="Times New Roman" w:eastAsia="Times New Roman" w:hAnsi="Times New Roman"/>
          <w:sz w:val="24"/>
        </w:rPr>
        <w:t xml:space="preserve">                                </w:t>
      </w:r>
      <w:r>
        <w:rPr>
          <w:rFonts w:ascii="Times New Roman" w:eastAsia="Times New Roman" w:hAnsi="Times New Roman"/>
          <w:sz w:val="24"/>
        </w:rPr>
        <w:t xml:space="preserve"> Г.В. </w:t>
      </w:r>
      <w:proofErr w:type="spellStart"/>
      <w:r>
        <w:rPr>
          <w:rFonts w:ascii="Times New Roman" w:eastAsia="Times New Roman" w:hAnsi="Times New Roman"/>
          <w:sz w:val="24"/>
        </w:rPr>
        <w:t>Калайдина</w:t>
      </w:r>
      <w:proofErr w:type="spellEnd"/>
    </w:p>
    <w:p w:rsidR="00CF0EE6" w:rsidRDefault="00CF0EE6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sectPr w:rsidR="00CF0EE6">
      <w:footerReference w:type="default" r:id="rId7"/>
      <w:pgSz w:w="11906" w:h="16838"/>
      <w:pgMar w:top="1134" w:right="850" w:bottom="1134" w:left="1701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5D49" w:rsidRDefault="00AD5D49">
      <w:pPr>
        <w:spacing w:after="0" w:line="240" w:lineRule="auto"/>
      </w:pPr>
      <w:r>
        <w:separator/>
      </w:r>
    </w:p>
  </w:endnote>
  <w:endnote w:type="continuationSeparator" w:id="0">
    <w:p w:rsidR="00AD5D49" w:rsidRDefault="00AD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0EE6" w:rsidRDefault="00CF0EE6">
    <w:pPr>
      <w:pStyle w:val="a6"/>
      <w:jc w:val="center"/>
    </w:pPr>
  </w:p>
  <w:p w:rsidR="00CF0EE6" w:rsidRDefault="00CF0EE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5D49" w:rsidRDefault="00AD5D49">
      <w:pPr>
        <w:spacing w:after="0" w:line="240" w:lineRule="auto"/>
      </w:pPr>
      <w:r>
        <w:separator/>
      </w:r>
    </w:p>
  </w:footnote>
  <w:footnote w:type="continuationSeparator" w:id="0">
    <w:p w:rsidR="00AD5D49" w:rsidRDefault="00AD5D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EE6"/>
    <w:rsid w:val="0000302C"/>
    <w:rsid w:val="003860CD"/>
    <w:rsid w:val="004B1D32"/>
    <w:rsid w:val="005F4548"/>
    <w:rsid w:val="00AD5D49"/>
    <w:rsid w:val="00CF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BD2F2"/>
  <w15:docId w15:val="{1B7FFE31-21CA-6B43-AB89-9107B0D9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38C"/>
    <w:pPr>
      <w:spacing w:after="200" w:line="276" w:lineRule="auto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08018E"/>
    <w:rPr>
      <w:rFonts w:ascii="Calibri" w:eastAsia="Calibri" w:hAnsi="Calibri" w:cs="Times New Roman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08018E"/>
    <w:rPr>
      <w:rFonts w:ascii="Calibri" w:eastAsia="Calibri" w:hAnsi="Calibri" w:cs="Times New Roman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CA74B4"/>
    <w:rPr>
      <w:rFonts w:ascii="Segoe UI" w:eastAsia="Calibri" w:hAnsi="Segoe UI" w:cs="Segoe UI"/>
      <w:sz w:val="18"/>
      <w:szCs w:val="18"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e">
    <w:name w:val="Стиль"/>
    <w:qFormat/>
    <w:rsid w:val="0040238C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CA0A8A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08018E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08018E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No Spacing"/>
    <w:uiPriority w:val="1"/>
    <w:qFormat/>
    <w:rsid w:val="00AD22C3"/>
    <w:rPr>
      <w:rFonts w:cs="Times New Roman"/>
    </w:rPr>
  </w:style>
  <w:style w:type="paragraph" w:styleId="a8">
    <w:name w:val="Balloon Text"/>
    <w:basedOn w:val="a"/>
    <w:link w:val="a7"/>
    <w:uiPriority w:val="99"/>
    <w:semiHidden/>
    <w:unhideWhenUsed/>
    <w:qFormat/>
    <w:rsid w:val="00CA74B4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2521C-F7DF-4542-977C-8E6664EFB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 руководителя на ВКР Козина А.А.</dc:title>
  <dc:subject>Оптимизация больших языковых моделей методом адаптивного спекулятивного декодирования</dc:subject>
  <dc:creator>Калайдина Г.В.</dc:creator>
  <dc:description/>
  <cp:lastModifiedBy>alexander.kozinn@gmail.com</cp:lastModifiedBy>
  <cp:revision>24</cp:revision>
  <cp:lastPrinted>2020-06-15T09:34:00Z</cp:lastPrinted>
  <dcterms:created xsi:type="dcterms:W3CDTF">2021-06-14T18:57:00Z</dcterms:created>
  <dcterms:modified xsi:type="dcterms:W3CDTF">2026-06-21T13:15:00Z</dcterms:modified>
  <dc:language>ru-RU</dc:language>
</cp:coreProperties>
</file>