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7B45" w14:textId="778E8CE2" w:rsidR="00A146D3" w:rsidRDefault="00A374C0" w:rsidP="00A374C0">
      <w:pPr>
        <w:jc w:val="center"/>
      </w:pPr>
      <w:r w:rsidRPr="00A374C0">
        <w:rPr>
          <w:rFonts w:hint="eastAsia"/>
        </w:rPr>
        <w:t>传媒行业周报：国产大模型多模态方向发展，积极探索商业化</w:t>
      </w:r>
    </w:p>
    <w:p w14:paraId="053D6B5D" w14:textId="77777777" w:rsidR="00A374C0" w:rsidRPr="00A374C0" w:rsidRDefault="00A374C0" w:rsidP="00A374C0">
      <w:r w:rsidRPr="00A374C0">
        <w:rPr>
          <w:rFonts w:hint="eastAsia"/>
        </w:rPr>
        <w:t xml:space="preserve">　　摘要：</w:t>
      </w:r>
    </w:p>
    <w:p w14:paraId="204C8D6E" w14:textId="5741FDAB" w:rsidR="00A374C0" w:rsidRPr="00A374C0" w:rsidRDefault="00A374C0" w:rsidP="00A374C0">
      <w:r w:rsidRPr="00A374C0">
        <w:rPr>
          <w:rFonts w:hint="eastAsia"/>
        </w:rPr>
        <w:t xml:space="preserve">　　中宣部正在研究制定《加快推进版权产业高质量发展的指导意见》，采取包括完善著作权法规、出台针对性政策、加强版权保护以及提升版权社会服务能力等措施。在</w:t>
      </w:r>
      <w:r w:rsidR="0063480B">
        <w:rPr>
          <w:rFonts w:hint="eastAsia"/>
        </w:rPr>
        <w:t>1</w:t>
      </w:r>
      <w:r w:rsidRPr="00A374C0">
        <w:rPr>
          <w:rFonts w:hint="eastAsia"/>
        </w:rPr>
        <w:t>022年，中国版权产业的经济贡献显著，增加值高达8.97万亿元人民币，占国内生产总值的7.41%，且著作权登记数量同比增长40.46%。出版及IP衍生行业对版权的规范尤为敏感，在版权问题得到规范后，有益于相关行业利用AIGC技术对相应业务进行赋能，如文字、音像、视频等文学形式的出版。影视、出版、IP衍生及相关企业有望受益于版权问题规范而得到供给侧改善以及AI赋能。</w:t>
      </w:r>
    </w:p>
    <w:p w14:paraId="33DA79BD" w14:textId="77777777" w:rsidR="00A374C0" w:rsidRPr="00A374C0" w:rsidRDefault="00A374C0" w:rsidP="00A374C0">
      <w:r w:rsidRPr="00A374C0">
        <w:rPr>
          <w:rFonts w:hint="eastAsia"/>
        </w:rPr>
        <w:t xml:space="preserve">　　商汤“日日新5.0”大模型发布，对标GPT-4Turbo，该模型采用混合专家(MOE)架构，能够高效处理高达10TTokens的中英文数据，并利用大量合成数据进行训练，显著提升了语言、知识、推理、数学和代码等方面的综合能力，与GPT-4Turbo形成对标。随着国产大模型技术的跃迁，将推动AI技术在更多场景中的应用，建议关注具有明确应用场景和核心用户基础的垂直行业龙头公司。</w:t>
      </w:r>
    </w:p>
    <w:p w14:paraId="5F7D0882" w14:textId="64777C9C" w:rsidR="00A374C0" w:rsidRPr="00A374C0" w:rsidRDefault="00A374C0" w:rsidP="00A374C0">
      <w:r w:rsidRPr="00A374C0">
        <w:rPr>
          <w:rFonts w:hint="eastAsia"/>
        </w:rPr>
        <w:t xml:space="preserve">　　华为官宣盘古大模型5.0和纯血鸿蒙将亮相HDC2024。这将是华为迄今为止规模最大的一次开发者大会。华为官方数据显示，自2024年初以来，已有超过200家应用厂商投身于鸿蒙原生应用的开发，覆盖多个领域，至3月底，参与厂商数量激增至超过4000</w:t>
      </w:r>
      <w:r w:rsidR="00D81099">
        <w:rPr>
          <w:rFonts w:hint="eastAsia"/>
        </w:rPr>
        <w:t>万</w:t>
      </w:r>
      <w:r w:rsidRPr="00A374C0">
        <w:rPr>
          <w:rFonts w:hint="eastAsia"/>
        </w:rPr>
        <w:t>个，实现了</w:t>
      </w:r>
      <w:r w:rsidR="00C460E7">
        <w:rPr>
          <w:rFonts w:hint="eastAsia"/>
        </w:rPr>
        <w:t>30</w:t>
      </w:r>
      <w:r w:rsidRPr="00A374C0">
        <w:rPr>
          <w:rFonts w:hint="eastAsia"/>
        </w:rPr>
        <w:t>倍的增长。随着盘古大模型5.0和纯血鸿蒙的推出，将会加速大模型的商业化应用，推动内容生产实现降本增效，建议积极关注国内外AI应用落地进展，关注国内积极布局大模型领域的公司和受益于大模型技术发展的IP文化/影视制作公司等。</w:t>
      </w:r>
    </w:p>
    <w:p w14:paraId="5ABC584D" w14:textId="1FB6411F" w:rsidR="00A374C0" w:rsidRPr="00A374C0" w:rsidRDefault="00A374C0" w:rsidP="00A374C0">
      <w:r w:rsidRPr="00A374C0">
        <w:rPr>
          <w:rFonts w:hint="eastAsia"/>
        </w:rPr>
        <w:t xml:space="preserve">　　投资建议：基于国内生成式AI持续发展，文生图/视频/音乐/代码等多方面应用的迭代更新有望长期给诸多行业带来降本增效，重点关注：1）AI+影视：芒果超媒；2）AI+IP（涉及版权、算力等）：凤凰传媒、山东出版；3）AI+游戏。维持传媒行业“推荐”评级。</w:t>
      </w:r>
    </w:p>
    <w:p w14:paraId="069467E1" w14:textId="77777777" w:rsidR="00A374C0" w:rsidRPr="00A374C0" w:rsidRDefault="00A374C0" w:rsidP="00A374C0">
      <w:r w:rsidRPr="00A374C0">
        <w:rPr>
          <w:rFonts w:hint="eastAsia"/>
        </w:rPr>
        <w:t xml:space="preserve">　　风险提示：新技术发展不及预期；行业竞争加剧；新产品研发上线及表现不及预期；政策及监管环境趋严；国有文化传媒企业优惠政策变动的风险。</w:t>
      </w:r>
    </w:p>
    <w:p w14:paraId="04B34EBA" w14:textId="77777777" w:rsidR="00A374C0" w:rsidRPr="00A374C0" w:rsidRDefault="00A374C0" w:rsidP="00A374C0"/>
    <w:sectPr w:rsidR="00A374C0" w:rsidRPr="00A3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36"/>
    <w:rsid w:val="00215336"/>
    <w:rsid w:val="0063480B"/>
    <w:rsid w:val="00854C26"/>
    <w:rsid w:val="00A146D3"/>
    <w:rsid w:val="00A374C0"/>
    <w:rsid w:val="00C460E7"/>
    <w:rsid w:val="00D010E7"/>
    <w:rsid w:val="00D072CB"/>
    <w:rsid w:val="00D81099"/>
    <w:rsid w:val="00F15468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A121"/>
  <w15:chartTrackingRefBased/>
  <w15:docId w15:val="{2575CBED-7B43-43F0-8F47-51202732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5</cp:revision>
  <dcterms:created xsi:type="dcterms:W3CDTF">2024-05-11T16:46:00Z</dcterms:created>
  <dcterms:modified xsi:type="dcterms:W3CDTF">2024-05-16T10:48:00Z</dcterms:modified>
</cp:coreProperties>
</file>