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09B491" w14:textId="77777777" w:rsidR="00633353" w:rsidRDefault="00633353" w:rsidP="00633353">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北京市消防救援总队应急能力建设车辆装备购置项目六标段招标公告</w:t>
      </w:r>
      <w:r>
        <w:rPr>
          <w:rFonts w:ascii="宋体" w:eastAsia="宋体" w:hAnsi="宋体" w:hint="eastAsia"/>
          <w:color w:val="333333"/>
          <w:sz w:val="32"/>
          <w:szCs w:val="32"/>
        </w:rPr>
        <w:br/>
      </w:r>
      <w:r>
        <w:rPr>
          <w:rFonts w:ascii="宋体" w:eastAsia="宋体" w:hAnsi="宋体" w:hint="eastAsia"/>
          <w:color w:val="333333"/>
          <w:sz w:val="32"/>
          <w:szCs w:val="32"/>
        </w:rPr>
        <w:br/>
      </w:r>
    </w:p>
    <w:p w14:paraId="4D610999"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项目概况</w:t>
      </w:r>
    </w:p>
    <w:p w14:paraId="1EBA1424"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北京市消防救援总队应急能力建设车辆装备购置项目六标段的潜在投标人应在中央政府采购网（http://www.zycg.gov.cn）获取招标文件，并于提交（上传）投标文件截止时间前提交（上传）投标文件。</w:t>
      </w:r>
    </w:p>
    <w:p w14:paraId="63A36F95"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0FFCA46A"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1"/>
          <w:szCs w:val="21"/>
        </w:rPr>
        <w:t>GC-HGX240329WX</w:t>
      </w:r>
    </w:p>
    <w:p w14:paraId="6A3C1E98"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1"/>
          <w:szCs w:val="21"/>
        </w:rPr>
        <w:t>北京市消防救援总队应急能力建设车辆装备购置项目六标段</w:t>
      </w:r>
    </w:p>
    <w:p w14:paraId="1F6E8DE1" w14:textId="713DE23D"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1"/>
          <w:szCs w:val="21"/>
        </w:rPr>
        <w:t>1155.845元，其中第1包:</w:t>
      </w:r>
      <w:r w:rsidR="00CF5BB0">
        <w:rPr>
          <w:rFonts w:ascii="宋体" w:eastAsia="宋体" w:hAnsi="宋体" w:hint="eastAsia"/>
          <w:color w:val="333333"/>
          <w:sz w:val="21"/>
          <w:szCs w:val="21"/>
        </w:rPr>
        <w:t>8</w:t>
      </w:r>
      <w:r>
        <w:rPr>
          <w:rFonts w:ascii="宋体" w:eastAsia="宋体" w:hAnsi="宋体" w:hint="eastAsia"/>
          <w:color w:val="333333"/>
          <w:sz w:val="21"/>
          <w:szCs w:val="21"/>
        </w:rPr>
        <w:t>84.665万元;第2包:471.18万元</w:t>
      </w:r>
    </w:p>
    <w:p w14:paraId="6F45B05A"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4．最高限价：</w:t>
      </w:r>
      <w:r>
        <w:rPr>
          <w:rFonts w:ascii="宋体" w:eastAsia="宋体" w:hAnsi="宋体" w:hint="eastAsia"/>
          <w:color w:val="333333"/>
          <w:sz w:val="21"/>
          <w:szCs w:val="21"/>
        </w:rPr>
        <w:t>第1包:684.665万元;第2包:471.18万元</w:t>
      </w:r>
    </w:p>
    <w:p w14:paraId="5F8B4EB3" w14:textId="11391686"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5．采购需求：</w:t>
      </w:r>
      <w:r>
        <w:rPr>
          <w:rFonts w:ascii="宋体" w:eastAsia="宋体" w:hAnsi="宋体" w:hint="eastAsia"/>
          <w:color w:val="333333"/>
          <w:sz w:val="21"/>
          <w:szCs w:val="21"/>
        </w:rPr>
        <w:t>第1包：移动消防炮,自制停式单凸轮下降器,挂钩套装,激光测距仪,横渡大直径滑轮,牵拉器,万向单（双）滑轮,动力绳（100米）,提拉套装,游动止坠器及专用附件,救援三角架,工作定位挽索,电子气象仪,自动锁定下降器,护绳关节/护轮,索道滑轮,自动止坠器,复杂地形组合式救援支架,电动卷扬机,静力绳（200米）,全身安全吊带,下降器,全包裹超轻担架,多功能担架,单向止坠器,船型担架,绳索救援套装。 第2包：充气帐篷,移动照明灯组,电动链锯,单兵携行包（箱）,单人洗消帐篷,电钻,充气帐篷（40㎡）,手抬机动泵,</w:t>
      </w:r>
      <w:proofErr w:type="gramStart"/>
      <w:r>
        <w:rPr>
          <w:rFonts w:ascii="宋体" w:eastAsia="宋体" w:hAnsi="宋体" w:hint="eastAsia"/>
          <w:color w:val="333333"/>
          <w:sz w:val="21"/>
          <w:szCs w:val="21"/>
        </w:rPr>
        <w:t>浮艇泵</w:t>
      </w:r>
      <w:proofErr w:type="gramEnd"/>
      <w:r>
        <w:rPr>
          <w:rFonts w:ascii="宋体" w:eastAsia="宋体" w:hAnsi="宋体" w:hint="eastAsia"/>
          <w:color w:val="333333"/>
          <w:sz w:val="21"/>
          <w:szCs w:val="21"/>
        </w:rPr>
        <w:t>,液压破拆工具组A,热成像仪,救生照明线。</w:t>
      </w:r>
    </w:p>
    <w:p w14:paraId="7E571957"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6．合同履行期限：</w:t>
      </w:r>
      <w:r>
        <w:rPr>
          <w:rFonts w:ascii="宋体" w:eastAsia="宋体" w:hAnsi="宋体" w:hint="eastAsia"/>
          <w:color w:val="333333"/>
          <w:sz w:val="21"/>
          <w:szCs w:val="21"/>
        </w:rPr>
        <w:t>第1包:合同签订后 60 个日历日内。;第2包:合同签订后60天内。（具体服务起止日期可随合同签订时间相应顺延）</w:t>
      </w:r>
    </w:p>
    <w:p w14:paraId="6E742985"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7．本项目是否接受联合体投标：</w:t>
      </w:r>
      <w:r>
        <w:rPr>
          <w:rFonts w:ascii="宋体" w:eastAsia="宋体" w:hAnsi="宋体" w:hint="eastAsia"/>
          <w:color w:val="333333"/>
          <w:sz w:val="21"/>
          <w:szCs w:val="21"/>
        </w:rPr>
        <w:t>第1包:否;第2包:否</w:t>
      </w:r>
    </w:p>
    <w:p w14:paraId="7969CA60"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二、投标人的资格要求</w:t>
      </w:r>
    </w:p>
    <w:p w14:paraId="6A85B6D7"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1.满足《中华人民共和国政府采购法》第二十二条规定</w:t>
      </w:r>
    </w:p>
    <w:p w14:paraId="26C43A96"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2.落实政府采购政策需满足的资格要求：第一包、第二包均专门面向中小微企业采购，投标人须提供《中小企业声明函》</w:t>
      </w:r>
    </w:p>
    <w:p w14:paraId="51085639"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3.本项目的特定资格要求：无</w:t>
      </w:r>
    </w:p>
    <w:p w14:paraId="47E0985B"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三、获取招标文件</w:t>
      </w:r>
    </w:p>
    <w:p w14:paraId="0E41B81F"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5个工作日</w:t>
      </w:r>
    </w:p>
    <w:p w14:paraId="0A4147AB"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中央政府采购网（http://www.zycg.gov.cn）</w:t>
      </w:r>
    </w:p>
    <w:p w14:paraId="05672CC3"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lastRenderedPageBreak/>
        <w:t>3．方式：</w:t>
      </w:r>
      <w:r>
        <w:rPr>
          <w:rFonts w:ascii="宋体" w:eastAsia="宋体" w:hAnsi="宋体" w:hint="eastAsia"/>
          <w:color w:val="333333"/>
          <w:sz w:val="21"/>
          <w:szCs w:val="21"/>
        </w:rPr>
        <w:t>在线下载</w:t>
      </w:r>
    </w:p>
    <w:p w14:paraId="622CECCF"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4．售价：</w:t>
      </w:r>
      <w:r>
        <w:rPr>
          <w:rFonts w:ascii="宋体" w:eastAsia="宋体" w:hAnsi="宋体" w:hint="eastAsia"/>
          <w:color w:val="333333"/>
          <w:sz w:val="21"/>
          <w:szCs w:val="21"/>
        </w:rPr>
        <w:t>免费</w:t>
      </w:r>
    </w:p>
    <w:p w14:paraId="7085B556"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四、提交投标文件</w:t>
      </w:r>
    </w:p>
    <w:p w14:paraId="548A92E9"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1．提交（上传）投标文件截止时间：</w:t>
      </w:r>
    </w:p>
    <w:p w14:paraId="6332D96C"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2024年5月31日09时00分（北京时间）</w:t>
      </w:r>
    </w:p>
    <w:p w14:paraId="30CBE9D7"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2．提交（上传）投标文件地点：</w:t>
      </w:r>
    </w:p>
    <w:p w14:paraId="19D69C46"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本项目采用电子采购系统（国e采）进行网上投标，请符合投标条件的投标人安装投标工具（新），编制完成后加密上传投标文件。</w:t>
      </w:r>
    </w:p>
    <w:p w14:paraId="5935E1A0"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五、开标</w:t>
      </w:r>
    </w:p>
    <w:p w14:paraId="031D99CF"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1.时间：</w:t>
      </w:r>
      <w:r>
        <w:rPr>
          <w:rFonts w:ascii="宋体" w:eastAsia="宋体" w:hAnsi="宋体" w:hint="eastAsia"/>
          <w:color w:val="333333"/>
          <w:sz w:val="21"/>
          <w:szCs w:val="21"/>
        </w:rPr>
        <w:t>2024年5月31日09时00分（北京时间）</w:t>
      </w:r>
    </w:p>
    <w:p w14:paraId="21A25625"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2.地点：</w:t>
      </w:r>
      <w:r>
        <w:rPr>
          <w:rFonts w:ascii="宋体" w:eastAsia="宋体" w:hAnsi="宋体" w:hint="eastAsia"/>
          <w:color w:val="333333"/>
          <w:sz w:val="21"/>
          <w:szCs w:val="21"/>
        </w:rPr>
        <w:t>项目通过网上开标大厅进行开标，请在开标当日登录国e采系统点击“网上开标”进入网上开标大厅，在规定时间内等待解密和唱标</w:t>
      </w:r>
    </w:p>
    <w:p w14:paraId="6BCF88E8"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六、公告期限</w:t>
      </w:r>
    </w:p>
    <w:p w14:paraId="13C4175B"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自本公告发布之日起5个工作日，公告期限届满后获取采购文件的，获取时间以公告期限届满之日为准。</w:t>
      </w:r>
    </w:p>
    <w:p w14:paraId="64C0C743"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七、其他补充事宜</w:t>
      </w:r>
    </w:p>
    <w:p w14:paraId="52A940F0"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（一）本项目采用电子采购系统（国e采）进行招投标，请在投标前详细阅读中央政府采购网首页“通知公告”栏目的《关于新版单独委托项目电子采购系统上线试运行的通知》及相关附件。</w:t>
      </w:r>
    </w:p>
    <w:p w14:paraId="422D0ABC"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（二）供应商进行投标须提前办理数字证书和电子签章，办理方式和注意事项详见中央政府采购网首页“注册指南”专栏。已办理数字证书请确保证书还在有效期内，如已过期或即将过期，须联系 CA 服务机构进行证书更新。</w:t>
      </w:r>
    </w:p>
    <w:p w14:paraId="55019614"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（三）供应商可在中央政府采购网（www.zycg.gov.cn）采购公告栏查看并登录下载招标文件，或通过投标工具免费下载招标文件，本项目无须报名。</w:t>
      </w:r>
    </w:p>
    <w:p w14:paraId="38E7578E"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（四）供应商在投标过程中涉及系统平台操作的技术问题，可致电国采中心技术支持热线咨询，电话：010-55603940。</w:t>
      </w:r>
    </w:p>
    <w:p w14:paraId="1E16B7B5"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（五）本项目相关信息同时在“中国政府采购网”、“中央政府采购网”等媒体上发布。</w:t>
      </w:r>
    </w:p>
    <w:p w14:paraId="68925B6A"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八、凡对本次招标提出询问，请按以下方式联系</w:t>
      </w:r>
    </w:p>
    <w:p w14:paraId="51C9E858"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1．采购人信息</w:t>
      </w:r>
    </w:p>
    <w:p w14:paraId="49E354F4"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称：北京市消防救援总队</w:t>
      </w:r>
    </w:p>
    <w:p w14:paraId="313EFE71"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地  址：西直门南小街1号</w:t>
      </w:r>
    </w:p>
    <w:p w14:paraId="58B3FACF"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lastRenderedPageBreak/>
        <w:t>联系方式：010-82215678</w:t>
      </w:r>
    </w:p>
    <w:p w14:paraId="0BA9B52A"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2．采购执行机构信息</w:t>
      </w:r>
    </w:p>
    <w:p w14:paraId="0897B732"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名  称：中央国家机关政府采购中心</w:t>
      </w:r>
    </w:p>
    <w:p w14:paraId="3F5BAFB6"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 xml:space="preserve">地  址：北京市西城区西直门内大街西章胡同9号院 邮政编码：100035　　　</w:t>
      </w:r>
    </w:p>
    <w:p w14:paraId="3B70BBF3"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联系方式：详见http://www.zycg.gov.cn/home/contactus</w:t>
      </w:r>
    </w:p>
    <w:p w14:paraId="6EE72327"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3．项目联系方式</w:t>
      </w:r>
    </w:p>
    <w:p w14:paraId="343C931E"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文件联系人及电话：姜文涛 010-83084975   王云飞 010-55603585</w:t>
      </w:r>
    </w:p>
    <w:p w14:paraId="12E4BACC"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Style w:val="af"/>
          <w:rFonts w:ascii="宋体" w:eastAsia="宋体" w:hAnsi="宋体" w:hint="eastAsia"/>
          <w:color w:val="333333"/>
          <w:sz w:val="21"/>
          <w:szCs w:val="21"/>
        </w:rPr>
        <w:t>九、附件</w:t>
      </w:r>
    </w:p>
    <w:p w14:paraId="6BDECFDD" w14:textId="77777777" w:rsidR="00633353" w:rsidRDefault="00633353" w:rsidP="00633353">
      <w:pPr>
        <w:pStyle w:val="paragraphindent"/>
        <w:shd w:val="clear" w:color="auto" w:fill="FFFFFF"/>
        <w:spacing w:before="0" w:beforeAutospacing="0" w:after="0" w:afterAutospacing="0" w:line="420" w:lineRule="atLeast"/>
        <w:rPr>
          <w:rFonts w:ascii="宋体" w:eastAsia="宋体" w:hAnsi="宋体"/>
          <w:color w:val="333333"/>
          <w:sz w:val="23"/>
          <w:szCs w:val="23"/>
        </w:rPr>
      </w:pPr>
      <w:r>
        <w:rPr>
          <w:rFonts w:ascii="宋体" w:eastAsia="宋体" w:hAnsi="宋体" w:hint="eastAsia"/>
          <w:color w:val="333333"/>
          <w:sz w:val="21"/>
          <w:szCs w:val="21"/>
        </w:rPr>
        <w:t>北京市消防救援总队应急能力建设车辆装备购置项目六标段招标文件</w:t>
      </w:r>
    </w:p>
    <w:p w14:paraId="5DD9547C" w14:textId="77777777" w:rsidR="00633353" w:rsidRDefault="00633353" w:rsidP="00633353">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中央国家机关政府采购中心</w:t>
      </w:r>
    </w:p>
    <w:p w14:paraId="758AF4FB" w14:textId="3A3B0DF4" w:rsidR="00633353" w:rsidRDefault="00633353" w:rsidP="00633353">
      <w:pPr>
        <w:pStyle w:val="ae"/>
        <w:shd w:val="clear" w:color="auto" w:fill="FFFFFF"/>
        <w:spacing w:before="0" w:beforeAutospacing="0" w:after="0" w:afterAutospacing="0"/>
        <w:jc w:val="right"/>
        <w:rPr>
          <w:rFonts w:ascii="宋体" w:eastAsia="宋体" w:hAnsi="宋体"/>
          <w:color w:val="333333"/>
          <w:sz w:val="23"/>
          <w:szCs w:val="23"/>
        </w:rPr>
      </w:pPr>
      <w:r>
        <w:rPr>
          <w:rFonts w:ascii="宋体" w:eastAsia="宋体" w:hAnsi="宋体" w:hint="eastAsia"/>
          <w:color w:val="333333"/>
          <w:sz w:val="21"/>
          <w:szCs w:val="21"/>
        </w:rPr>
        <w:t>2024年5月0日</w:t>
      </w:r>
    </w:p>
    <w:p w14:paraId="5EEFB66D" w14:textId="77777777" w:rsidR="00715EBA" w:rsidRPr="00633353" w:rsidRDefault="00715EBA" w:rsidP="00633353"/>
    <w:sectPr w:rsidR="00715EBA" w:rsidRPr="006333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43D6E"/>
    <w:rsid w:val="00192D69"/>
    <w:rsid w:val="0062547D"/>
    <w:rsid w:val="00633353"/>
    <w:rsid w:val="00715EBA"/>
    <w:rsid w:val="008E52CA"/>
    <w:rsid w:val="00AE4267"/>
    <w:rsid w:val="00AE5BF2"/>
    <w:rsid w:val="00CD6FDB"/>
    <w:rsid w:val="00CF5BB0"/>
    <w:rsid w:val="00D0407F"/>
    <w:rsid w:val="00D072CB"/>
    <w:rsid w:val="00E84CAE"/>
    <w:rsid w:val="00EE0F43"/>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2024-05-12T04:58:00Z</dcterms:created>
  <dcterms:modified xsi:type="dcterms:W3CDTF">2024-05-16T10:51:00Z</dcterms:modified>
</cp:coreProperties>
</file>