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41" w:rsidRPr="0075703C" w:rsidRDefault="00947041" w:rsidP="00947041">
      <w:pPr>
        <w:pStyle w:val="Default"/>
        <w:jc w:val="center"/>
        <w:rPr>
          <w:bCs/>
          <w:color w:val="auto"/>
          <w:sz w:val="16"/>
          <w:szCs w:val="16"/>
        </w:rPr>
      </w:pPr>
      <w:r w:rsidRPr="0075703C">
        <w:rPr>
          <w:bCs/>
          <w:color w:val="auto"/>
          <w:sz w:val="16"/>
          <w:szCs w:val="16"/>
        </w:rPr>
        <w:t>PORTARIA ADMINISTRATIVA Nº.113/2024</w:t>
      </w:r>
    </w:p>
    <w:p w:rsidR="00947041" w:rsidRPr="0075703C" w:rsidRDefault="00947041" w:rsidP="00947041">
      <w:pPr>
        <w:jc w:val="center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(Artigo 72, inciso VIII, lei 14.133/21)</w:t>
      </w:r>
    </w:p>
    <w:p w:rsidR="00947041" w:rsidRPr="0075703C" w:rsidRDefault="00947041" w:rsidP="00947041">
      <w:pPr>
        <w:jc w:val="center"/>
        <w:rPr>
          <w:rFonts w:ascii="Arial" w:hAnsi="Arial" w:cs="Arial"/>
          <w:sz w:val="16"/>
          <w:szCs w:val="16"/>
        </w:rPr>
      </w:pPr>
    </w:p>
    <w:p w:rsidR="00947041" w:rsidRPr="0075703C" w:rsidRDefault="00947041" w:rsidP="00947041">
      <w:pPr>
        <w:jc w:val="center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DISPENSA DE LICITAÇÃO PM-PA Nº 88/2024</w:t>
      </w:r>
    </w:p>
    <w:p w:rsidR="00947041" w:rsidRPr="0075703C" w:rsidRDefault="00947041" w:rsidP="00947041">
      <w:pPr>
        <w:jc w:val="center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PROCESSO PM-PA Nº 933/2024</w:t>
      </w:r>
    </w:p>
    <w:p w:rsidR="00947041" w:rsidRPr="0075703C" w:rsidRDefault="00947041" w:rsidP="00947041">
      <w:pPr>
        <w:jc w:val="center"/>
        <w:rPr>
          <w:rFonts w:ascii="Arial" w:hAnsi="Arial" w:cs="Arial"/>
          <w:sz w:val="16"/>
          <w:szCs w:val="16"/>
        </w:rPr>
      </w:pP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bCs/>
          <w:sz w:val="16"/>
          <w:szCs w:val="16"/>
        </w:rPr>
        <w:t>O GESTOR DA PREFEITURA DE PEDRO AFONSO/TO</w:t>
      </w:r>
      <w:r w:rsidRPr="0075703C">
        <w:rPr>
          <w:rFonts w:ascii="Arial" w:hAnsi="Arial" w:cs="Arial"/>
          <w:sz w:val="16"/>
          <w:szCs w:val="16"/>
        </w:rPr>
        <w:t>, Estado do Tocantins, no uso de suas atribuições legais;</w:t>
      </w:r>
    </w:p>
    <w:p w:rsidR="00947041" w:rsidRPr="0075703C" w:rsidRDefault="00947041" w:rsidP="00947041">
      <w:pPr>
        <w:rPr>
          <w:rFonts w:ascii="Arial" w:hAnsi="Arial" w:cs="Arial"/>
          <w:sz w:val="16"/>
          <w:szCs w:val="16"/>
        </w:rPr>
      </w:pPr>
    </w:p>
    <w:p w:rsidR="00947041" w:rsidRPr="0075703C" w:rsidRDefault="00947041" w:rsidP="0075703C">
      <w:pPr>
        <w:spacing w:before="120" w:after="120" w:line="360" w:lineRule="auto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75703C">
        <w:rPr>
          <w:rFonts w:ascii="Arial" w:hAnsi="Arial" w:cs="Arial"/>
          <w:bCs/>
          <w:sz w:val="16"/>
          <w:szCs w:val="16"/>
        </w:rPr>
        <w:t>Considerando</w:t>
      </w:r>
      <w:r w:rsidRPr="0075703C">
        <w:rPr>
          <w:rFonts w:ascii="Arial" w:hAnsi="Arial" w:cs="Arial"/>
          <w:sz w:val="16"/>
          <w:szCs w:val="16"/>
        </w:rPr>
        <w:t xml:space="preserve"> que é necessário realizar a contratação de empresa para aquisição de peças e serviços para manutenção de cinco bicicletas do Sistema de Abastecimento de Agua, para atender as despesas decorrentes desta solicitação serão utilizados os recursos provenientes do orçamento programa e plurianual do exercício 2024, nas dotações orçamentárias nele existente, afim de atender as necessidades da SISAPA.</w:t>
      </w: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Considerando que a contratação é imprescindíveis ao desenvolvimento das atividades rotineiras da Fundo de Educação Municipal de Pedro Afonso TO e demais locais adjacentes;</w:t>
      </w: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bCs/>
          <w:sz w:val="16"/>
          <w:szCs w:val="16"/>
        </w:rPr>
        <w:t xml:space="preserve">Considerando </w:t>
      </w:r>
      <w:r w:rsidRPr="0075703C">
        <w:rPr>
          <w:rFonts w:ascii="Arial" w:hAnsi="Arial" w:cs="Arial"/>
          <w:sz w:val="16"/>
          <w:szCs w:val="16"/>
        </w:rPr>
        <w:t xml:space="preserve">a comprovação de disponibilidade orçamentária e recursos em fonte para efetivação da presente contratação: </w:t>
      </w: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</w:p>
    <w:p w:rsidR="00947041" w:rsidRPr="0075703C" w:rsidRDefault="00947041" w:rsidP="00947041">
      <w:pPr>
        <w:pStyle w:val="PargrafodaLista"/>
        <w:tabs>
          <w:tab w:val="left" w:pos="851"/>
        </w:tabs>
        <w:spacing w:line="360" w:lineRule="auto"/>
        <w:jc w:val="both"/>
        <w:rPr>
          <w:rFonts w:ascii="Arial" w:eastAsia="ArialMT" w:hAnsi="Arial" w:cs="Arial"/>
          <w:sz w:val="16"/>
          <w:szCs w:val="16"/>
        </w:rPr>
      </w:pPr>
      <w:r w:rsidRPr="0075703C">
        <w:rPr>
          <w:rFonts w:ascii="Arial" w:eastAsia="ArialMT" w:hAnsi="Arial" w:cs="Arial"/>
          <w:sz w:val="16"/>
          <w:szCs w:val="16"/>
        </w:rPr>
        <w:t>Órgão: PREFEITURA DE PEDRO AFONSO</w:t>
      </w:r>
    </w:p>
    <w:p w:rsidR="00947041" w:rsidRPr="0075703C" w:rsidRDefault="00947041" w:rsidP="00947041">
      <w:pPr>
        <w:pStyle w:val="PargrafodaLista"/>
        <w:tabs>
          <w:tab w:val="left" w:pos="851"/>
        </w:tabs>
        <w:spacing w:line="360" w:lineRule="auto"/>
        <w:jc w:val="both"/>
        <w:rPr>
          <w:rFonts w:ascii="Arial" w:eastAsia="ArialMT" w:hAnsi="Arial" w:cs="Arial"/>
          <w:sz w:val="16"/>
          <w:szCs w:val="16"/>
        </w:rPr>
      </w:pPr>
      <w:r w:rsidRPr="0075703C">
        <w:rPr>
          <w:rFonts w:ascii="Arial" w:eastAsia="ArialMT" w:hAnsi="Arial" w:cs="Arial"/>
          <w:sz w:val="16"/>
          <w:szCs w:val="16"/>
        </w:rPr>
        <w:t xml:space="preserve">Unidade: </w:t>
      </w:r>
      <w:r w:rsidRPr="0075703C">
        <w:rPr>
          <w:rFonts w:ascii="Arial" w:hAnsi="Arial" w:cs="Arial"/>
          <w:sz w:val="16"/>
          <w:szCs w:val="16"/>
        </w:rPr>
        <w:t xml:space="preserve">SISAPA </w:t>
      </w:r>
    </w:p>
    <w:p w:rsidR="00947041" w:rsidRPr="0075703C" w:rsidRDefault="00947041" w:rsidP="00947041">
      <w:pPr>
        <w:pStyle w:val="PargrafodaLista"/>
        <w:tabs>
          <w:tab w:val="left" w:pos="851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eastAsia="ArialMT" w:hAnsi="Arial" w:cs="Arial"/>
          <w:sz w:val="16"/>
          <w:szCs w:val="16"/>
        </w:rPr>
        <w:t>Atividade: manutenção das atividades do SISAPA   2.9.4.122.3.2.024</w:t>
      </w:r>
    </w:p>
    <w:p w:rsidR="00947041" w:rsidRPr="0075703C" w:rsidRDefault="00947041" w:rsidP="00947041">
      <w:pPr>
        <w:pStyle w:val="PargrafodaLista"/>
        <w:tabs>
          <w:tab w:val="left" w:pos="851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Elemento: 3.3.90.39/3.3.90.30</w:t>
      </w:r>
    </w:p>
    <w:p w:rsidR="00947041" w:rsidRPr="0075703C" w:rsidRDefault="00947041" w:rsidP="00947041">
      <w:pPr>
        <w:pStyle w:val="PargrafodaLista"/>
        <w:tabs>
          <w:tab w:val="left" w:pos="851"/>
        </w:tabs>
        <w:spacing w:line="360" w:lineRule="auto"/>
        <w:jc w:val="both"/>
        <w:rPr>
          <w:rFonts w:ascii="Arial" w:eastAsia="ArialMT" w:hAnsi="Arial" w:cs="Arial"/>
          <w:sz w:val="16"/>
          <w:szCs w:val="16"/>
        </w:rPr>
      </w:pPr>
      <w:r w:rsidRPr="0075703C">
        <w:rPr>
          <w:rFonts w:ascii="Arial" w:eastAsia="ArialMT" w:hAnsi="Arial" w:cs="Arial"/>
          <w:sz w:val="16"/>
          <w:szCs w:val="16"/>
        </w:rPr>
        <w:t>Fonte: 1.500.0000.000000</w:t>
      </w:r>
    </w:p>
    <w:p w:rsidR="00947041" w:rsidRPr="0075703C" w:rsidRDefault="00947041" w:rsidP="00947041">
      <w:pPr>
        <w:pStyle w:val="Default"/>
        <w:jc w:val="both"/>
        <w:rPr>
          <w:color w:val="auto"/>
          <w:sz w:val="16"/>
          <w:szCs w:val="16"/>
        </w:rPr>
      </w:pPr>
    </w:p>
    <w:p w:rsidR="00947041" w:rsidRPr="0075703C" w:rsidRDefault="00947041" w:rsidP="00947041">
      <w:pPr>
        <w:pStyle w:val="Default"/>
        <w:spacing w:line="360" w:lineRule="auto"/>
        <w:jc w:val="both"/>
        <w:rPr>
          <w:color w:val="auto"/>
          <w:sz w:val="16"/>
          <w:szCs w:val="16"/>
        </w:rPr>
      </w:pPr>
      <w:r w:rsidRPr="0075703C">
        <w:rPr>
          <w:bCs/>
          <w:color w:val="auto"/>
          <w:sz w:val="16"/>
          <w:szCs w:val="16"/>
        </w:rPr>
        <w:t>Considerando</w:t>
      </w:r>
      <w:r w:rsidRPr="0075703C">
        <w:rPr>
          <w:color w:val="auto"/>
          <w:sz w:val="16"/>
          <w:szCs w:val="16"/>
        </w:rPr>
        <w:t xml:space="preserve"> a PREFEITURA MUNICIPAL DE PEDRO AFONSO/TO, pessoa jurídica de direito público, inscrita no CNPJ 02.070.589/0001-20, com sede na Avenida Getúlio Vargas, número 400, Centro, CEP 77.710-000, Pedro Afonso/TO, na condição de CONTRATANTE.</w:t>
      </w:r>
    </w:p>
    <w:p w:rsidR="00947041" w:rsidRPr="0075703C" w:rsidRDefault="00947041" w:rsidP="00947041">
      <w:pPr>
        <w:tabs>
          <w:tab w:val="left" w:pos="0"/>
        </w:tabs>
        <w:spacing w:line="360" w:lineRule="auto"/>
        <w:ind w:right="-1"/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bCs/>
          <w:sz w:val="16"/>
          <w:szCs w:val="16"/>
        </w:rPr>
        <w:t>Considerando</w:t>
      </w:r>
      <w:r w:rsidRPr="0075703C">
        <w:rPr>
          <w:rFonts w:ascii="Arial" w:hAnsi="Arial" w:cs="Arial"/>
          <w:sz w:val="16"/>
          <w:szCs w:val="16"/>
        </w:rPr>
        <w:t xml:space="preserve"> a pessoa jurídica empresa ALDI CHAVES VIEIRA</w:t>
      </w:r>
      <w:r w:rsidRPr="0075703C">
        <w:rPr>
          <w:rFonts w:ascii="Arial" w:eastAsiaTheme="minorHAnsi" w:hAnsi="Arial" w:cs="Arial"/>
          <w:sz w:val="16"/>
          <w:szCs w:val="16"/>
        </w:rPr>
        <w:t>, inscrita no CNPJ nº 17.467.478/0001-29,</w:t>
      </w:r>
      <w:r w:rsidRPr="0075703C">
        <w:rPr>
          <w:rFonts w:ascii="Arial" w:eastAsia="Calibri" w:hAnsi="Arial" w:cs="Arial"/>
          <w:sz w:val="16"/>
          <w:szCs w:val="16"/>
        </w:rPr>
        <w:t xml:space="preserve"> </w:t>
      </w:r>
      <w:r w:rsidRPr="0075703C">
        <w:rPr>
          <w:rFonts w:ascii="Arial" w:hAnsi="Arial" w:cs="Arial"/>
          <w:sz w:val="16"/>
          <w:szCs w:val="16"/>
        </w:rPr>
        <w:t xml:space="preserve">com sede </w:t>
      </w:r>
      <w:proofErr w:type="spellStart"/>
      <w:r w:rsidRPr="0075703C">
        <w:rPr>
          <w:rFonts w:ascii="Arial" w:hAnsi="Arial" w:cs="Arial"/>
          <w:sz w:val="16"/>
          <w:szCs w:val="16"/>
        </w:rPr>
        <w:t>á</w:t>
      </w:r>
      <w:proofErr w:type="spellEnd"/>
      <w:r w:rsidRPr="0075703C">
        <w:rPr>
          <w:rFonts w:ascii="Arial" w:hAnsi="Arial" w:cs="Arial"/>
          <w:sz w:val="16"/>
          <w:szCs w:val="16"/>
        </w:rPr>
        <w:t xml:space="preserve"> Rua Jose Araújo nº 344 na cidade de Pedro Afonso –TO, ofertante do menor preço na condição de CONTRATADA.</w:t>
      </w: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bCs/>
          <w:sz w:val="16"/>
          <w:szCs w:val="16"/>
        </w:rPr>
      </w:pP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  <w:r w:rsidRPr="0075703C">
        <w:rPr>
          <w:rFonts w:ascii="Arial" w:eastAsia="SimSun" w:hAnsi="Arial" w:cs="Arial"/>
          <w:bCs/>
          <w:sz w:val="16"/>
          <w:szCs w:val="16"/>
        </w:rPr>
        <w:t>Considerando</w:t>
      </w:r>
      <w:r w:rsidRPr="0075703C">
        <w:rPr>
          <w:rFonts w:ascii="Arial" w:eastAsia="SimSun" w:hAnsi="Arial" w:cs="Arial"/>
          <w:sz w:val="16"/>
          <w:szCs w:val="16"/>
        </w:rPr>
        <w:t xml:space="preserve"> os orçamentos realizados cujo valor proposto no menor orçamento enquadra-se no disposto no artigo 75, inciso II, da Lei nº 14.133/21, referindo-se à dispensa de licitação para contratação de bens e serviços comuns, com pequena relevância econômica, diante da onerosidade de uma licitação.</w:t>
      </w: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bCs/>
          <w:sz w:val="16"/>
          <w:szCs w:val="16"/>
        </w:rPr>
      </w:pP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bCs/>
          <w:sz w:val="16"/>
          <w:szCs w:val="16"/>
        </w:rPr>
      </w:pPr>
      <w:r w:rsidRPr="0075703C">
        <w:rPr>
          <w:rFonts w:ascii="Arial" w:eastAsia="SimSun" w:hAnsi="Arial" w:cs="Arial"/>
          <w:bCs/>
          <w:sz w:val="16"/>
          <w:szCs w:val="16"/>
        </w:rPr>
        <w:t>Considerando</w:t>
      </w:r>
      <w:r w:rsidRPr="0075703C">
        <w:rPr>
          <w:rFonts w:ascii="Arial" w:eastAsia="SimSun" w:hAnsi="Arial" w:cs="Arial"/>
          <w:sz w:val="16"/>
          <w:szCs w:val="16"/>
        </w:rPr>
        <w:t xml:space="preserve"> a publicação no diário oficial do município, bem como a disponibilização no site oficial do município de cópia do edital de contratação direta visando o recebimento de novas propostas de preços, em consonância com </w:t>
      </w:r>
      <w:r w:rsidRPr="0075703C">
        <w:rPr>
          <w:rFonts w:ascii="Arial" w:eastAsia="SimSun" w:hAnsi="Arial" w:cs="Arial"/>
          <w:i/>
          <w:sz w:val="16"/>
          <w:szCs w:val="16"/>
        </w:rPr>
        <w:t>§ 3º</w:t>
      </w:r>
      <w:r w:rsidRPr="0075703C">
        <w:rPr>
          <w:rFonts w:ascii="Arial" w:eastAsia="SimSun" w:hAnsi="Arial" w:cs="Arial"/>
          <w:sz w:val="16"/>
          <w:szCs w:val="16"/>
        </w:rPr>
        <w:t xml:space="preserve"> do artigo 75, da lei federal 14.133 de 01 de abril de 2021.</w:t>
      </w: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</w:p>
    <w:p w:rsidR="00947041" w:rsidRPr="0075703C" w:rsidRDefault="00947041" w:rsidP="00947041">
      <w:pPr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  <w:r w:rsidRPr="0075703C">
        <w:rPr>
          <w:rFonts w:ascii="Arial" w:eastAsia="SimSun" w:hAnsi="Arial" w:cs="Arial"/>
          <w:bCs/>
          <w:sz w:val="16"/>
          <w:szCs w:val="16"/>
        </w:rPr>
        <w:t>Considerando</w:t>
      </w:r>
      <w:r w:rsidRPr="0075703C">
        <w:rPr>
          <w:rFonts w:ascii="Arial" w:eastAsia="SimSun" w:hAnsi="Arial" w:cs="Arial"/>
          <w:sz w:val="16"/>
          <w:szCs w:val="16"/>
        </w:rPr>
        <w:t xml:space="preserve"> que a (s) empresa (s) ofertante (s) do menor valor unitário, encontram-se abaixo do estimado nos artigos supracitados, sendo inferior aos R$ 59.906,02 (cinquenta e nove mil novecentos e seis reais e dois centavos) para compras e serviços comuns.</w:t>
      </w:r>
    </w:p>
    <w:p w:rsidR="00947041" w:rsidRPr="0075703C" w:rsidRDefault="00947041" w:rsidP="0075703C">
      <w:pPr>
        <w:pStyle w:val="Default"/>
        <w:rPr>
          <w:bCs/>
          <w:color w:val="auto"/>
          <w:sz w:val="16"/>
          <w:szCs w:val="16"/>
        </w:rPr>
      </w:pPr>
      <w:r w:rsidRPr="0075703C">
        <w:rPr>
          <w:bCs/>
          <w:color w:val="auto"/>
          <w:sz w:val="16"/>
          <w:szCs w:val="16"/>
        </w:rPr>
        <w:t>RESOLVE:</w:t>
      </w:r>
    </w:p>
    <w:p w:rsidR="00947041" w:rsidRPr="0075703C" w:rsidRDefault="00947041" w:rsidP="0075703C">
      <w:pPr>
        <w:spacing w:before="120" w:after="120" w:line="360" w:lineRule="auto"/>
        <w:jc w:val="both"/>
        <w:rPr>
          <w:rFonts w:ascii="Arial" w:eastAsia="Calibri" w:hAnsi="Arial" w:cs="Arial"/>
          <w:sz w:val="16"/>
          <w:szCs w:val="16"/>
        </w:rPr>
      </w:pPr>
      <w:r w:rsidRPr="0075703C">
        <w:rPr>
          <w:rFonts w:ascii="Arial" w:hAnsi="Arial" w:cs="Arial"/>
          <w:bCs/>
          <w:sz w:val="16"/>
          <w:szCs w:val="16"/>
        </w:rPr>
        <w:t xml:space="preserve">Art. 1º - </w:t>
      </w:r>
      <w:r w:rsidRPr="0075703C">
        <w:rPr>
          <w:rFonts w:ascii="Arial" w:hAnsi="Arial" w:cs="Arial"/>
          <w:sz w:val="16"/>
          <w:szCs w:val="16"/>
        </w:rPr>
        <w:t>DISPENSAR a realização de procedimento de licitação, nos termos do artigo 75, inciso II, da Lei nº 14.133/21, para a contratação de empresa para aquisição de peças e serviços para manutenção de cinco bicicletas do Sistema de Abastecimento de Agua, para atender as despesas decorrentes desta solicitação serão utilizados os recursos provenientes do orçamento programa e plurianual do exercício 2024, nas dotações orçamentárias nele existente, afim de atender as necessidades da SISAPA.</w:t>
      </w: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Art. 2º - 1.350,40 (Hum mil trezentos e cinquenta reais e quarenta centavos)</w:t>
      </w: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</w:p>
    <w:p w:rsidR="00947041" w:rsidRPr="0075703C" w:rsidRDefault="00947041" w:rsidP="00947041">
      <w:pPr>
        <w:jc w:val="both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Art. 3º - PUBLICAÇÃO Esta portaria entra em vigor na data de sua publicação, revogados as disposições em contrário.</w:t>
      </w:r>
    </w:p>
    <w:p w:rsidR="00947041" w:rsidRPr="0075703C" w:rsidRDefault="00947041" w:rsidP="00947041">
      <w:pPr>
        <w:pStyle w:val="Normal1"/>
        <w:spacing w:before="0" w:after="0" w:line="240" w:lineRule="auto"/>
        <w:jc w:val="right"/>
        <w:rPr>
          <w:rFonts w:ascii="Arial" w:hAnsi="Arial" w:cs="Arial"/>
          <w:color w:val="auto"/>
          <w:sz w:val="16"/>
          <w:szCs w:val="16"/>
        </w:rPr>
      </w:pPr>
    </w:p>
    <w:p w:rsidR="00947041" w:rsidRPr="0075703C" w:rsidRDefault="00947041" w:rsidP="0075703C">
      <w:pPr>
        <w:pStyle w:val="Normal1"/>
        <w:spacing w:before="0" w:after="0" w:line="240" w:lineRule="auto"/>
        <w:rPr>
          <w:rFonts w:ascii="Arial" w:hAnsi="Arial" w:cs="Arial"/>
          <w:color w:val="auto"/>
          <w:sz w:val="16"/>
          <w:szCs w:val="16"/>
        </w:rPr>
      </w:pPr>
      <w:r w:rsidRPr="0075703C">
        <w:rPr>
          <w:rFonts w:ascii="Arial" w:hAnsi="Arial" w:cs="Arial"/>
          <w:color w:val="auto"/>
          <w:sz w:val="16"/>
          <w:szCs w:val="16"/>
        </w:rPr>
        <w:t>Pedro Afonso/TO, aos 02 de outubro de 2024.</w:t>
      </w:r>
    </w:p>
    <w:p w:rsidR="00947041" w:rsidRPr="0075703C" w:rsidRDefault="00947041" w:rsidP="00947041">
      <w:pPr>
        <w:pStyle w:val="Normal1"/>
        <w:spacing w:before="0" w:after="0" w:line="24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:rsidR="00947041" w:rsidRPr="0075703C" w:rsidRDefault="00947041" w:rsidP="00947041">
      <w:pPr>
        <w:contextualSpacing/>
        <w:jc w:val="center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>Joaquim Martins Pinheiro Filho</w:t>
      </w:r>
    </w:p>
    <w:p w:rsidR="00947041" w:rsidRPr="0075703C" w:rsidRDefault="00947041" w:rsidP="0075703C">
      <w:pPr>
        <w:contextualSpacing/>
        <w:jc w:val="center"/>
        <w:rPr>
          <w:rFonts w:ascii="Arial" w:hAnsi="Arial" w:cs="Arial"/>
          <w:sz w:val="16"/>
          <w:szCs w:val="16"/>
        </w:rPr>
      </w:pPr>
      <w:r w:rsidRPr="0075703C">
        <w:rPr>
          <w:rFonts w:ascii="Arial" w:hAnsi="Arial" w:cs="Arial"/>
          <w:sz w:val="16"/>
          <w:szCs w:val="16"/>
        </w:rPr>
        <w:t xml:space="preserve">Prefeito </w:t>
      </w:r>
    </w:p>
    <w:p w:rsidR="0026131A" w:rsidRPr="0075703C" w:rsidRDefault="0026131A">
      <w:pPr>
        <w:rPr>
          <w:rFonts w:ascii="Arial" w:hAnsi="Arial" w:cs="Arial"/>
          <w:sz w:val="16"/>
          <w:szCs w:val="16"/>
        </w:rPr>
      </w:pPr>
    </w:p>
    <w:sectPr w:rsidR="0026131A" w:rsidRPr="0075703C" w:rsidSect="007D7063">
      <w:headerReference w:type="default" r:id="rId6"/>
      <w:pgSz w:w="11900" w:h="16840"/>
      <w:pgMar w:top="851" w:right="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794" w:rsidRDefault="00BF3794" w:rsidP="00947041">
      <w:r>
        <w:separator/>
      </w:r>
    </w:p>
  </w:endnote>
  <w:endnote w:type="continuationSeparator" w:id="0">
    <w:p w:rsidR="00BF3794" w:rsidRDefault="00BF3794" w:rsidP="0094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794" w:rsidRDefault="00BF3794" w:rsidP="00947041">
      <w:r>
        <w:separator/>
      </w:r>
    </w:p>
  </w:footnote>
  <w:footnote w:type="continuationSeparator" w:id="0">
    <w:p w:rsidR="00BF3794" w:rsidRDefault="00BF3794" w:rsidP="00947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022" w:rsidRDefault="00BF3794" w:rsidP="00360BDB">
    <w:pPr>
      <w:pStyle w:val="Cabealho"/>
      <w:tabs>
        <w:tab w:val="center" w:pos="4749"/>
        <w:tab w:val="left" w:pos="771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41"/>
    <w:rsid w:val="0026131A"/>
    <w:rsid w:val="0075703C"/>
    <w:rsid w:val="00947041"/>
    <w:rsid w:val="00BF3794"/>
    <w:rsid w:val="00D40E83"/>
    <w:rsid w:val="00DA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10B93-D7F9-4612-A258-F1FC41B6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041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cabezado,hd,he,Cabeçalho superior"/>
    <w:basedOn w:val="Normal"/>
    <w:link w:val="CabealhoChar"/>
    <w:uiPriority w:val="99"/>
    <w:unhideWhenUsed/>
    <w:rsid w:val="009470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encabezado Char,hd Char,he Char,Cabeçalho superior Char"/>
    <w:basedOn w:val="Fontepargpadro"/>
    <w:link w:val="Cabealho"/>
    <w:uiPriority w:val="99"/>
    <w:rsid w:val="00947041"/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qFormat/>
    <w:rsid w:val="0094704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aliases w:val="Segundo"/>
    <w:basedOn w:val="Normal"/>
    <w:link w:val="PargrafodaListaChar"/>
    <w:uiPriority w:val="34"/>
    <w:qFormat/>
    <w:rsid w:val="00947041"/>
    <w:pPr>
      <w:suppressAutoHyphens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grafodaListaChar">
    <w:name w:val="Parágrafo da Lista Char"/>
    <w:aliases w:val="Segundo Char"/>
    <w:link w:val="PargrafodaLista"/>
    <w:uiPriority w:val="34"/>
    <w:qFormat/>
    <w:locked/>
    <w:rsid w:val="0094704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ormal1">
    <w:name w:val="Normal1"/>
    <w:qFormat/>
    <w:rsid w:val="00947041"/>
    <w:pPr>
      <w:widowControl w:val="0"/>
      <w:suppressAutoHyphens/>
      <w:spacing w:before="60" w:after="200" w:line="276" w:lineRule="auto"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470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7041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Robson Rodrigues Noleto</cp:lastModifiedBy>
  <cp:revision>3</cp:revision>
  <dcterms:created xsi:type="dcterms:W3CDTF">2024-10-02T10:27:00Z</dcterms:created>
  <dcterms:modified xsi:type="dcterms:W3CDTF">2024-10-03T17:45:00Z</dcterms:modified>
</cp:coreProperties>
</file>