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Document Parser Demo</w:t>
      </w:r>
    </w:p>
    <w:p>
      <w:r>
        <w:t>This is paragraph 1 under section 1 with content for extraction.</w:t>
      </w:r>
    </w:p>
    <w:p>
      <w:r>
        <w:t>This is paragraph 2 under section 1 and should be separate from paragraph 1.</w:t>
      </w:r>
    </w:p>
    <w:p>
      <w:pPr>
        <w:pStyle w:val="Heading2"/>
      </w:pPr>
      <w:r>
        <w:t>1.1 Nested Section</w:t>
      </w:r>
    </w:p>
    <w:p>
      <w:r>
        <w:t>This is paragraph 1 under subsection 1.1 for child heading testing.</w:t>
      </w:r>
    </w:p>
    <w:p>
      <w:r>
        <w:t>This is paragraph 2 under subsection 1.1 and should form another paragraph.</w:t>
      </w:r>
    </w:p>
    <w:p>
      <w:pPr>
        <w:pStyle w:val="Heading1"/>
      </w:pPr>
      <w:r>
        <w:t>2. Processing Notes</w:t>
      </w:r>
    </w:p>
    <w:p>
      <w:r>
        <w:t>Section 2 paragraph confirms multiple numbered headings are present.</w:t>
      </w:r>
    </w:p>
    <w:p>
      <w:r>
        <w:rPr>
          <w:b/>
          <w:i/>
          <w:color w:val="0000FF"/>
          <w:u w:val="none"/>
        </w:rPr>
        <w:t>Special token: BlueBoldItalicMarker.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